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400522863" w:displacedByCustomXml="next"/>
    <w:bookmarkStart w:id="1" w:name="_Toc400520796" w:displacedByCustomXml="next"/>
    <w:sdt>
      <w:sdtPr>
        <w:rPr>
          <w:rFonts w:ascii="Myriad Pro" w:eastAsiaTheme="majorEastAsia" w:hAnsi="Myriad Pro" w:cstheme="majorBidi"/>
          <w:sz w:val="72"/>
          <w:szCs w:val="72"/>
          <w:lang w:eastAsia="en-US"/>
        </w:rPr>
        <w:id w:val="1973707370"/>
        <w:docPartObj>
          <w:docPartGallery w:val="Cover Pages"/>
          <w:docPartUnique/>
        </w:docPartObj>
      </w:sdtPr>
      <w:sdtEndPr>
        <w:rPr>
          <w:rFonts w:asciiTheme="minorHAnsi" w:hAnsiTheme="minorHAnsi"/>
          <w:sz w:val="22"/>
          <w:szCs w:val="22"/>
        </w:rPr>
      </w:sdtEndPr>
      <w:sdtContent>
        <w:p w14:paraId="707F1D5C" w14:textId="77777777" w:rsidR="00F76A2E" w:rsidRPr="009403D6" w:rsidRDefault="00F76A2E" w:rsidP="009403D6">
          <w:pPr>
            <w:pStyle w:val="Tekstpodstawowy"/>
            <w:spacing w:after="0" w:line="276" w:lineRule="auto"/>
            <w:jc w:val="right"/>
            <w:rPr>
              <w:rFonts w:ascii="Myriad Pro" w:hAnsi="Myriad Pro" w:cs="Arial"/>
              <w:b/>
              <w:sz w:val="18"/>
              <w:szCs w:val="18"/>
            </w:rPr>
          </w:pPr>
        </w:p>
        <w:p w14:paraId="579642BD" w14:textId="77777777" w:rsidR="00F76A2E" w:rsidRPr="009403D6" w:rsidRDefault="00F76A2E" w:rsidP="009403D6">
          <w:pPr>
            <w:pStyle w:val="Bezodstpw"/>
            <w:spacing w:line="276" w:lineRule="auto"/>
            <w:rPr>
              <w:rFonts w:ascii="Myriad Pro" w:eastAsiaTheme="majorEastAsia" w:hAnsi="Myriad Pro" w:cstheme="majorBidi"/>
              <w:sz w:val="72"/>
              <w:szCs w:val="72"/>
            </w:rPr>
          </w:pPr>
        </w:p>
        <w:p w14:paraId="3A8B314A" w14:textId="6D97FE22" w:rsidR="00397255" w:rsidRPr="00B657E8" w:rsidRDefault="009F31B3" w:rsidP="00F16A2B">
          <w:pPr>
            <w:spacing w:after="0"/>
            <w:rPr>
              <w:rFonts w:eastAsia="Calibri" w:cs="Times New Roman"/>
              <w:b/>
              <w:smallCaps/>
              <w:sz w:val="40"/>
              <w:szCs w:val="40"/>
            </w:rPr>
          </w:pPr>
          <w:r w:rsidRPr="009403D6">
            <w:rPr>
              <w:rFonts w:eastAsia="Calibri" w:cs="Times New Roman"/>
              <w:b/>
              <w:smallCaps/>
              <w:sz w:val="40"/>
              <w:szCs w:val="40"/>
            </w:rPr>
            <w:t>Plan</w:t>
          </w:r>
          <w:r w:rsidR="00A30B7A" w:rsidRPr="009403D6">
            <w:rPr>
              <w:rFonts w:eastAsia="Calibri" w:cs="Times New Roman"/>
              <w:b/>
              <w:smallCaps/>
              <w:sz w:val="40"/>
              <w:szCs w:val="40"/>
            </w:rPr>
            <w:t xml:space="preserve"> ewaluacji </w:t>
          </w:r>
          <w:r w:rsidR="00B657E8">
            <w:rPr>
              <w:rFonts w:eastAsia="Calibri" w:cs="Times New Roman"/>
              <w:b/>
              <w:smallCaps/>
              <w:sz w:val="40"/>
              <w:szCs w:val="40"/>
            </w:rPr>
            <w:t xml:space="preserve">Funduszy Europejskich dla Pomorza Zachodniego </w:t>
          </w:r>
          <w:r w:rsidR="008B5D6E" w:rsidRPr="00B657E8">
            <w:rPr>
              <w:rFonts w:eastAsia="Calibri" w:cs="Times New Roman"/>
              <w:b/>
              <w:smallCaps/>
              <w:sz w:val="40"/>
              <w:szCs w:val="40"/>
            </w:rPr>
            <w:t>2021-2027</w:t>
          </w:r>
          <w:r w:rsidR="00A30B7A" w:rsidRPr="00B657E8">
            <w:rPr>
              <w:rFonts w:eastAsia="Calibri" w:cs="Times New Roman"/>
              <w:b/>
              <w:smallCaps/>
              <w:sz w:val="40"/>
              <w:szCs w:val="40"/>
            </w:rPr>
            <w:t xml:space="preserve"> </w:t>
          </w:r>
        </w:p>
        <w:p w14:paraId="08EEBB8D" w14:textId="40994FB4" w:rsidR="00A30B7A" w:rsidRDefault="007822A3" w:rsidP="00F16A2B">
          <w:pPr>
            <w:spacing w:after="0"/>
            <w:rPr>
              <w:rFonts w:eastAsia="Calibri" w:cs="Times New Roman"/>
              <w:b/>
              <w:smallCaps/>
              <w:sz w:val="40"/>
              <w:szCs w:val="40"/>
            </w:rPr>
          </w:pPr>
          <w:r w:rsidRPr="009403D6">
            <w:rPr>
              <w:rFonts w:eastAsia="Calibri" w:cs="Times New Roman"/>
              <w:b/>
              <w:smallCaps/>
              <w:sz w:val="40"/>
              <w:szCs w:val="40"/>
            </w:rPr>
            <w:t xml:space="preserve"> </w:t>
          </w:r>
          <w:r w:rsidR="002D29F9">
            <w:rPr>
              <w:rFonts w:eastAsia="Calibri" w:cs="Times New Roman"/>
              <w:b/>
              <w:smallCaps/>
              <w:sz w:val="40"/>
              <w:szCs w:val="40"/>
            </w:rPr>
            <w:t xml:space="preserve"> </w:t>
          </w:r>
          <w:r w:rsidR="00A30B7A" w:rsidRPr="009403D6">
            <w:rPr>
              <w:rFonts w:eastAsia="Calibri" w:cs="Times New Roman"/>
              <w:noProof/>
              <w:lang w:eastAsia="pl-PL"/>
            </w:rPr>
            <w:drawing>
              <wp:inline distT="0" distB="0" distL="0" distR="0" wp14:anchorId="0E449CD3" wp14:editId="79410A1D">
                <wp:extent cx="5753100" cy="4476750"/>
                <wp:effectExtent l="0" t="0" r="0" b="0"/>
                <wp:docPr id="28" name="Obraz 28" descr="00_logo_wersja_podstawowa(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00_logo_wersja_podstawowa(rg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100" cy="4476750"/>
                        </a:xfrm>
                        <a:prstGeom prst="rect">
                          <a:avLst/>
                        </a:prstGeom>
                        <a:noFill/>
                        <a:ln>
                          <a:noFill/>
                        </a:ln>
                      </pic:spPr>
                    </pic:pic>
                  </a:graphicData>
                </a:graphic>
              </wp:inline>
            </w:drawing>
          </w:r>
        </w:p>
        <w:p w14:paraId="2211C7F7" w14:textId="1F31061B" w:rsidR="00CC5989" w:rsidRDefault="00CC5989" w:rsidP="00F16A2B">
          <w:pPr>
            <w:spacing w:after="0"/>
            <w:rPr>
              <w:rFonts w:eastAsia="Calibri" w:cs="Times New Roman"/>
              <w:b/>
              <w:smallCaps/>
              <w:sz w:val="40"/>
              <w:szCs w:val="40"/>
            </w:rPr>
          </w:pPr>
        </w:p>
        <w:p w14:paraId="36C3F634" w14:textId="3CA10CB6" w:rsidR="00CC5989" w:rsidRDefault="00CC5989" w:rsidP="008A7277">
          <w:pPr>
            <w:spacing w:after="0"/>
            <w:jc w:val="center"/>
            <w:rPr>
              <w:rFonts w:cstheme="minorHAnsi"/>
              <w:b/>
              <w:smallCaps/>
              <w:sz w:val="40"/>
              <w:szCs w:val="40"/>
            </w:rPr>
          </w:pPr>
          <w:r w:rsidRPr="008A7277">
            <w:rPr>
              <w:rFonts w:cstheme="minorHAnsi"/>
              <w:b/>
              <w:smallCaps/>
              <w:sz w:val="40"/>
              <w:szCs w:val="40"/>
            </w:rPr>
            <w:t>Aktualizacja</w:t>
          </w:r>
        </w:p>
        <w:p w14:paraId="097178D0" w14:textId="77777777" w:rsidR="008A7277" w:rsidRPr="008A7277" w:rsidRDefault="008A7277" w:rsidP="008A7277">
          <w:pPr>
            <w:spacing w:after="0"/>
            <w:jc w:val="center"/>
            <w:rPr>
              <w:rFonts w:eastAsia="Calibri" w:cstheme="minorHAnsi"/>
              <w:b/>
              <w:smallCaps/>
              <w:color w:val="FF0000"/>
              <w:sz w:val="40"/>
              <w:szCs w:val="40"/>
            </w:rPr>
          </w:pPr>
        </w:p>
        <w:p w14:paraId="499DD7A1" w14:textId="35B061D5" w:rsidR="00397255" w:rsidRPr="008A7277" w:rsidRDefault="00852EDF" w:rsidP="00F16A2B">
          <w:pPr>
            <w:spacing w:after="0"/>
            <w:rPr>
              <w:rFonts w:ascii="Myriad Pro" w:eastAsia="Calibri" w:hAnsi="Myriad Pro" w:cstheme="minorHAnsi"/>
              <w:smallCaps/>
            </w:rPr>
          </w:pPr>
          <w:r w:rsidRPr="008A7277">
            <w:rPr>
              <w:rFonts w:ascii="Myriad Pro" w:eastAsia="Calibri" w:hAnsi="Myriad Pro" w:cstheme="minorHAnsi"/>
              <w:smallCaps/>
            </w:rPr>
            <w:t xml:space="preserve">Przyjęty uchwałą nr   </w:t>
          </w:r>
          <w:r w:rsidR="007914B0" w:rsidRPr="008A7277">
            <w:rPr>
              <w:rFonts w:ascii="Myriad Pro" w:eastAsia="Calibri" w:hAnsi="Myriad Pro" w:cstheme="minorHAnsi"/>
              <w:smallCaps/>
            </w:rPr>
            <w:t>41/23</w:t>
          </w:r>
          <w:r w:rsidRPr="008A7277">
            <w:rPr>
              <w:rFonts w:ascii="Myriad Pro" w:eastAsia="Calibri" w:hAnsi="Myriad Pro" w:cstheme="minorHAnsi"/>
              <w:smallCaps/>
            </w:rPr>
            <w:t xml:space="preserve"> </w:t>
          </w:r>
          <w:r w:rsidR="00E9234B" w:rsidRPr="008A7277">
            <w:rPr>
              <w:rFonts w:ascii="Myriad Pro" w:eastAsia="Calibri" w:hAnsi="Myriad Pro" w:cstheme="minorHAnsi"/>
              <w:smallCaps/>
            </w:rPr>
            <w:t xml:space="preserve"> K</w:t>
          </w:r>
          <w:r w:rsidRPr="008A7277">
            <w:rPr>
              <w:rFonts w:ascii="Myriad Pro" w:eastAsia="Calibri" w:hAnsi="Myriad Pro" w:cstheme="minorHAnsi"/>
              <w:smallCaps/>
            </w:rPr>
            <w:t xml:space="preserve">omitetu </w:t>
          </w:r>
          <w:r w:rsidR="00E9234B" w:rsidRPr="008A7277">
            <w:rPr>
              <w:rFonts w:ascii="Myriad Pro" w:eastAsia="Calibri" w:hAnsi="Myriad Pro" w:cstheme="minorHAnsi"/>
              <w:smallCaps/>
            </w:rPr>
            <w:t>M</w:t>
          </w:r>
          <w:r w:rsidRPr="008A7277">
            <w:rPr>
              <w:rFonts w:ascii="Myriad Pro" w:eastAsia="Calibri" w:hAnsi="Myriad Pro" w:cstheme="minorHAnsi"/>
              <w:smallCaps/>
            </w:rPr>
            <w:t xml:space="preserve">onitorującego </w:t>
          </w:r>
          <w:r w:rsidR="0036313E" w:rsidRPr="008A7277">
            <w:rPr>
              <w:rFonts w:ascii="Myriad Pro" w:eastAsia="Calibri" w:hAnsi="Myriad Pro" w:cstheme="minorHAnsi"/>
              <w:smallCaps/>
            </w:rPr>
            <w:t xml:space="preserve">Program Regionalny Fundusze Europejskie dla Pomorza Zachodniego 2021-2027 </w:t>
          </w:r>
          <w:r w:rsidRPr="008A7277">
            <w:rPr>
              <w:rFonts w:ascii="Myriad Pro" w:eastAsia="Calibri" w:hAnsi="Myriad Pro" w:cstheme="minorHAnsi"/>
              <w:smallCaps/>
            </w:rPr>
            <w:t xml:space="preserve"> </w:t>
          </w:r>
          <w:r w:rsidR="00E9234B" w:rsidRPr="008A7277">
            <w:rPr>
              <w:rFonts w:ascii="Myriad Pro" w:eastAsia="Calibri" w:hAnsi="Myriad Pro" w:cstheme="minorHAnsi"/>
              <w:smallCaps/>
            </w:rPr>
            <w:t xml:space="preserve">na posiedzeniu w dniu </w:t>
          </w:r>
          <w:r w:rsidR="007914B0" w:rsidRPr="008A7277">
            <w:rPr>
              <w:rFonts w:ascii="Myriad Pro" w:eastAsia="Calibri" w:hAnsi="Myriad Pro" w:cstheme="minorHAnsi"/>
              <w:smallCaps/>
            </w:rPr>
            <w:t>22 listopada 2023</w:t>
          </w:r>
          <w:r w:rsidR="00E9234B" w:rsidRPr="008A7277">
            <w:rPr>
              <w:rFonts w:ascii="Myriad Pro" w:eastAsia="Calibri" w:hAnsi="Myriad Pro" w:cstheme="minorHAnsi"/>
              <w:smallCaps/>
            </w:rPr>
            <w:t xml:space="preserve"> r. </w:t>
          </w:r>
          <w:r w:rsidR="00CC5989" w:rsidRPr="008A7277">
            <w:rPr>
              <w:rFonts w:ascii="Myriad Pro" w:eastAsia="Calibri" w:hAnsi="Myriad Pro" w:cstheme="minorHAnsi"/>
              <w:smallCaps/>
            </w:rPr>
            <w:t>Aktualizacja przyjęta Uchwałą nr</w:t>
          </w:r>
          <w:r w:rsidR="008A7277" w:rsidRPr="008A7277">
            <w:rPr>
              <w:rFonts w:ascii="Myriad Pro" w:eastAsia="Calibri" w:hAnsi="Myriad Pro" w:cstheme="minorHAnsi"/>
              <w:smallCaps/>
            </w:rPr>
            <w:t xml:space="preserve"> 31/25</w:t>
          </w:r>
          <w:r w:rsidR="00CC5989" w:rsidRPr="008A7277">
            <w:rPr>
              <w:rFonts w:ascii="Myriad Pro" w:eastAsia="Calibri" w:hAnsi="Myriad Pro" w:cstheme="minorHAnsi"/>
              <w:smallCaps/>
            </w:rPr>
            <w:t xml:space="preserve"> Komitetu Monitorującego FEPZ 2021-2027 na posiedzeniu w dniu </w:t>
          </w:r>
          <w:r w:rsidR="008A7277" w:rsidRPr="008A7277">
            <w:rPr>
              <w:rFonts w:ascii="Myriad Pro" w:eastAsia="Calibri" w:hAnsi="Myriad Pro" w:cstheme="minorHAnsi"/>
              <w:smallCaps/>
            </w:rPr>
            <w:br/>
            <w:t xml:space="preserve">10 września 2025 </w:t>
          </w:r>
          <w:r w:rsidR="008A7277">
            <w:rPr>
              <w:rFonts w:ascii="Myriad Pro" w:eastAsia="Calibri" w:hAnsi="Myriad Pro" w:cstheme="minorHAnsi"/>
              <w:smallCaps/>
            </w:rPr>
            <w:t>r</w:t>
          </w:r>
          <w:r w:rsidR="008A7277" w:rsidRPr="008A7277">
            <w:rPr>
              <w:rFonts w:ascii="Myriad Pro" w:eastAsia="Calibri" w:hAnsi="Myriad Pro" w:cstheme="minorHAnsi"/>
              <w:smallCaps/>
            </w:rPr>
            <w:t xml:space="preserve">. </w:t>
          </w:r>
        </w:p>
        <w:p w14:paraId="4766194C" w14:textId="77777777" w:rsidR="00397255" w:rsidRPr="008A7277" w:rsidRDefault="00397255" w:rsidP="009403D6">
          <w:pPr>
            <w:spacing w:after="0"/>
            <w:jc w:val="center"/>
            <w:rPr>
              <w:rFonts w:ascii="Myriad Pro" w:eastAsia="Calibri" w:hAnsi="Myriad Pro" w:cstheme="minorHAnsi"/>
              <w:smallCaps/>
            </w:rPr>
          </w:pPr>
        </w:p>
        <w:p w14:paraId="32E56256" w14:textId="4C84207F" w:rsidR="00CD29DA" w:rsidRPr="008A7277" w:rsidRDefault="001B5186" w:rsidP="00F16A2B">
          <w:pPr>
            <w:spacing w:after="0"/>
            <w:rPr>
              <w:rFonts w:ascii="Myriad Pro" w:eastAsiaTheme="majorEastAsia" w:hAnsi="Myriad Pro" w:cstheme="minorHAnsi"/>
              <w:lang w:eastAsia="pl-PL"/>
            </w:rPr>
            <w:sectPr w:rsidR="00CD29DA" w:rsidRPr="008A7277" w:rsidSect="00054895">
              <w:footerReference w:type="default" r:id="rId10"/>
              <w:headerReference w:type="first" r:id="rId11"/>
              <w:footerReference w:type="first" r:id="rId12"/>
              <w:pgSz w:w="11906" w:h="16838"/>
              <w:pgMar w:top="1417" w:right="1417" w:bottom="1417" w:left="1417" w:header="709" w:footer="709" w:gutter="0"/>
              <w:pgNumType w:start="0"/>
              <w:cols w:space="708"/>
              <w:docGrid w:linePitch="360"/>
            </w:sectPr>
          </w:pPr>
          <w:r w:rsidRPr="008A7277">
            <w:rPr>
              <w:rFonts w:ascii="Myriad Pro" w:eastAsia="Calibri" w:hAnsi="Myriad Pro" w:cstheme="minorHAnsi"/>
              <w:smallCaps/>
            </w:rPr>
            <w:t xml:space="preserve">Szczecin, </w:t>
          </w:r>
          <w:r w:rsidR="008A7277" w:rsidRPr="008A7277">
            <w:rPr>
              <w:rFonts w:ascii="Myriad Pro" w:eastAsia="Calibri" w:hAnsi="Myriad Pro" w:cstheme="minorHAnsi"/>
              <w:smallCaps/>
            </w:rPr>
            <w:t xml:space="preserve">10 </w:t>
          </w:r>
          <w:r w:rsidR="008A7277">
            <w:rPr>
              <w:rFonts w:ascii="Myriad Pro" w:eastAsia="Calibri" w:hAnsi="Myriad Pro" w:cstheme="minorHAnsi"/>
              <w:smallCaps/>
            </w:rPr>
            <w:t xml:space="preserve">września </w:t>
          </w:r>
          <w:r w:rsidR="007914B0" w:rsidRPr="008A7277">
            <w:rPr>
              <w:rFonts w:ascii="Myriad Pro" w:eastAsia="Calibri" w:hAnsi="Myriad Pro" w:cstheme="minorHAnsi"/>
              <w:smallCaps/>
            </w:rPr>
            <w:t>202</w:t>
          </w:r>
          <w:r w:rsidR="00C95E58" w:rsidRPr="008A7277">
            <w:rPr>
              <w:rFonts w:ascii="Myriad Pro" w:eastAsia="Calibri" w:hAnsi="Myriad Pro" w:cstheme="minorHAnsi"/>
              <w:smallCaps/>
            </w:rPr>
            <w:t>5</w:t>
          </w:r>
          <w:r w:rsidR="00853188" w:rsidRPr="008A7277">
            <w:rPr>
              <w:rFonts w:ascii="Myriad Pro" w:eastAsia="Calibri" w:hAnsi="Myriad Pro" w:cstheme="minorHAnsi"/>
              <w:smallCaps/>
            </w:rPr>
            <w:t xml:space="preserve"> </w:t>
          </w:r>
          <w:r w:rsidR="00A30B7A" w:rsidRPr="008A7277">
            <w:rPr>
              <w:rFonts w:ascii="Myriad Pro" w:eastAsia="Calibri" w:hAnsi="Myriad Pro" w:cstheme="minorHAnsi"/>
              <w:smallCaps/>
            </w:rPr>
            <w:t>r.</w:t>
          </w:r>
          <w:bookmarkEnd w:id="1"/>
          <w:bookmarkEnd w:id="0"/>
          <w:r w:rsidR="008B5D6E" w:rsidRPr="008A7277">
            <w:rPr>
              <w:rFonts w:ascii="Myriad Pro" w:eastAsia="Calibri" w:hAnsi="Myriad Pro" w:cstheme="minorHAnsi"/>
              <w:smallCaps/>
            </w:rPr>
            <w:t xml:space="preserve"> </w:t>
          </w:r>
          <w:bookmarkStart w:id="2" w:name="_GoBack"/>
          <w:bookmarkEnd w:id="2"/>
        </w:p>
        <w:sdt>
          <w:sdtPr>
            <w:rPr>
              <w:rFonts w:ascii="Myriad Pro" w:eastAsiaTheme="minorHAnsi" w:hAnsi="Myriad Pro" w:cstheme="minorBidi"/>
              <w:b w:val="0"/>
              <w:bCs w:val="0"/>
              <w:caps w:val="0"/>
              <w:spacing w:val="0"/>
              <w:sz w:val="22"/>
              <w:szCs w:val="22"/>
            </w:rPr>
            <w:id w:val="-1209805444"/>
            <w:docPartObj>
              <w:docPartGallery w:val="Table of Contents"/>
              <w:docPartUnique/>
            </w:docPartObj>
          </w:sdtPr>
          <w:sdtEndPr>
            <w:rPr>
              <w:rFonts w:eastAsiaTheme="minorEastAsia"/>
            </w:rPr>
          </w:sdtEndPr>
          <w:sdtContent>
            <w:p w14:paraId="24FA3C09" w14:textId="77777777" w:rsidR="0043426B" w:rsidRPr="00FD4C9E" w:rsidRDefault="0043426B" w:rsidP="00F16A2B">
              <w:pPr>
                <w:pStyle w:val="Nagwekspisutreci"/>
                <w:spacing w:before="0"/>
                <w:ind w:left="432" w:hanging="432"/>
                <w:rPr>
                  <w:rFonts w:ascii="Myriad Pro" w:hAnsi="Myriad Pro"/>
                </w:rPr>
              </w:pPr>
              <w:r w:rsidRPr="00FD4C9E">
                <w:rPr>
                  <w:rFonts w:ascii="Myriad Pro" w:hAnsi="Myriad Pro"/>
                  <w:color w:val="4F6228" w:themeColor="accent3" w:themeShade="80"/>
                </w:rPr>
                <w:t>Spis treści</w:t>
              </w:r>
            </w:p>
            <w:p w14:paraId="7394D1B2" w14:textId="3A5B88F9" w:rsidR="0062266F" w:rsidRPr="0062266F" w:rsidRDefault="00FC1B70">
              <w:pPr>
                <w:pStyle w:val="Spistreci1"/>
                <w:rPr>
                  <w:rFonts w:ascii="Myriad Pro" w:hAnsi="Myriad Pro"/>
                  <w:noProof/>
                </w:rPr>
              </w:pPr>
              <w:r w:rsidRPr="0062266F">
                <w:rPr>
                  <w:rFonts w:ascii="Myriad Pro" w:hAnsi="Myriad Pro"/>
                </w:rPr>
                <w:fldChar w:fldCharType="begin"/>
              </w:r>
              <w:r w:rsidR="0043426B" w:rsidRPr="0062266F">
                <w:rPr>
                  <w:rFonts w:ascii="Myriad Pro" w:hAnsi="Myriad Pro"/>
                </w:rPr>
                <w:instrText xml:space="preserve"> TOC \o "1-3" \h \z \u </w:instrText>
              </w:r>
              <w:r w:rsidRPr="0062266F">
                <w:rPr>
                  <w:rFonts w:ascii="Myriad Pro" w:hAnsi="Myriad Pro"/>
                </w:rPr>
                <w:fldChar w:fldCharType="separate"/>
              </w:r>
              <w:hyperlink w:anchor="_Toc149115591" w:history="1">
                <w:r w:rsidR="0062266F" w:rsidRPr="0062266F">
                  <w:rPr>
                    <w:rStyle w:val="Hipercze"/>
                    <w:rFonts w:ascii="Myriad Pro" w:hAnsi="Myriad Pro"/>
                    <w:noProof/>
                  </w:rPr>
                  <w:t>Wykaz skrótów</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_Toc149115591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2</w:t>
                </w:r>
                <w:r w:rsidR="0062266F" w:rsidRPr="0062266F">
                  <w:rPr>
                    <w:rFonts w:ascii="Myriad Pro" w:hAnsi="Myriad Pro"/>
                    <w:noProof/>
                    <w:webHidden/>
                  </w:rPr>
                  <w:fldChar w:fldCharType="end"/>
                </w:r>
              </w:hyperlink>
            </w:p>
            <w:p w14:paraId="2F3DA050" w14:textId="6A9B6CE0" w:rsidR="0062266F" w:rsidRPr="0062266F" w:rsidRDefault="008A7277">
              <w:pPr>
                <w:pStyle w:val="Spistreci1"/>
                <w:rPr>
                  <w:rFonts w:ascii="Myriad Pro" w:hAnsi="Myriad Pro"/>
                  <w:noProof/>
                </w:rPr>
              </w:pPr>
              <w:hyperlink w:anchor="_Toc149115592" w:history="1">
                <w:r w:rsidR="0062266F" w:rsidRPr="0062266F">
                  <w:rPr>
                    <w:rStyle w:val="Hipercze"/>
                    <w:rFonts w:ascii="Myriad Pro" w:hAnsi="Myriad Pro"/>
                    <w:noProof/>
                  </w:rPr>
                  <w:t>Ramowy zakres Planu</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_Toc149115592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w:t>
                </w:r>
                <w:r w:rsidR="0062266F" w:rsidRPr="0062266F">
                  <w:rPr>
                    <w:rFonts w:ascii="Myriad Pro" w:hAnsi="Myriad Pro"/>
                    <w:noProof/>
                    <w:webHidden/>
                  </w:rPr>
                  <w:fldChar w:fldCharType="end"/>
                </w:r>
              </w:hyperlink>
            </w:p>
            <w:p w14:paraId="6A3BE045" w14:textId="69D929A3" w:rsidR="0062266F" w:rsidRPr="0062266F" w:rsidRDefault="008A7277">
              <w:pPr>
                <w:pStyle w:val="Spistreci1"/>
                <w:rPr>
                  <w:rFonts w:ascii="Myriad Pro" w:hAnsi="Myriad Pro"/>
                  <w:noProof/>
                </w:rPr>
              </w:pPr>
              <w:hyperlink w:anchor="_Toc149115593" w:history="1">
                <w:r w:rsidR="0062266F" w:rsidRPr="0062266F">
                  <w:rPr>
                    <w:rStyle w:val="Hipercze"/>
                    <w:rFonts w:ascii="Myriad Pro" w:eastAsia="Times New Roman" w:hAnsi="Myriad Pro" w:cs="Times New Roman"/>
                    <w:bCs/>
                    <w:i/>
                    <w:noProof/>
                  </w:rPr>
                  <w:t>Gospodarka i innowacje</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_Toc149115593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14</w:t>
                </w:r>
                <w:r w:rsidR="0062266F" w:rsidRPr="0062266F">
                  <w:rPr>
                    <w:rFonts w:ascii="Myriad Pro" w:hAnsi="Myriad Pro"/>
                    <w:noProof/>
                    <w:webHidden/>
                  </w:rPr>
                  <w:fldChar w:fldCharType="end"/>
                </w:r>
              </w:hyperlink>
            </w:p>
            <w:p w14:paraId="1617B4A6" w14:textId="077F3487" w:rsidR="0062266F" w:rsidRPr="0062266F" w:rsidRDefault="008A7277">
              <w:pPr>
                <w:pStyle w:val="Spistreci1"/>
                <w:rPr>
                  <w:rFonts w:ascii="Myriad Pro" w:hAnsi="Myriad Pro"/>
                  <w:noProof/>
                </w:rPr>
              </w:pPr>
              <w:hyperlink w:anchor="_Toc149115594" w:history="1">
                <w:r w:rsidR="0062266F" w:rsidRPr="0062266F">
                  <w:rPr>
                    <w:rStyle w:val="Hipercze"/>
                    <w:rFonts w:ascii="Myriad Pro" w:eastAsia="Times New Roman" w:hAnsi="Myriad Pro" w:cs="Times New Roman"/>
                    <w:bCs/>
                    <w:i/>
                    <w:noProof/>
                  </w:rPr>
                  <w:t>Ocena wpływu działań podjętych w ramach FEPZ 2021-2027 nakierowanych na wzmocnienie konkurencyjności przedsiębiorstw</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_Toc149115594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14</w:t>
                </w:r>
                <w:r w:rsidR="0062266F" w:rsidRPr="0062266F">
                  <w:rPr>
                    <w:rFonts w:ascii="Myriad Pro" w:hAnsi="Myriad Pro"/>
                    <w:noProof/>
                    <w:webHidden/>
                  </w:rPr>
                  <w:fldChar w:fldCharType="end"/>
                </w:r>
              </w:hyperlink>
            </w:p>
            <w:p w14:paraId="267A0844" w14:textId="70C63476" w:rsidR="0062266F" w:rsidRPr="0062266F" w:rsidRDefault="008A7277">
              <w:pPr>
                <w:pStyle w:val="Spistreci1"/>
                <w:rPr>
                  <w:rFonts w:ascii="Myriad Pro" w:hAnsi="Myriad Pro"/>
                  <w:noProof/>
                </w:rPr>
              </w:pPr>
              <w:hyperlink w:anchor="_Toc149115595" w:history="1">
                <w:r w:rsidR="0062266F" w:rsidRPr="0062266F">
                  <w:rPr>
                    <w:rStyle w:val="Hipercze"/>
                    <w:rFonts w:ascii="Myriad Pro" w:eastAsia="Times New Roman" w:hAnsi="Myriad Pro" w:cs="Times New Roman"/>
                    <w:bCs/>
                    <w:i/>
                    <w:noProof/>
                  </w:rPr>
                  <w:t>Środowisko i klimat</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_Toc149115595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17</w:t>
                </w:r>
                <w:r w:rsidR="0062266F" w:rsidRPr="0062266F">
                  <w:rPr>
                    <w:rFonts w:ascii="Myriad Pro" w:hAnsi="Myriad Pro"/>
                    <w:noProof/>
                    <w:webHidden/>
                  </w:rPr>
                  <w:fldChar w:fldCharType="end"/>
                </w:r>
              </w:hyperlink>
            </w:p>
            <w:p w14:paraId="329BE8E1" w14:textId="2D68DFC6" w:rsidR="0062266F" w:rsidRPr="0062266F" w:rsidRDefault="008A7277">
              <w:pPr>
                <w:pStyle w:val="Spistreci1"/>
                <w:rPr>
                  <w:rFonts w:ascii="Myriad Pro" w:hAnsi="Myriad Pro"/>
                  <w:noProof/>
                </w:rPr>
              </w:pPr>
              <w:hyperlink w:anchor="_Toc149115596" w:history="1">
                <w:r w:rsidR="0062266F" w:rsidRPr="0062266F">
                  <w:rPr>
                    <w:rStyle w:val="Hipercze"/>
                    <w:rFonts w:ascii="Myriad Pro" w:eastAsia="Times New Roman" w:hAnsi="Myriad Pro" w:cs="Times New Roman"/>
                    <w:bCs/>
                    <w:i/>
                    <w:noProof/>
                  </w:rPr>
                  <w:t>Ocena wpływu inwestycji podejmowanych w ramach Priorytetu 2 Fundusze Europejskie na rzecz zielonego Pomorza Zachodniego</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_Toc149115596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17</w:t>
                </w:r>
                <w:r w:rsidR="0062266F" w:rsidRPr="0062266F">
                  <w:rPr>
                    <w:rFonts w:ascii="Myriad Pro" w:hAnsi="Myriad Pro"/>
                    <w:noProof/>
                    <w:webHidden/>
                  </w:rPr>
                  <w:fldChar w:fldCharType="end"/>
                </w:r>
              </w:hyperlink>
            </w:p>
            <w:p w14:paraId="2241C0DA" w14:textId="3EBC3A95" w:rsidR="0062266F" w:rsidRPr="0062266F" w:rsidRDefault="008A7277">
              <w:pPr>
                <w:pStyle w:val="Spistreci1"/>
                <w:rPr>
                  <w:rFonts w:ascii="Myriad Pro" w:hAnsi="Myriad Pro"/>
                  <w:noProof/>
                </w:rPr>
              </w:pPr>
              <w:hyperlink w:anchor="_Toc149115597" w:history="1">
                <w:r w:rsidR="0062266F" w:rsidRPr="0062266F">
                  <w:rPr>
                    <w:rStyle w:val="Hipercze"/>
                    <w:rFonts w:ascii="Myriad Pro" w:eastAsia="Times New Roman" w:hAnsi="Myriad Pro" w:cs="Times New Roman"/>
                    <w:bCs/>
                    <w:i/>
                    <w:noProof/>
                  </w:rPr>
                  <w:t>Błękitno-zielona infrastruktura dla łagodzenia zmian klimatu i zazielenienia miast</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_Toc149115597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19</w:t>
                </w:r>
                <w:r w:rsidR="0062266F" w:rsidRPr="0062266F">
                  <w:rPr>
                    <w:rFonts w:ascii="Myriad Pro" w:hAnsi="Myriad Pro"/>
                    <w:noProof/>
                    <w:webHidden/>
                  </w:rPr>
                  <w:fldChar w:fldCharType="end"/>
                </w:r>
              </w:hyperlink>
            </w:p>
            <w:p w14:paraId="4F903F1D" w14:textId="2EF516C0" w:rsidR="0062266F" w:rsidRPr="0062266F" w:rsidRDefault="008A7277">
              <w:pPr>
                <w:pStyle w:val="Spistreci1"/>
                <w:rPr>
                  <w:rFonts w:ascii="Myriad Pro" w:hAnsi="Myriad Pro"/>
                  <w:noProof/>
                </w:rPr>
              </w:pPr>
              <w:hyperlink w:anchor="_Toc149115598" w:history="1">
                <w:r w:rsidR="0062266F" w:rsidRPr="0062266F">
                  <w:rPr>
                    <w:rStyle w:val="Hipercze"/>
                    <w:rFonts w:ascii="Myriad Pro" w:eastAsia="Times New Roman" w:hAnsi="Myriad Pro" w:cs="Times New Roman"/>
                    <w:bCs/>
                    <w:i/>
                    <w:noProof/>
                  </w:rPr>
                  <w:t>Społeczeństwo</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_Toc149115598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21</w:t>
                </w:r>
                <w:r w:rsidR="0062266F" w:rsidRPr="0062266F">
                  <w:rPr>
                    <w:rFonts w:ascii="Myriad Pro" w:hAnsi="Myriad Pro"/>
                    <w:noProof/>
                    <w:webHidden/>
                  </w:rPr>
                  <w:fldChar w:fldCharType="end"/>
                </w:r>
              </w:hyperlink>
            </w:p>
            <w:p w14:paraId="6BD22628" w14:textId="5CABA804" w:rsidR="0062266F" w:rsidRPr="0062266F" w:rsidRDefault="008A7277">
              <w:pPr>
                <w:pStyle w:val="Spistreci1"/>
                <w:rPr>
                  <w:rFonts w:ascii="Myriad Pro" w:hAnsi="Myriad Pro"/>
                  <w:noProof/>
                </w:rPr>
              </w:pPr>
              <w:hyperlink w:anchor="_Toc149115599" w:history="1">
                <w:r w:rsidR="0062266F" w:rsidRPr="0062266F">
                  <w:rPr>
                    <w:rStyle w:val="Hipercze"/>
                    <w:rFonts w:ascii="Myriad Pro" w:eastAsia="Times New Roman" w:hAnsi="Myriad Pro" w:cs="Times New Roman"/>
                    <w:bCs/>
                    <w:i/>
                    <w:noProof/>
                  </w:rPr>
                  <w:t>Wpływ funduszy europejskich na poprawę jakości życia mieszkańców i włączenie społeczno-gospodarcze osób ze środowisk defaworyzowanych</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_Toc149115599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21</w:t>
                </w:r>
                <w:r w:rsidR="0062266F" w:rsidRPr="0062266F">
                  <w:rPr>
                    <w:rFonts w:ascii="Myriad Pro" w:hAnsi="Myriad Pro"/>
                    <w:noProof/>
                    <w:webHidden/>
                  </w:rPr>
                  <w:fldChar w:fldCharType="end"/>
                </w:r>
              </w:hyperlink>
            </w:p>
            <w:p w14:paraId="780EB893" w14:textId="438581CC" w:rsidR="0062266F" w:rsidRPr="0062266F" w:rsidRDefault="008A7277">
              <w:pPr>
                <w:pStyle w:val="Spistreci1"/>
                <w:rPr>
                  <w:rFonts w:ascii="Myriad Pro" w:hAnsi="Myriad Pro"/>
                  <w:noProof/>
                </w:rPr>
              </w:pPr>
              <w:hyperlink w:anchor="_Toc149115600" w:history="1">
                <w:r w:rsidR="0062266F" w:rsidRPr="0062266F">
                  <w:rPr>
                    <w:rStyle w:val="Hipercze"/>
                    <w:rFonts w:ascii="Myriad Pro" w:eastAsia="Times New Roman" w:hAnsi="Myriad Pro" w:cs="Times New Roman"/>
                    <w:bCs/>
                    <w:i/>
                    <w:noProof/>
                  </w:rPr>
                  <w:t>Wpływ interwencji Europejskiego Funduszu Społecznego w obszarze edukacji w województwie zachodniopomorskim</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_Toc149115600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23</w:t>
                </w:r>
                <w:r w:rsidR="0062266F" w:rsidRPr="0062266F">
                  <w:rPr>
                    <w:rFonts w:ascii="Myriad Pro" w:hAnsi="Myriad Pro"/>
                    <w:noProof/>
                    <w:webHidden/>
                  </w:rPr>
                  <w:fldChar w:fldCharType="end"/>
                </w:r>
              </w:hyperlink>
            </w:p>
            <w:p w14:paraId="67CBDCE8" w14:textId="401ED5FB" w:rsidR="0062266F" w:rsidRPr="0062266F" w:rsidRDefault="008A7277">
              <w:pPr>
                <w:pStyle w:val="Spistreci1"/>
                <w:rPr>
                  <w:rFonts w:ascii="Myriad Pro" w:hAnsi="Myriad Pro"/>
                  <w:noProof/>
                </w:rPr>
              </w:pPr>
              <w:hyperlink w:anchor="_Toc149115601" w:history="1">
                <w:r w:rsidR="0062266F" w:rsidRPr="0062266F">
                  <w:rPr>
                    <w:rStyle w:val="Hipercze"/>
                    <w:rFonts w:ascii="Myriad Pro" w:eastAsia="Times New Roman" w:hAnsi="Myriad Pro" w:cs="Times New Roman"/>
                    <w:bCs/>
                    <w:i/>
                    <w:noProof/>
                  </w:rPr>
                  <w:t>Ewaluacja dotycząca pomiaru poziomu osiągniecia wartości wskaźnika rezultatu długoterminowego „Liczba osób znajdujących się w lepszej sytuacji na rynku pracy sześć miesięcy po opuszczeniu programu” w ramach RPO W</w:t>
                </w:r>
                <w:r w:rsidR="00176161">
                  <w:rPr>
                    <w:rStyle w:val="Hipercze"/>
                    <w:rFonts w:ascii="Myriad Pro" w:eastAsia="Times New Roman" w:hAnsi="Myriad Pro" w:cs="Times New Roman"/>
                    <w:bCs/>
                    <w:i/>
                    <w:noProof/>
                  </w:rPr>
                  <w:t>Z</w:t>
                </w:r>
                <w:r w:rsidR="0062266F" w:rsidRPr="0062266F">
                  <w:rPr>
                    <w:rStyle w:val="Hipercze"/>
                    <w:rFonts w:ascii="Myriad Pro" w:eastAsia="Times New Roman" w:hAnsi="Myriad Pro" w:cs="Times New Roman"/>
                    <w:bCs/>
                    <w:i/>
                    <w:noProof/>
                  </w:rPr>
                  <w:t xml:space="preserve"> 2014-2020</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_Toc149115601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26</w:t>
                </w:r>
                <w:r w:rsidR="0062266F" w:rsidRPr="0062266F">
                  <w:rPr>
                    <w:rFonts w:ascii="Myriad Pro" w:hAnsi="Myriad Pro"/>
                    <w:noProof/>
                    <w:webHidden/>
                  </w:rPr>
                  <w:fldChar w:fldCharType="end"/>
                </w:r>
              </w:hyperlink>
            </w:p>
            <w:p w14:paraId="12E693B7" w14:textId="02C215FE" w:rsidR="0062266F" w:rsidRPr="0062266F" w:rsidRDefault="008A7277">
              <w:pPr>
                <w:pStyle w:val="Spistreci1"/>
                <w:rPr>
                  <w:rFonts w:ascii="Myriad Pro" w:hAnsi="Myriad Pro"/>
                  <w:noProof/>
                </w:rPr>
              </w:pPr>
              <w:hyperlink w:anchor="_Toc149115602" w:history="1">
                <w:r w:rsidR="0062266F" w:rsidRPr="0062266F">
                  <w:rPr>
                    <w:rStyle w:val="Hipercze"/>
                    <w:rFonts w:ascii="Myriad Pro" w:eastAsia="Times New Roman" w:hAnsi="Myriad Pro" w:cs="Times New Roman"/>
                    <w:bCs/>
                    <w:i/>
                    <w:noProof/>
                  </w:rPr>
                  <w:t>Wykonanie badania pn. Ewaluacja dotycząca pomiaru poziomu osiągnięcia wartości wskaźnika rezultatu długoterminowego „Liczba osób znajdujących się w lepszej sytuacji na rynku pracy sześć miesięcy po opuszczeniu programu” w ramach FEPZ 2021-2027</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_Toc149115602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28</w:t>
                </w:r>
                <w:r w:rsidR="0062266F" w:rsidRPr="0062266F">
                  <w:rPr>
                    <w:rFonts w:ascii="Myriad Pro" w:hAnsi="Myriad Pro"/>
                    <w:noProof/>
                    <w:webHidden/>
                  </w:rPr>
                  <w:fldChar w:fldCharType="end"/>
                </w:r>
              </w:hyperlink>
            </w:p>
            <w:p w14:paraId="32BD8862" w14:textId="219B8C04" w:rsidR="0062266F" w:rsidRPr="0062266F" w:rsidRDefault="008A7277">
              <w:pPr>
                <w:pStyle w:val="Spistreci1"/>
                <w:rPr>
                  <w:rFonts w:ascii="Myriad Pro" w:hAnsi="Myriad Pro"/>
                  <w:noProof/>
                </w:rPr>
              </w:pPr>
              <w:hyperlink w:anchor="_Toc149115603" w:history="1">
                <w:r w:rsidR="0062266F" w:rsidRPr="0062266F">
                  <w:rPr>
                    <w:rStyle w:val="Hipercze"/>
                    <w:rFonts w:ascii="Myriad Pro" w:eastAsia="Times New Roman" w:hAnsi="Myriad Pro" w:cs="Times New Roman"/>
                    <w:bCs/>
                    <w:i/>
                    <w:noProof/>
                  </w:rPr>
                  <w:t>Transport</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_Toc149115603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30</w:t>
                </w:r>
                <w:r w:rsidR="0062266F" w:rsidRPr="0062266F">
                  <w:rPr>
                    <w:rFonts w:ascii="Myriad Pro" w:hAnsi="Myriad Pro"/>
                    <w:noProof/>
                    <w:webHidden/>
                  </w:rPr>
                  <w:fldChar w:fldCharType="end"/>
                </w:r>
              </w:hyperlink>
            </w:p>
            <w:p w14:paraId="2C25D438" w14:textId="1995986C" w:rsidR="0062266F" w:rsidRPr="0062266F" w:rsidRDefault="008A7277">
              <w:pPr>
                <w:pStyle w:val="Spistreci1"/>
                <w:rPr>
                  <w:rFonts w:ascii="Myriad Pro" w:hAnsi="Myriad Pro"/>
                  <w:noProof/>
                </w:rPr>
              </w:pPr>
              <w:hyperlink w:anchor="_Toc149115604" w:history="1">
                <w:r w:rsidR="0062266F" w:rsidRPr="0062266F">
                  <w:rPr>
                    <w:rStyle w:val="Hipercze"/>
                    <w:rFonts w:ascii="Myriad Pro" w:eastAsia="Times New Roman" w:hAnsi="Myriad Pro" w:cs="Times New Roman"/>
                    <w:bCs/>
                    <w:i/>
                    <w:noProof/>
                  </w:rPr>
                  <w:t>Ocena wpływu polityki transportowej na efekty rozwojowe (społeczno-gospodarcze) województwa zachodniopomorskiego /Polski</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_Toc149115604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30</w:t>
                </w:r>
                <w:r w:rsidR="0062266F" w:rsidRPr="0062266F">
                  <w:rPr>
                    <w:rFonts w:ascii="Myriad Pro" w:hAnsi="Myriad Pro"/>
                    <w:noProof/>
                    <w:webHidden/>
                  </w:rPr>
                  <w:fldChar w:fldCharType="end"/>
                </w:r>
              </w:hyperlink>
            </w:p>
            <w:p w14:paraId="424B4029" w14:textId="31C6DCC9" w:rsidR="0062266F" w:rsidRPr="0062266F" w:rsidRDefault="008A7277">
              <w:pPr>
                <w:pStyle w:val="Spistreci1"/>
                <w:rPr>
                  <w:rFonts w:ascii="Myriad Pro" w:hAnsi="Myriad Pro"/>
                  <w:noProof/>
                </w:rPr>
              </w:pPr>
              <w:hyperlink w:anchor="_Toc149115605" w:history="1">
                <w:r w:rsidR="0062266F" w:rsidRPr="0062266F">
                  <w:rPr>
                    <w:rStyle w:val="Hipercze"/>
                    <w:rFonts w:ascii="Myriad Pro" w:eastAsia="Times New Roman" w:hAnsi="Myriad Pro" w:cs="Times New Roman"/>
                    <w:bCs/>
                    <w:i/>
                    <w:noProof/>
                  </w:rPr>
                  <w:t>Turystyka</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_Toc149115605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32</w:t>
                </w:r>
                <w:r w:rsidR="0062266F" w:rsidRPr="0062266F">
                  <w:rPr>
                    <w:rFonts w:ascii="Myriad Pro" w:hAnsi="Myriad Pro"/>
                    <w:noProof/>
                    <w:webHidden/>
                  </w:rPr>
                  <w:fldChar w:fldCharType="end"/>
                </w:r>
              </w:hyperlink>
            </w:p>
            <w:p w14:paraId="5BE93A3D" w14:textId="61E3F7B7" w:rsidR="0062266F" w:rsidRPr="0062266F" w:rsidRDefault="008A7277">
              <w:pPr>
                <w:pStyle w:val="Spistreci1"/>
                <w:rPr>
                  <w:rFonts w:ascii="Myriad Pro" w:hAnsi="Myriad Pro"/>
                  <w:noProof/>
                </w:rPr>
              </w:pPr>
              <w:hyperlink w:anchor="_Toc149115606" w:history="1">
                <w:r w:rsidR="0062266F" w:rsidRPr="0062266F">
                  <w:rPr>
                    <w:rStyle w:val="Hipercze"/>
                    <w:rFonts w:ascii="Myriad Pro" w:eastAsia="Times New Roman" w:hAnsi="Myriad Pro" w:cs="Times New Roman"/>
                    <w:bCs/>
                    <w:i/>
                    <w:noProof/>
                  </w:rPr>
                  <w:t>Efekty wsparcia projektów turystycznych oraz realizacja celów założonych w polityce turystycznej</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_Toc149115606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32</w:t>
                </w:r>
                <w:r w:rsidR="0062266F" w:rsidRPr="0062266F">
                  <w:rPr>
                    <w:rFonts w:ascii="Myriad Pro" w:hAnsi="Myriad Pro"/>
                    <w:noProof/>
                    <w:webHidden/>
                  </w:rPr>
                  <w:fldChar w:fldCharType="end"/>
                </w:r>
              </w:hyperlink>
            </w:p>
            <w:p w14:paraId="1D6C0BBB" w14:textId="696A4AF0" w:rsidR="0062266F" w:rsidRPr="0062266F" w:rsidRDefault="008A7277">
              <w:pPr>
                <w:pStyle w:val="Spistreci1"/>
                <w:rPr>
                  <w:rFonts w:ascii="Myriad Pro" w:hAnsi="Myriad Pro"/>
                  <w:noProof/>
                </w:rPr>
              </w:pPr>
              <w:hyperlink w:anchor="_Toc149115607" w:history="1">
                <w:r w:rsidR="0062266F" w:rsidRPr="0062266F">
                  <w:rPr>
                    <w:rStyle w:val="Hipercze"/>
                    <w:rFonts w:ascii="Myriad Pro" w:eastAsia="Times New Roman" w:hAnsi="Myriad Pro" w:cs="Times New Roman"/>
                    <w:bCs/>
                    <w:i/>
                    <w:noProof/>
                  </w:rPr>
                  <w:t>Zdrowie</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_Toc149115607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34</w:t>
                </w:r>
                <w:r w:rsidR="0062266F" w:rsidRPr="0062266F">
                  <w:rPr>
                    <w:rFonts w:ascii="Myriad Pro" w:hAnsi="Myriad Pro"/>
                    <w:noProof/>
                    <w:webHidden/>
                  </w:rPr>
                  <w:fldChar w:fldCharType="end"/>
                </w:r>
              </w:hyperlink>
            </w:p>
            <w:p w14:paraId="550AC90B" w14:textId="2EE8A50A" w:rsidR="0062266F" w:rsidRPr="0062266F" w:rsidRDefault="008A7277">
              <w:pPr>
                <w:pStyle w:val="Spistreci1"/>
                <w:rPr>
                  <w:rFonts w:ascii="Myriad Pro" w:hAnsi="Myriad Pro"/>
                  <w:noProof/>
                </w:rPr>
              </w:pPr>
              <w:hyperlink w:anchor="_Toc149115608" w:history="1">
                <w:r w:rsidR="0062266F" w:rsidRPr="0062266F">
                  <w:rPr>
                    <w:rStyle w:val="Hipercze"/>
                    <w:rFonts w:ascii="Myriad Pro" w:eastAsia="Times New Roman" w:hAnsi="Myriad Pro" w:cs="Times New Roman"/>
                    <w:bCs/>
                    <w:i/>
                    <w:noProof/>
                  </w:rPr>
                  <w:t>Efekty Regionalnych Programów Zdrowotnych realizowanych w ramach RPO WZ 2014 -2020</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_Toc149115608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34</w:t>
                </w:r>
                <w:r w:rsidR="0062266F" w:rsidRPr="0062266F">
                  <w:rPr>
                    <w:rFonts w:ascii="Myriad Pro" w:hAnsi="Myriad Pro"/>
                    <w:noProof/>
                    <w:webHidden/>
                  </w:rPr>
                  <w:fldChar w:fldCharType="end"/>
                </w:r>
              </w:hyperlink>
            </w:p>
            <w:p w14:paraId="19CF891C" w14:textId="42A9AE42" w:rsidR="0062266F" w:rsidRPr="0062266F" w:rsidRDefault="008A7277">
              <w:pPr>
                <w:pStyle w:val="Spistreci1"/>
                <w:rPr>
                  <w:rFonts w:ascii="Myriad Pro" w:hAnsi="Myriad Pro"/>
                  <w:noProof/>
                </w:rPr>
              </w:pPr>
              <w:hyperlink w:anchor="_Toc149115609" w:history="1">
                <w:r w:rsidR="0062266F" w:rsidRPr="0062266F">
                  <w:rPr>
                    <w:rStyle w:val="Hipercze"/>
                    <w:rFonts w:ascii="Myriad Pro" w:eastAsia="Times New Roman" w:hAnsi="Myriad Pro" w:cs="Times New Roman"/>
                    <w:bCs/>
                    <w:i/>
                    <w:noProof/>
                  </w:rPr>
                  <w:t>System realizacji</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_Toc149115609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36</w:t>
                </w:r>
                <w:r w:rsidR="0062266F" w:rsidRPr="0062266F">
                  <w:rPr>
                    <w:rFonts w:ascii="Myriad Pro" w:hAnsi="Myriad Pro"/>
                    <w:noProof/>
                    <w:webHidden/>
                  </w:rPr>
                  <w:fldChar w:fldCharType="end"/>
                </w:r>
              </w:hyperlink>
            </w:p>
            <w:p w14:paraId="49CBB00B" w14:textId="40661385" w:rsidR="0062266F" w:rsidRPr="0062266F" w:rsidRDefault="008A7277">
              <w:pPr>
                <w:pStyle w:val="Spistreci1"/>
                <w:rPr>
                  <w:rFonts w:ascii="Myriad Pro" w:hAnsi="Myriad Pro"/>
                  <w:noProof/>
                </w:rPr>
              </w:pPr>
              <w:hyperlink w:anchor="_Toc149115610" w:history="1">
                <w:r w:rsidR="0062266F" w:rsidRPr="0062266F">
                  <w:rPr>
                    <w:rStyle w:val="Hipercze"/>
                    <w:rFonts w:ascii="Myriad Pro" w:eastAsia="Times New Roman" w:hAnsi="Myriad Pro" w:cs="Times New Roman"/>
                    <w:bCs/>
                    <w:i/>
                    <w:noProof/>
                  </w:rPr>
                  <w:t>Ewaluacja bieżąca kryteriów i systemu wyboru projektów FEPZ  2021-2027</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_Toc149115610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36</w:t>
                </w:r>
                <w:r w:rsidR="0062266F" w:rsidRPr="0062266F">
                  <w:rPr>
                    <w:rFonts w:ascii="Myriad Pro" w:hAnsi="Myriad Pro"/>
                    <w:noProof/>
                    <w:webHidden/>
                  </w:rPr>
                  <w:fldChar w:fldCharType="end"/>
                </w:r>
              </w:hyperlink>
            </w:p>
            <w:p w14:paraId="262D6AAB" w14:textId="6F24BFB1" w:rsidR="0062266F" w:rsidRPr="0062266F" w:rsidRDefault="008A7277">
              <w:pPr>
                <w:pStyle w:val="Spistreci1"/>
                <w:rPr>
                  <w:rFonts w:ascii="Myriad Pro" w:hAnsi="Myriad Pro"/>
                  <w:noProof/>
                </w:rPr>
              </w:pPr>
              <w:hyperlink w:anchor="_Toc149115611" w:history="1">
                <w:r w:rsidR="0062266F" w:rsidRPr="0062266F">
                  <w:rPr>
                    <w:rStyle w:val="Hipercze"/>
                    <w:rFonts w:ascii="Myriad Pro" w:hAnsi="Myriad Pro"/>
                    <w:noProof/>
                  </w:rPr>
                  <w:t>Załączniki</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_Toc149115611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38</w:t>
                </w:r>
                <w:r w:rsidR="0062266F" w:rsidRPr="0062266F">
                  <w:rPr>
                    <w:rFonts w:ascii="Myriad Pro" w:hAnsi="Myriad Pro"/>
                    <w:noProof/>
                    <w:webHidden/>
                  </w:rPr>
                  <w:fldChar w:fldCharType="end"/>
                </w:r>
              </w:hyperlink>
            </w:p>
            <w:p w14:paraId="3761DF57" w14:textId="3AB01D75" w:rsidR="0062266F" w:rsidRPr="0062266F" w:rsidRDefault="008A7277">
              <w:pPr>
                <w:pStyle w:val="Spistreci1"/>
                <w:rPr>
                  <w:rFonts w:ascii="Myriad Pro" w:hAnsi="Myriad Pro"/>
                  <w:noProof/>
                </w:rPr>
              </w:pPr>
              <w:hyperlink w:anchor="_Toc149115612" w:history="1">
                <w:r w:rsidR="0062266F" w:rsidRPr="0062266F">
                  <w:rPr>
                    <w:rStyle w:val="Hipercze"/>
                    <w:rFonts w:ascii="Myriad Pro" w:hAnsi="Myriad Pro"/>
                    <w:noProof/>
                  </w:rPr>
                  <w:t>Załącznik 1 Chronologiczny wykaz do PE FEPZ 2021-2027 na wykresie Gantt’a</w:t>
                </w:r>
                <w:r w:rsidR="0062266F" w:rsidRPr="0062266F">
                  <w:rPr>
                    <w:rFonts w:ascii="Myriad Pro" w:hAnsi="Myriad Pro"/>
                    <w:noProof/>
                    <w:webHidden/>
                  </w:rPr>
                  <w:tab/>
                </w:r>
                <w:r w:rsidR="0062266F" w:rsidRPr="0062266F">
                  <w:rPr>
                    <w:rFonts w:ascii="Myriad Pro" w:hAnsi="Myriad Pro"/>
                    <w:noProof/>
                    <w:webHidden/>
                  </w:rPr>
                  <w:fldChar w:fldCharType="begin"/>
                </w:r>
                <w:r w:rsidR="0062266F" w:rsidRPr="0062266F">
                  <w:rPr>
                    <w:rFonts w:ascii="Myriad Pro" w:hAnsi="Myriad Pro"/>
                    <w:noProof/>
                    <w:webHidden/>
                  </w:rPr>
                  <w:instrText xml:space="preserve"> PAGEREF _Toc149115612 \h </w:instrText>
                </w:r>
                <w:r w:rsidR="0062266F" w:rsidRPr="0062266F">
                  <w:rPr>
                    <w:rFonts w:ascii="Myriad Pro" w:hAnsi="Myriad Pro"/>
                    <w:noProof/>
                    <w:webHidden/>
                  </w:rPr>
                </w:r>
                <w:r w:rsidR="0062266F" w:rsidRPr="0062266F">
                  <w:rPr>
                    <w:rFonts w:ascii="Myriad Pro" w:hAnsi="Myriad Pro"/>
                    <w:noProof/>
                    <w:webHidden/>
                  </w:rPr>
                  <w:fldChar w:fldCharType="separate"/>
                </w:r>
                <w:r w:rsidR="0091373A">
                  <w:rPr>
                    <w:rFonts w:ascii="Myriad Pro" w:hAnsi="Myriad Pro"/>
                    <w:noProof/>
                    <w:webHidden/>
                  </w:rPr>
                  <w:t>38</w:t>
                </w:r>
                <w:r w:rsidR="0062266F" w:rsidRPr="0062266F">
                  <w:rPr>
                    <w:rFonts w:ascii="Myriad Pro" w:hAnsi="Myriad Pro"/>
                    <w:noProof/>
                    <w:webHidden/>
                  </w:rPr>
                  <w:fldChar w:fldCharType="end"/>
                </w:r>
              </w:hyperlink>
            </w:p>
            <w:p w14:paraId="45E92891" w14:textId="448FBCA1" w:rsidR="0062266F" w:rsidRDefault="00FC1B70" w:rsidP="00F16A2B">
              <w:pPr>
                <w:spacing w:after="0" w:line="360" w:lineRule="auto"/>
                <w:rPr>
                  <w:rFonts w:ascii="Myriad Pro" w:hAnsi="Myriad Pro"/>
                  <w:lang w:eastAsia="pl-PL"/>
                </w:rPr>
              </w:pPr>
              <w:r w:rsidRPr="0062266F">
                <w:rPr>
                  <w:rFonts w:ascii="Myriad Pro" w:hAnsi="Myriad Pro"/>
                  <w:bCs/>
                </w:rPr>
                <w:fldChar w:fldCharType="end"/>
              </w:r>
            </w:p>
          </w:sdtContent>
        </w:sdt>
        <w:p w14:paraId="5944492C" w14:textId="73EC701D" w:rsidR="0062266F" w:rsidRDefault="0062266F" w:rsidP="0062266F">
          <w:pPr>
            <w:rPr>
              <w:rFonts w:ascii="Myriad Pro" w:hAnsi="Myriad Pro"/>
              <w:lang w:eastAsia="pl-PL"/>
            </w:rPr>
          </w:pPr>
        </w:p>
        <w:p w14:paraId="50960DE8" w14:textId="7DD08BD6" w:rsidR="0062266F" w:rsidRDefault="0062266F" w:rsidP="0062266F">
          <w:pPr>
            <w:tabs>
              <w:tab w:val="left" w:pos="2325"/>
            </w:tabs>
            <w:rPr>
              <w:rFonts w:ascii="Myriad Pro" w:hAnsi="Myriad Pro"/>
              <w:lang w:eastAsia="pl-PL"/>
            </w:rPr>
          </w:pPr>
          <w:r>
            <w:rPr>
              <w:rFonts w:ascii="Myriad Pro" w:hAnsi="Myriad Pro"/>
              <w:lang w:eastAsia="pl-PL"/>
            </w:rPr>
            <w:tab/>
          </w:r>
        </w:p>
        <w:p w14:paraId="49ADEDC4" w14:textId="2E012AB7" w:rsidR="004A33B4" w:rsidRPr="0062266F" w:rsidRDefault="0062266F" w:rsidP="0062266F">
          <w:pPr>
            <w:tabs>
              <w:tab w:val="left" w:pos="2325"/>
            </w:tabs>
            <w:rPr>
              <w:rFonts w:ascii="Myriad Pro" w:hAnsi="Myriad Pro"/>
              <w:lang w:eastAsia="pl-PL"/>
            </w:rPr>
            <w:sectPr w:rsidR="004A33B4" w:rsidRPr="0062266F" w:rsidSect="00054895">
              <w:headerReference w:type="first" r:id="rId13"/>
              <w:footerReference w:type="first" r:id="rId14"/>
              <w:pgSz w:w="11906" w:h="16838"/>
              <w:pgMar w:top="1417" w:right="1417" w:bottom="1417" w:left="1417" w:header="709" w:footer="709" w:gutter="0"/>
              <w:cols w:space="708"/>
              <w:titlePg/>
              <w:docGrid w:linePitch="360"/>
            </w:sectPr>
          </w:pPr>
          <w:r>
            <w:rPr>
              <w:rFonts w:ascii="Myriad Pro" w:hAnsi="Myriad Pro"/>
              <w:lang w:eastAsia="pl-PL"/>
            </w:rPr>
            <w:tab/>
          </w:r>
        </w:p>
        <w:p w14:paraId="1CC61E64" w14:textId="77777777" w:rsidR="00A92E80" w:rsidRPr="009403D6" w:rsidRDefault="00A92E80" w:rsidP="009403D6">
          <w:pPr>
            <w:pStyle w:val="Nagwek1"/>
            <w:spacing w:before="0"/>
            <w:ind w:left="432" w:hanging="432"/>
            <w:rPr>
              <w:rFonts w:ascii="Myriad Pro" w:hAnsi="Myriad Pro"/>
              <w:color w:val="4F6228" w:themeColor="accent3" w:themeShade="80"/>
              <w:lang w:eastAsia="pl-PL"/>
            </w:rPr>
          </w:pPr>
          <w:bookmarkStart w:id="3" w:name="_Toc149115591"/>
          <w:r w:rsidRPr="009403D6">
            <w:rPr>
              <w:rFonts w:ascii="Myriad Pro" w:hAnsi="Myriad Pro"/>
              <w:color w:val="4F6228" w:themeColor="accent3" w:themeShade="80"/>
              <w:lang w:eastAsia="pl-PL"/>
            </w:rPr>
            <w:lastRenderedPageBreak/>
            <w:t>Wykaz skrótów</w:t>
          </w:r>
          <w:bookmarkEnd w:id="3"/>
          <w:r w:rsidRPr="009403D6">
            <w:rPr>
              <w:rFonts w:ascii="Myriad Pro" w:hAnsi="Myriad Pro"/>
              <w:color w:val="4F6228" w:themeColor="accent3" w:themeShade="80"/>
              <w:lang w:eastAsia="pl-PL"/>
            </w:rPr>
            <w:t xml:space="preserve"> </w:t>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65"/>
            <w:gridCol w:w="7195"/>
          </w:tblGrid>
          <w:tr w:rsidR="00766001" w:rsidRPr="0025645C" w14:paraId="7E8A7566" w14:textId="77777777" w:rsidTr="006E1940">
            <w:tc>
              <w:tcPr>
                <w:tcW w:w="1865" w:type="dxa"/>
              </w:tcPr>
              <w:p w14:paraId="2BC57A6E" w14:textId="51CD0ABA" w:rsidR="00766001" w:rsidRPr="0025645C" w:rsidRDefault="006E1940" w:rsidP="00F16A2B">
                <w:pPr>
                  <w:spacing w:after="0"/>
                  <w:rPr>
                    <w:rFonts w:ascii="Myriad Pro" w:hAnsi="Myriad Pro" w:cs="Tahoma"/>
                    <w:iCs/>
                  </w:rPr>
                </w:pPr>
                <w:r w:rsidRPr="0025645C">
                  <w:rPr>
                    <w:rFonts w:ascii="Myriad Pro" w:hAnsi="Myriad Pro" w:cs="Tahoma"/>
                    <w:iCs/>
                  </w:rPr>
                  <w:t xml:space="preserve">Program </w:t>
                </w:r>
              </w:p>
            </w:tc>
            <w:tc>
              <w:tcPr>
                <w:tcW w:w="7195" w:type="dxa"/>
              </w:tcPr>
              <w:p w14:paraId="51F6A7A6" w14:textId="5F8B1D1F" w:rsidR="00766001" w:rsidRPr="0025645C" w:rsidRDefault="006E1940" w:rsidP="00F16A2B">
                <w:pPr>
                  <w:spacing w:after="0"/>
                  <w:rPr>
                    <w:rFonts w:ascii="Myriad Pro" w:hAnsi="Myriad Pro" w:cs="EUAlbertina"/>
                    <w:bCs/>
                  </w:rPr>
                </w:pPr>
                <w:r w:rsidRPr="0025645C">
                  <w:rPr>
                    <w:rFonts w:ascii="Myriad Pro" w:hAnsi="Myriad Pro" w:cs="EUAlbertina"/>
                    <w:bCs/>
                  </w:rPr>
                  <w:t xml:space="preserve">Program regionalny Fundusze Europejskie Pomorza Zachodniego 2021-2027 </w:t>
                </w:r>
              </w:p>
            </w:tc>
          </w:tr>
          <w:tr w:rsidR="00432F45" w:rsidRPr="0025645C" w14:paraId="30E9E37E" w14:textId="77777777" w:rsidTr="006E1940">
            <w:tc>
              <w:tcPr>
                <w:tcW w:w="1865" w:type="dxa"/>
              </w:tcPr>
              <w:p w14:paraId="3DEDA06C" w14:textId="2249E351" w:rsidR="00432F45" w:rsidRPr="0025645C" w:rsidRDefault="00432F45" w:rsidP="00F16A2B">
                <w:pPr>
                  <w:spacing w:after="0"/>
                  <w:rPr>
                    <w:rFonts w:ascii="Myriad Pro" w:hAnsi="Myriad Pro" w:cs="Tahoma"/>
                    <w:iCs/>
                  </w:rPr>
                </w:pPr>
                <w:r>
                  <w:rPr>
                    <w:rFonts w:ascii="Myriad Pro" w:hAnsi="Myriad Pro" w:cs="Tahoma"/>
                    <w:iCs/>
                  </w:rPr>
                  <w:t xml:space="preserve">FEPZ </w:t>
                </w:r>
              </w:p>
            </w:tc>
            <w:tc>
              <w:tcPr>
                <w:tcW w:w="7195" w:type="dxa"/>
              </w:tcPr>
              <w:p w14:paraId="60301D88" w14:textId="48C6B862" w:rsidR="00432F45" w:rsidRPr="0025645C" w:rsidRDefault="00432F45" w:rsidP="00F16A2B">
                <w:pPr>
                  <w:spacing w:after="0"/>
                  <w:rPr>
                    <w:rFonts w:ascii="Myriad Pro" w:hAnsi="Myriad Pro" w:cs="EUAlbertina"/>
                    <w:bCs/>
                  </w:rPr>
                </w:pPr>
                <w:r>
                  <w:rPr>
                    <w:rFonts w:ascii="Myriad Pro" w:hAnsi="Myriad Pro" w:cs="EUAlbertina"/>
                    <w:bCs/>
                  </w:rPr>
                  <w:t xml:space="preserve">Fundusze Europejskie dla Pomorza Zachodniego </w:t>
                </w:r>
              </w:p>
            </w:tc>
          </w:tr>
          <w:tr w:rsidR="00D64CC2" w:rsidRPr="0025645C" w14:paraId="59BFBDDE" w14:textId="77777777" w:rsidTr="006E1940">
            <w:tc>
              <w:tcPr>
                <w:tcW w:w="1865" w:type="dxa"/>
              </w:tcPr>
              <w:p w14:paraId="20C6D20D" w14:textId="04930792" w:rsidR="00D64CC2" w:rsidRPr="0025645C" w:rsidRDefault="006E1940" w:rsidP="00F16A2B">
                <w:pPr>
                  <w:spacing w:after="0"/>
                  <w:rPr>
                    <w:rFonts w:ascii="Myriad Pro" w:hAnsi="Myriad Pro"/>
                  </w:rPr>
                </w:pPr>
                <w:r w:rsidRPr="0025645C">
                  <w:rPr>
                    <w:rFonts w:ascii="Myriad Pro" w:hAnsi="Myriad Pro" w:cs="Tahoma"/>
                    <w:iCs/>
                  </w:rPr>
                  <w:t xml:space="preserve">Rozporządzenie ogólne  </w:t>
                </w:r>
              </w:p>
              <w:p w14:paraId="06750A47" w14:textId="77777777" w:rsidR="00D64CC2" w:rsidRPr="0025645C" w:rsidRDefault="00D64CC2" w:rsidP="00F16A2B">
                <w:pPr>
                  <w:spacing w:after="0"/>
                  <w:rPr>
                    <w:rFonts w:ascii="Myriad Pro" w:hAnsi="Myriad Pro"/>
                  </w:rPr>
                </w:pPr>
              </w:p>
            </w:tc>
            <w:tc>
              <w:tcPr>
                <w:tcW w:w="7195" w:type="dxa"/>
              </w:tcPr>
              <w:p w14:paraId="5317F931" w14:textId="1BD50F36" w:rsidR="00D64CC2" w:rsidRPr="0025645C" w:rsidRDefault="0025645C" w:rsidP="00F16A2B">
                <w:pPr>
                  <w:spacing w:after="0"/>
                  <w:rPr>
                    <w:rFonts w:ascii="Myriad Pro" w:hAnsi="Myriad Pro"/>
                  </w:rPr>
                </w:pPr>
                <w:r w:rsidRPr="0025645C">
                  <w:rPr>
                    <w:rFonts w:ascii="Myriad Pro" w:eastAsia="Calibri" w:hAnsi="Myriad Pro" w:cs="Open sans"/>
                  </w:rPr>
                  <w:t xml:space="preserve">Rozporządzenie Parlamentu Europejskiego i Rady (UE) 2021/1060 z dnia </w:t>
                </w:r>
                <w:r w:rsidR="00370556">
                  <w:rPr>
                    <w:rFonts w:ascii="Myriad Pro" w:eastAsia="Calibri" w:hAnsi="Myriad Pro" w:cs="Open sans"/>
                  </w:rPr>
                  <w:br/>
                </w:r>
                <w:r w:rsidRPr="0025645C">
                  <w:rPr>
                    <w:rFonts w:ascii="Myriad Pro" w:eastAsia="Calibri" w:hAnsi="Myriad Pro" w:cs="Open sans"/>
                  </w:rPr>
                  <w:t xml:space="preserve">24 czerwca 2021 r. ustanawiające wspólne przepisy dotyczące Europejskiego Funduszu Rozwoju Regionalnego, Europejskiego Funduszu Społecznego Plus, Funduszu Spójności, Funduszu na rzecz Sprawiedliwej Transformacji </w:t>
                </w:r>
                <w:r w:rsidR="005867C7">
                  <w:rPr>
                    <w:rFonts w:ascii="Myriad Pro" w:eastAsia="Calibri" w:hAnsi="Myriad Pro" w:cs="Open sans"/>
                  </w:rPr>
                  <w:br/>
                </w:r>
                <w:r w:rsidRPr="0025645C">
                  <w:rPr>
                    <w:rFonts w:ascii="Myriad Pro" w:eastAsia="Calibri" w:hAnsi="Myriad Pro" w:cs="Open sans"/>
                  </w:rPr>
                  <w:t xml:space="preserve">i Europejskiego Funduszu Morskiego, Rybackiego i Akwakultury, a także przepisy finansowe na potrzeby tych funduszy oraz na potrzeby Funduszu Azylu, Migracji i Integracji, Funduszu Bezpieczeństwa Wewnętrznego </w:t>
                </w:r>
                <w:r w:rsidR="005867C7">
                  <w:rPr>
                    <w:rFonts w:ascii="Myriad Pro" w:eastAsia="Calibri" w:hAnsi="Myriad Pro" w:cs="Open sans"/>
                  </w:rPr>
                  <w:br/>
                </w:r>
                <w:r w:rsidRPr="0025645C">
                  <w:rPr>
                    <w:rFonts w:ascii="Myriad Pro" w:eastAsia="Calibri" w:hAnsi="Myriad Pro" w:cs="Open sans"/>
                  </w:rPr>
                  <w:t xml:space="preserve">i Instrumentu Wsparcia Finansowego na rzecz Zarządzania Granicami </w:t>
                </w:r>
                <w:r w:rsidR="005867C7">
                  <w:rPr>
                    <w:rFonts w:ascii="Myriad Pro" w:eastAsia="Calibri" w:hAnsi="Myriad Pro" w:cs="Open sans"/>
                  </w:rPr>
                  <w:br/>
                </w:r>
                <w:r w:rsidRPr="0025645C">
                  <w:rPr>
                    <w:rFonts w:ascii="Myriad Pro" w:eastAsia="Calibri" w:hAnsi="Myriad Pro" w:cs="Open sans"/>
                  </w:rPr>
                  <w:t>i Polityki Wizowej (Dz.U. L 231</w:t>
                </w:r>
                <w:r w:rsidR="00412154">
                  <w:rPr>
                    <w:rFonts w:ascii="Myriad Pro" w:eastAsia="Calibri" w:hAnsi="Myriad Pro" w:cs="Open sans"/>
                  </w:rPr>
                  <w:t>/159</w:t>
                </w:r>
                <w:r w:rsidRPr="0025645C">
                  <w:rPr>
                    <w:rFonts w:ascii="Myriad Pro" w:eastAsia="Calibri" w:hAnsi="Myriad Pro" w:cs="Open sans"/>
                  </w:rPr>
                  <w:t xml:space="preserve"> z 30.6.2021)</w:t>
                </w:r>
              </w:p>
            </w:tc>
          </w:tr>
          <w:tr w:rsidR="00D64CC2" w:rsidRPr="0025645C" w14:paraId="58B0BBA9" w14:textId="77777777" w:rsidTr="0025645C">
            <w:trPr>
              <w:trHeight w:val="787"/>
            </w:trPr>
            <w:tc>
              <w:tcPr>
                <w:tcW w:w="1865" w:type="dxa"/>
              </w:tcPr>
              <w:p w14:paraId="2BE3CB29" w14:textId="0677F5E9" w:rsidR="00D64CC2" w:rsidRPr="0025645C" w:rsidRDefault="006E1940" w:rsidP="00F16A2B">
                <w:pPr>
                  <w:spacing w:after="0"/>
                  <w:rPr>
                    <w:rFonts w:ascii="Myriad Pro" w:hAnsi="Myriad Pro"/>
                  </w:rPr>
                </w:pPr>
                <w:r w:rsidRPr="0025645C">
                  <w:rPr>
                    <w:rFonts w:ascii="Myriad Pro" w:hAnsi="Myriad Pro"/>
                    <w:lang w:eastAsia="pl-PL"/>
                  </w:rPr>
                  <w:t>Rozporządzeni</w:t>
                </w:r>
                <w:r w:rsidR="00C61191">
                  <w:rPr>
                    <w:rFonts w:ascii="Myriad Pro" w:hAnsi="Myriad Pro"/>
                    <w:lang w:eastAsia="pl-PL"/>
                  </w:rPr>
                  <w:t>a</w:t>
                </w:r>
                <w:r w:rsidRPr="0025645C">
                  <w:rPr>
                    <w:rFonts w:ascii="Myriad Pro" w:hAnsi="Myriad Pro"/>
                    <w:lang w:eastAsia="pl-PL"/>
                  </w:rPr>
                  <w:t xml:space="preserve"> funduszowe </w:t>
                </w:r>
              </w:p>
            </w:tc>
            <w:tc>
              <w:tcPr>
                <w:tcW w:w="7195" w:type="dxa"/>
              </w:tcPr>
              <w:p w14:paraId="13D323A0" w14:textId="637FDDD3" w:rsidR="006E1940" w:rsidRDefault="006E1940" w:rsidP="00F16A2B">
                <w:pPr>
                  <w:spacing w:after="0"/>
                  <w:rPr>
                    <w:rFonts w:ascii="Myriad Pro" w:hAnsi="Myriad Pro"/>
                  </w:rPr>
                </w:pPr>
                <w:r w:rsidRPr="0025645C">
                  <w:rPr>
                    <w:rFonts w:ascii="Myriad Pro" w:hAnsi="Myriad Pro"/>
                  </w:rPr>
                  <w:t>R</w:t>
                </w:r>
                <w:r w:rsidR="0025645C">
                  <w:rPr>
                    <w:rFonts w:ascii="Myriad Pro" w:hAnsi="Myriad Pro"/>
                  </w:rPr>
                  <w:t xml:space="preserve">ozporządzenie </w:t>
                </w:r>
                <w:r w:rsidRPr="0025645C">
                  <w:rPr>
                    <w:rFonts w:ascii="Myriad Pro" w:hAnsi="Myriad Pro"/>
                  </w:rPr>
                  <w:t>P</w:t>
                </w:r>
                <w:r w:rsidR="0025645C">
                  <w:rPr>
                    <w:rFonts w:ascii="Myriad Pro" w:hAnsi="Myriad Pro"/>
                  </w:rPr>
                  <w:t xml:space="preserve">arlamentu </w:t>
                </w:r>
                <w:r w:rsidRPr="0025645C">
                  <w:rPr>
                    <w:rFonts w:ascii="Myriad Pro" w:hAnsi="Myriad Pro"/>
                  </w:rPr>
                  <w:t>E</w:t>
                </w:r>
                <w:r w:rsidR="0025645C">
                  <w:rPr>
                    <w:rFonts w:ascii="Myriad Pro" w:hAnsi="Myriad Pro"/>
                  </w:rPr>
                  <w:t xml:space="preserve">uropejskiego i Rady </w:t>
                </w:r>
                <w:r w:rsidRPr="0025645C">
                  <w:rPr>
                    <w:rFonts w:ascii="Myriad Pro" w:hAnsi="Myriad Pro"/>
                  </w:rPr>
                  <w:t xml:space="preserve">(UE) 2021/1058 z dnia </w:t>
                </w:r>
                <w:r w:rsidR="00370556">
                  <w:rPr>
                    <w:rFonts w:ascii="Myriad Pro" w:hAnsi="Myriad Pro"/>
                  </w:rPr>
                  <w:br/>
                </w:r>
                <w:r w:rsidRPr="0025645C">
                  <w:rPr>
                    <w:rFonts w:ascii="Myriad Pro" w:hAnsi="Myriad Pro"/>
                  </w:rPr>
                  <w:t>24 czerwca 2021 r. w sprawie Europejskiego Funduszu Rozwoju Regionalnego i Funduszu Spójności</w:t>
                </w:r>
                <w:r w:rsidR="0025645C">
                  <w:rPr>
                    <w:rFonts w:ascii="Myriad Pro" w:hAnsi="Myriad Pro"/>
                  </w:rPr>
                  <w:t xml:space="preserve"> </w:t>
                </w:r>
                <w:r w:rsidR="0025645C" w:rsidRPr="00412154">
                  <w:rPr>
                    <w:rFonts w:ascii="Myriad Pro" w:hAnsi="Myriad Pro"/>
                  </w:rPr>
                  <w:t>(Dz.U. L</w:t>
                </w:r>
                <w:r w:rsidR="00412154" w:rsidRPr="00412154">
                  <w:rPr>
                    <w:rFonts w:ascii="Myriad Pro" w:hAnsi="Myriad Pro"/>
                  </w:rPr>
                  <w:t xml:space="preserve"> 231/60 z 30.6.2021</w:t>
                </w:r>
                <w:r w:rsidR="0025645C" w:rsidRPr="00412154">
                  <w:rPr>
                    <w:rFonts w:ascii="Myriad Pro" w:hAnsi="Myriad Pro"/>
                  </w:rPr>
                  <w:t>)</w:t>
                </w:r>
              </w:p>
              <w:p w14:paraId="5CF5B1BE" w14:textId="3B6DC0F8" w:rsidR="00C61191" w:rsidRPr="0025645C" w:rsidRDefault="00C61191" w:rsidP="00F16A2B">
                <w:pPr>
                  <w:spacing w:after="0"/>
                  <w:rPr>
                    <w:rFonts w:ascii="Myriad Pro" w:hAnsi="Myriad Pro"/>
                  </w:rPr>
                </w:pPr>
                <w:r w:rsidRPr="00C61191">
                  <w:rPr>
                    <w:rFonts w:ascii="Myriad Pro" w:hAnsi="Myriad Pro"/>
                  </w:rPr>
                  <w:t xml:space="preserve">Rozporządzenie Parlamentu Europejskiego i Rady (UE) 2021/1057 z dnia </w:t>
                </w:r>
                <w:r w:rsidR="00370556">
                  <w:rPr>
                    <w:rFonts w:ascii="Myriad Pro" w:hAnsi="Myriad Pro"/>
                  </w:rPr>
                  <w:br/>
                </w:r>
                <w:r w:rsidRPr="00C61191">
                  <w:rPr>
                    <w:rFonts w:ascii="Myriad Pro" w:hAnsi="Myriad Pro"/>
                  </w:rPr>
                  <w:t>24 czerwca 2021 r. ustanawiające Europejski Fundusz Społeczny Plus (EFS+) oraz uchylające rozporządzenie (UE) nr 1296/2013 (Dz.U.l.2021.231.21</w:t>
                </w:r>
                <w:r w:rsidR="00824080">
                  <w:rPr>
                    <w:rFonts w:ascii="Myriad Pro" w:hAnsi="Myriad Pro"/>
                  </w:rPr>
                  <w:t>)</w:t>
                </w:r>
              </w:p>
            </w:tc>
          </w:tr>
          <w:tr w:rsidR="00D64CC2" w:rsidRPr="0025645C" w14:paraId="75443E24" w14:textId="77777777" w:rsidTr="006E1940">
            <w:tc>
              <w:tcPr>
                <w:tcW w:w="1865" w:type="dxa"/>
              </w:tcPr>
              <w:p w14:paraId="0F1C22FB" w14:textId="71A9DD75" w:rsidR="00D64CC2" w:rsidRPr="0025645C" w:rsidRDefault="006E1940" w:rsidP="00F16A2B">
                <w:pPr>
                  <w:spacing w:after="0"/>
                  <w:rPr>
                    <w:rFonts w:ascii="Myriad Pro" w:hAnsi="Myriad Pro"/>
                  </w:rPr>
                </w:pPr>
                <w:r w:rsidRPr="0025645C">
                  <w:rPr>
                    <w:rFonts w:ascii="Myriad Pro" w:hAnsi="Myriad Pro"/>
                  </w:rPr>
                  <w:t xml:space="preserve">Ustawa </w:t>
                </w:r>
                <w:r w:rsidR="003474A0">
                  <w:rPr>
                    <w:rFonts w:ascii="Myriad Pro" w:hAnsi="Myriad Pro"/>
                  </w:rPr>
                  <w:t>wdrożeniowa</w:t>
                </w:r>
              </w:p>
            </w:tc>
            <w:tc>
              <w:tcPr>
                <w:tcW w:w="7195" w:type="dxa"/>
              </w:tcPr>
              <w:p w14:paraId="4576AFD4" w14:textId="614D539B" w:rsidR="00D64CC2" w:rsidRPr="0025645C" w:rsidRDefault="006E1940" w:rsidP="00F16A2B">
                <w:pPr>
                  <w:spacing w:after="0"/>
                  <w:rPr>
                    <w:rFonts w:ascii="Myriad Pro" w:hAnsi="Myriad Pro"/>
                  </w:rPr>
                </w:pPr>
                <w:r w:rsidRPr="0025645C">
                  <w:rPr>
                    <w:rFonts w:ascii="Myriad Pro" w:hAnsi="Myriad Pro"/>
                  </w:rPr>
                  <w:t>Ustawa z dnia 28 kwietnia 2022 r. o zasadach realizacji zadań finansowanych ze środków europejskich w perspektywie finansowej 2021-2027 (Dz. U.</w:t>
                </w:r>
                <w:r w:rsidR="003474A0">
                  <w:rPr>
                    <w:rFonts w:ascii="Myriad Pro" w:hAnsi="Myriad Pro"/>
                  </w:rPr>
                  <w:t xml:space="preserve"> 2022</w:t>
                </w:r>
                <w:r w:rsidRPr="0025645C">
                  <w:rPr>
                    <w:rFonts w:ascii="Myriad Pro" w:hAnsi="Myriad Pro"/>
                  </w:rPr>
                  <w:t xml:space="preserve"> poz. 1079)</w:t>
                </w:r>
              </w:p>
            </w:tc>
          </w:tr>
          <w:tr w:rsidR="00D64CC2" w:rsidRPr="0025645C" w14:paraId="5FDF6DDF" w14:textId="77777777" w:rsidTr="006E1940">
            <w:tc>
              <w:tcPr>
                <w:tcW w:w="1865" w:type="dxa"/>
              </w:tcPr>
              <w:p w14:paraId="5610DB05" w14:textId="05C4C3AF" w:rsidR="00D64CC2" w:rsidRPr="0025645C" w:rsidRDefault="006E1940" w:rsidP="00F16A2B">
                <w:pPr>
                  <w:spacing w:after="0"/>
                  <w:rPr>
                    <w:rFonts w:ascii="Myriad Pro" w:hAnsi="Myriad Pro"/>
                  </w:rPr>
                </w:pPr>
                <w:r w:rsidRPr="0025645C">
                  <w:rPr>
                    <w:rFonts w:ascii="Myriad Pro" w:hAnsi="Myriad Pro"/>
                  </w:rPr>
                  <w:t>UP 2021-2027</w:t>
                </w:r>
              </w:p>
            </w:tc>
            <w:tc>
              <w:tcPr>
                <w:tcW w:w="7195" w:type="dxa"/>
              </w:tcPr>
              <w:p w14:paraId="5FAF370A" w14:textId="6E8D5A9D" w:rsidR="00D64CC2" w:rsidRPr="0025645C" w:rsidRDefault="006E1940" w:rsidP="00F16A2B">
                <w:pPr>
                  <w:spacing w:after="0"/>
                  <w:rPr>
                    <w:rFonts w:ascii="Myriad Pro" w:hAnsi="Myriad Pro"/>
                  </w:rPr>
                </w:pPr>
                <w:r w:rsidRPr="0025645C">
                  <w:rPr>
                    <w:rFonts w:ascii="Myriad Pro" w:hAnsi="Myriad Pro"/>
                  </w:rPr>
                  <w:t xml:space="preserve">Umowa Partnerstwa dla realizacji polityki spójności 2021-2027 w Polsce </w:t>
                </w:r>
              </w:p>
            </w:tc>
          </w:tr>
          <w:tr w:rsidR="00D64CC2" w:rsidRPr="0025645C" w14:paraId="59519EB3" w14:textId="77777777" w:rsidTr="006E1940">
            <w:tc>
              <w:tcPr>
                <w:tcW w:w="1865" w:type="dxa"/>
              </w:tcPr>
              <w:p w14:paraId="1986EBCA" w14:textId="23F6DDF5" w:rsidR="00D64CC2" w:rsidRPr="0025645C" w:rsidRDefault="006E1940" w:rsidP="00F16A2B">
                <w:pPr>
                  <w:spacing w:after="0"/>
                  <w:rPr>
                    <w:rFonts w:ascii="Myriad Pro" w:hAnsi="Myriad Pro"/>
                  </w:rPr>
                </w:pPr>
                <w:r w:rsidRPr="0025645C">
                  <w:rPr>
                    <w:rFonts w:ascii="Myriad Pro" w:hAnsi="Myriad Pro"/>
                  </w:rPr>
                  <w:t xml:space="preserve">Wytyczne krajowe </w:t>
                </w:r>
              </w:p>
            </w:tc>
            <w:tc>
              <w:tcPr>
                <w:tcW w:w="7195" w:type="dxa"/>
              </w:tcPr>
              <w:p w14:paraId="68106DCF" w14:textId="1034FD14" w:rsidR="00D64CC2" w:rsidRPr="0025645C" w:rsidRDefault="006E1940" w:rsidP="00F16A2B">
                <w:pPr>
                  <w:spacing w:after="0"/>
                  <w:rPr>
                    <w:rFonts w:ascii="Myriad Pro" w:hAnsi="Myriad Pro"/>
                  </w:rPr>
                </w:pPr>
                <w:r w:rsidRPr="0025645C">
                  <w:rPr>
                    <w:rFonts w:ascii="Myriad Pro" w:hAnsi="Myriad Pro"/>
                    <w:bCs/>
                  </w:rPr>
                  <w:t>Wytyczne dotyczące ewaluacji polityki spójności na lata 2021-2027 wydane przez ministra właściwego do spraw rozwoju regionalnego</w:t>
                </w:r>
              </w:p>
            </w:tc>
          </w:tr>
          <w:tr w:rsidR="00D64CC2" w:rsidRPr="000A14A4" w14:paraId="489C0C6C" w14:textId="77777777" w:rsidTr="006E1940">
            <w:tc>
              <w:tcPr>
                <w:tcW w:w="1865" w:type="dxa"/>
              </w:tcPr>
              <w:p w14:paraId="2B422693" w14:textId="4B9C361A" w:rsidR="00D64CC2" w:rsidRPr="0025645C" w:rsidRDefault="006E1940" w:rsidP="00F16A2B">
                <w:pPr>
                  <w:spacing w:after="0"/>
                  <w:rPr>
                    <w:rFonts w:ascii="Myriad Pro" w:hAnsi="Myriad Pro"/>
                  </w:rPr>
                </w:pPr>
                <w:r w:rsidRPr="0025645C">
                  <w:rPr>
                    <w:rFonts w:ascii="Myriad Pro" w:hAnsi="Myriad Pro"/>
                  </w:rPr>
                  <w:t xml:space="preserve">Dokument roboczy KE </w:t>
                </w:r>
              </w:p>
            </w:tc>
            <w:tc>
              <w:tcPr>
                <w:tcW w:w="7195" w:type="dxa"/>
              </w:tcPr>
              <w:p w14:paraId="23CE9E4F" w14:textId="650994E7" w:rsidR="00D64CC2" w:rsidRPr="007B7D32" w:rsidRDefault="006E1940" w:rsidP="00F16A2B">
                <w:pPr>
                  <w:spacing w:after="0"/>
                  <w:rPr>
                    <w:rFonts w:ascii="Myriad Pro" w:hAnsi="Myriad Pro"/>
                    <w:lang w:val="en-GB"/>
                  </w:rPr>
                </w:pPr>
                <w:r w:rsidRPr="00F373EA">
                  <w:rPr>
                    <w:rFonts w:ascii="Myriad Pro" w:hAnsi="Myriad Pro"/>
                    <w:lang w:val="en-GB"/>
                  </w:rPr>
                  <w:t xml:space="preserve">COMMISSION STAFF WORKING DOCUMENT Performance, monitoring and evaluation of the European Regional Development Fund, the Cohesion Fund and the Just Transition Fund in 2021-2027 </w:t>
                </w:r>
                <w:r w:rsidR="00D06A24">
                  <w:rPr>
                    <w:rFonts w:ascii="Myriad Pro" w:hAnsi="Myriad Pro"/>
                    <w:lang w:val="en-GB"/>
                  </w:rPr>
                  <w:t xml:space="preserve">- </w:t>
                </w:r>
                <w:proofErr w:type="spellStart"/>
                <w:r w:rsidR="00D06A24">
                  <w:rPr>
                    <w:rFonts w:ascii="Myriad Pro" w:hAnsi="Myriad Pro"/>
                    <w:lang w:val="en-GB"/>
                  </w:rPr>
                  <w:t>przewodnik</w:t>
                </w:r>
                <w:proofErr w:type="spellEnd"/>
                <w:r w:rsidR="00D06A24">
                  <w:rPr>
                    <w:rFonts w:ascii="Myriad Pro" w:hAnsi="Myriad Pro"/>
                    <w:lang w:val="en-GB"/>
                  </w:rPr>
                  <w:t xml:space="preserve"> </w:t>
                </w:r>
                <w:proofErr w:type="spellStart"/>
                <w:r w:rsidRPr="007B7D32">
                  <w:rPr>
                    <w:rFonts w:ascii="Myriad Pro" w:hAnsi="Myriad Pro"/>
                    <w:lang w:val="en-GB"/>
                  </w:rPr>
                  <w:t>wydany</w:t>
                </w:r>
                <w:proofErr w:type="spellEnd"/>
                <w:r w:rsidRPr="007B7D32">
                  <w:rPr>
                    <w:rFonts w:ascii="Myriad Pro" w:hAnsi="Myriad Pro"/>
                    <w:lang w:val="en-GB"/>
                  </w:rPr>
                  <w:t xml:space="preserve"> </w:t>
                </w:r>
                <w:proofErr w:type="spellStart"/>
                <w:r w:rsidRPr="007B7D32">
                  <w:rPr>
                    <w:rFonts w:ascii="Myriad Pro" w:hAnsi="Myriad Pro"/>
                    <w:lang w:val="en-GB"/>
                  </w:rPr>
                  <w:t>przez</w:t>
                </w:r>
                <w:proofErr w:type="spellEnd"/>
                <w:r w:rsidRPr="007B7D32">
                  <w:rPr>
                    <w:rFonts w:ascii="Myriad Pro" w:hAnsi="Myriad Pro"/>
                    <w:lang w:val="en-GB"/>
                  </w:rPr>
                  <w:t xml:space="preserve"> </w:t>
                </w:r>
                <w:proofErr w:type="spellStart"/>
                <w:r w:rsidRPr="007B7D32">
                  <w:rPr>
                    <w:rFonts w:ascii="Myriad Pro" w:hAnsi="Myriad Pro"/>
                    <w:lang w:val="en-GB"/>
                  </w:rPr>
                  <w:t>Komisję</w:t>
                </w:r>
                <w:proofErr w:type="spellEnd"/>
                <w:r w:rsidRPr="007B7D32">
                  <w:rPr>
                    <w:rFonts w:ascii="Myriad Pro" w:hAnsi="Myriad Pro"/>
                    <w:lang w:val="en-GB"/>
                  </w:rPr>
                  <w:t xml:space="preserve"> </w:t>
                </w:r>
                <w:proofErr w:type="spellStart"/>
                <w:r w:rsidRPr="007B7D32">
                  <w:rPr>
                    <w:rFonts w:ascii="Myriad Pro" w:hAnsi="Myriad Pro"/>
                    <w:lang w:val="en-GB"/>
                  </w:rPr>
                  <w:t>Europejską</w:t>
                </w:r>
                <w:proofErr w:type="spellEnd"/>
              </w:p>
            </w:tc>
          </w:tr>
          <w:tr w:rsidR="00D64CC2" w:rsidRPr="0025645C" w14:paraId="015530ED" w14:textId="77777777" w:rsidTr="006E1940">
            <w:tc>
              <w:tcPr>
                <w:tcW w:w="1865" w:type="dxa"/>
              </w:tcPr>
              <w:p w14:paraId="25956F44" w14:textId="49AA5E72" w:rsidR="00D64CC2" w:rsidRPr="0025645C" w:rsidRDefault="006E1940" w:rsidP="00F16A2B">
                <w:pPr>
                  <w:spacing w:after="0"/>
                  <w:rPr>
                    <w:rFonts w:ascii="Myriad Pro" w:hAnsi="Myriad Pro"/>
                  </w:rPr>
                </w:pPr>
                <w:r w:rsidRPr="0025645C">
                  <w:rPr>
                    <w:rFonts w:ascii="Myriad Pro" w:hAnsi="Myriad Pro"/>
                  </w:rPr>
                  <w:t xml:space="preserve">CP </w:t>
                </w:r>
              </w:p>
            </w:tc>
            <w:tc>
              <w:tcPr>
                <w:tcW w:w="7195" w:type="dxa"/>
              </w:tcPr>
              <w:p w14:paraId="70DA49FC" w14:textId="293C174B" w:rsidR="00D64CC2" w:rsidRPr="0025645C" w:rsidRDefault="006C1800" w:rsidP="00F16A2B">
                <w:pPr>
                  <w:spacing w:after="0"/>
                  <w:rPr>
                    <w:rFonts w:ascii="Myriad Pro" w:hAnsi="Myriad Pro"/>
                  </w:rPr>
                </w:pPr>
                <w:r w:rsidRPr="0025645C">
                  <w:rPr>
                    <w:rFonts w:ascii="Myriad Pro" w:hAnsi="Myriad Pro"/>
                  </w:rPr>
                  <w:t xml:space="preserve">Cel polityki określony w Rozporządzeniu ogólnym </w:t>
                </w:r>
              </w:p>
            </w:tc>
          </w:tr>
          <w:tr w:rsidR="00D64CC2" w:rsidRPr="0025645C" w14:paraId="49687C3A" w14:textId="77777777" w:rsidTr="006E1940">
            <w:tc>
              <w:tcPr>
                <w:tcW w:w="1865" w:type="dxa"/>
              </w:tcPr>
              <w:p w14:paraId="3C42A89F" w14:textId="5AACBA6E" w:rsidR="00D64CC2" w:rsidRPr="0025645C" w:rsidRDefault="006E1940" w:rsidP="00F16A2B">
                <w:pPr>
                  <w:spacing w:after="0"/>
                  <w:rPr>
                    <w:rFonts w:ascii="Myriad Pro" w:hAnsi="Myriad Pro"/>
                  </w:rPr>
                </w:pPr>
                <w:r w:rsidRPr="0025645C">
                  <w:rPr>
                    <w:rFonts w:ascii="Myriad Pro" w:hAnsi="Myriad Pro"/>
                  </w:rPr>
                  <w:t>Priorytet</w:t>
                </w:r>
              </w:p>
            </w:tc>
            <w:tc>
              <w:tcPr>
                <w:tcW w:w="7195" w:type="dxa"/>
              </w:tcPr>
              <w:p w14:paraId="644BC243" w14:textId="7212E181" w:rsidR="00D64CC2" w:rsidRPr="0025645C" w:rsidRDefault="00867F54" w:rsidP="00F16A2B">
                <w:pPr>
                  <w:spacing w:after="0"/>
                  <w:rPr>
                    <w:rFonts w:ascii="Myriad Pro" w:hAnsi="Myriad Pro"/>
                  </w:rPr>
                </w:pPr>
                <w:r w:rsidRPr="0025645C">
                  <w:rPr>
                    <w:rFonts w:ascii="Myriad Pro" w:hAnsi="Myriad Pro"/>
                  </w:rPr>
                  <w:t>Część Programu określona zgodnie z wzorem z załącznika V do Rozporządzenia ogólnego</w:t>
                </w:r>
              </w:p>
            </w:tc>
          </w:tr>
          <w:tr w:rsidR="00D64CC2" w:rsidRPr="0025645C" w14:paraId="413EA3CF" w14:textId="77777777" w:rsidTr="006E1940">
            <w:tc>
              <w:tcPr>
                <w:tcW w:w="1865" w:type="dxa"/>
              </w:tcPr>
              <w:p w14:paraId="48728886" w14:textId="248372AE" w:rsidR="00D64CC2" w:rsidRPr="0025645C" w:rsidRDefault="00867F54" w:rsidP="00F16A2B">
                <w:pPr>
                  <w:spacing w:after="0"/>
                  <w:rPr>
                    <w:rFonts w:ascii="Myriad Pro" w:hAnsi="Myriad Pro"/>
                  </w:rPr>
                </w:pPr>
                <w:r w:rsidRPr="0025645C">
                  <w:rPr>
                    <w:rFonts w:ascii="Myriad Pro" w:hAnsi="Myriad Pro"/>
                  </w:rPr>
                  <w:t>BBE</w:t>
                </w:r>
              </w:p>
            </w:tc>
            <w:tc>
              <w:tcPr>
                <w:tcW w:w="7195" w:type="dxa"/>
              </w:tcPr>
              <w:p w14:paraId="6CEC5325" w14:textId="3C74F3D8" w:rsidR="00D64CC2" w:rsidRPr="0025645C" w:rsidRDefault="00867F54" w:rsidP="00F16A2B">
                <w:pPr>
                  <w:spacing w:after="0"/>
                  <w:rPr>
                    <w:rFonts w:ascii="Myriad Pro" w:hAnsi="Myriad Pro"/>
                  </w:rPr>
                </w:pPr>
                <w:r w:rsidRPr="0025645C">
                  <w:rPr>
                    <w:rFonts w:ascii="Myriad Pro" w:hAnsi="Myriad Pro"/>
                  </w:rPr>
                  <w:t xml:space="preserve">Baza Badań Ewaluacyjnych </w:t>
                </w:r>
              </w:p>
            </w:tc>
          </w:tr>
          <w:tr w:rsidR="00867F54" w:rsidRPr="0025645C" w14:paraId="0D091057" w14:textId="77777777" w:rsidTr="006E1940">
            <w:tc>
              <w:tcPr>
                <w:tcW w:w="1865" w:type="dxa"/>
              </w:tcPr>
              <w:p w14:paraId="1D619D41" w14:textId="517D602E" w:rsidR="00867F54" w:rsidRPr="0025645C" w:rsidRDefault="00867F54" w:rsidP="00F16A2B">
                <w:pPr>
                  <w:spacing w:after="0"/>
                  <w:rPr>
                    <w:rFonts w:ascii="Myriad Pro" w:hAnsi="Myriad Pro"/>
                  </w:rPr>
                </w:pPr>
                <w:r w:rsidRPr="0025645C">
                  <w:rPr>
                    <w:rFonts w:ascii="Myriad Pro" w:hAnsi="Myriad Pro"/>
                  </w:rPr>
                  <w:t xml:space="preserve">SWR </w:t>
                </w:r>
              </w:p>
            </w:tc>
            <w:tc>
              <w:tcPr>
                <w:tcW w:w="7195" w:type="dxa"/>
              </w:tcPr>
              <w:p w14:paraId="44DA7D63" w14:textId="0C396FEE" w:rsidR="00867F54" w:rsidRPr="0025645C" w:rsidRDefault="00867F54" w:rsidP="00F16A2B">
                <w:pPr>
                  <w:spacing w:after="0"/>
                  <w:rPr>
                    <w:rFonts w:ascii="Myriad Pro" w:hAnsi="Myriad Pro"/>
                  </w:rPr>
                </w:pPr>
                <w:r w:rsidRPr="0025645C">
                  <w:rPr>
                    <w:rFonts w:ascii="Myriad Pro" w:hAnsi="Myriad Pro"/>
                  </w:rPr>
                  <w:t xml:space="preserve">System Wdrażania Rekomendacji </w:t>
                </w:r>
              </w:p>
            </w:tc>
          </w:tr>
          <w:tr w:rsidR="00867F54" w:rsidRPr="0025645C" w14:paraId="32A9171B" w14:textId="77777777" w:rsidTr="006E1940">
            <w:tc>
              <w:tcPr>
                <w:tcW w:w="1865" w:type="dxa"/>
              </w:tcPr>
              <w:p w14:paraId="42FE3344" w14:textId="2236234B" w:rsidR="00867F54" w:rsidRPr="0025645C" w:rsidRDefault="00867F54" w:rsidP="00867F54">
                <w:pPr>
                  <w:spacing w:after="0"/>
                  <w:rPr>
                    <w:rFonts w:ascii="Myriad Pro" w:hAnsi="Myriad Pro"/>
                  </w:rPr>
                </w:pPr>
                <w:r w:rsidRPr="0025645C">
                  <w:rPr>
                    <w:rFonts w:ascii="Myriad Pro" w:hAnsi="Myriad Pro"/>
                  </w:rPr>
                  <w:t>KJE</w:t>
                </w:r>
              </w:p>
            </w:tc>
            <w:tc>
              <w:tcPr>
                <w:tcW w:w="7195" w:type="dxa"/>
              </w:tcPr>
              <w:p w14:paraId="2D01A1CE" w14:textId="11F4B0A4" w:rsidR="00867F54" w:rsidRPr="0025645C" w:rsidRDefault="00867F54" w:rsidP="00867F54">
                <w:pPr>
                  <w:spacing w:after="0"/>
                  <w:rPr>
                    <w:rFonts w:ascii="Myriad Pro" w:hAnsi="Myriad Pro"/>
                  </w:rPr>
                </w:pPr>
                <w:r w:rsidRPr="0025645C">
                  <w:rPr>
                    <w:rFonts w:ascii="Myriad Pro" w:hAnsi="Myriad Pro"/>
                  </w:rPr>
                  <w:t>Krajowa Jednostka Ewaluacji</w:t>
                </w:r>
              </w:p>
            </w:tc>
          </w:tr>
          <w:tr w:rsidR="00867F54" w:rsidRPr="0025645C" w14:paraId="73370290" w14:textId="77777777" w:rsidTr="006E1940">
            <w:tc>
              <w:tcPr>
                <w:tcW w:w="1865" w:type="dxa"/>
              </w:tcPr>
              <w:p w14:paraId="1B1F0F4C" w14:textId="12290F30" w:rsidR="00867F54" w:rsidRPr="0025645C" w:rsidRDefault="000F5C62" w:rsidP="00867F54">
                <w:pPr>
                  <w:spacing w:after="0"/>
                  <w:rPr>
                    <w:rFonts w:ascii="Myriad Pro" w:hAnsi="Myriad Pro"/>
                  </w:rPr>
                </w:pPr>
                <w:r>
                  <w:rPr>
                    <w:rFonts w:ascii="Myriad Pro" w:hAnsi="Myriad Pro"/>
                  </w:rPr>
                  <w:t>IZ</w:t>
                </w:r>
              </w:p>
            </w:tc>
            <w:tc>
              <w:tcPr>
                <w:tcW w:w="7195" w:type="dxa"/>
              </w:tcPr>
              <w:p w14:paraId="119A9AF2" w14:textId="6B79DF73" w:rsidR="00867F54" w:rsidRPr="0025645C" w:rsidRDefault="00867F54" w:rsidP="00867F54">
                <w:pPr>
                  <w:spacing w:after="0"/>
                  <w:rPr>
                    <w:rFonts w:ascii="Myriad Pro" w:hAnsi="Myriad Pro"/>
                  </w:rPr>
                </w:pPr>
                <w:r w:rsidRPr="0025645C">
                  <w:rPr>
                    <w:rFonts w:ascii="Myriad Pro" w:hAnsi="Myriad Pro"/>
                  </w:rPr>
                  <w:t>Instytucja Zarządzająca</w:t>
                </w:r>
              </w:p>
            </w:tc>
          </w:tr>
          <w:tr w:rsidR="00867F54" w:rsidRPr="0025645C" w14:paraId="15556ECA" w14:textId="77777777" w:rsidTr="006E1940">
            <w:tc>
              <w:tcPr>
                <w:tcW w:w="1865" w:type="dxa"/>
              </w:tcPr>
              <w:p w14:paraId="3490484D" w14:textId="3130A1E3" w:rsidR="00867F54" w:rsidRPr="0025645C" w:rsidRDefault="00867F54" w:rsidP="00867F54">
                <w:pPr>
                  <w:spacing w:after="0"/>
                  <w:rPr>
                    <w:rFonts w:ascii="Myriad Pro" w:hAnsi="Myriad Pro"/>
                  </w:rPr>
                </w:pPr>
                <w:r w:rsidRPr="0025645C">
                  <w:rPr>
                    <w:rFonts w:ascii="Myriad Pro" w:hAnsi="Myriad Pro"/>
                  </w:rPr>
                  <w:t xml:space="preserve">IP </w:t>
                </w:r>
              </w:p>
            </w:tc>
            <w:tc>
              <w:tcPr>
                <w:tcW w:w="7195" w:type="dxa"/>
              </w:tcPr>
              <w:p w14:paraId="1E32939B" w14:textId="5BD9E5E7" w:rsidR="00867F54" w:rsidRPr="0025645C" w:rsidRDefault="00867F54" w:rsidP="00867F54">
                <w:pPr>
                  <w:spacing w:after="0"/>
                  <w:rPr>
                    <w:rFonts w:ascii="Myriad Pro" w:hAnsi="Myriad Pro"/>
                  </w:rPr>
                </w:pPr>
                <w:r w:rsidRPr="0025645C">
                  <w:rPr>
                    <w:rFonts w:ascii="Myriad Pro" w:hAnsi="Myriad Pro"/>
                  </w:rPr>
                  <w:t>Instytucja Pośrednicząca</w:t>
                </w:r>
              </w:p>
            </w:tc>
          </w:tr>
          <w:tr w:rsidR="00867F54" w:rsidRPr="0025645C" w14:paraId="23D31C0D" w14:textId="77777777" w:rsidTr="006E1940">
            <w:tc>
              <w:tcPr>
                <w:tcW w:w="1865" w:type="dxa"/>
              </w:tcPr>
              <w:p w14:paraId="310CB953" w14:textId="64F9BD21" w:rsidR="00867F54" w:rsidRPr="0025645C" w:rsidRDefault="00867F54" w:rsidP="00867F54">
                <w:pPr>
                  <w:spacing w:after="0"/>
                  <w:rPr>
                    <w:rFonts w:ascii="Myriad Pro" w:hAnsi="Myriad Pro"/>
                  </w:rPr>
                </w:pPr>
                <w:r w:rsidRPr="0025645C">
                  <w:rPr>
                    <w:rFonts w:ascii="Myriad Pro" w:hAnsi="Myriad Pro"/>
                  </w:rPr>
                  <w:t>IK UP</w:t>
                </w:r>
              </w:p>
            </w:tc>
            <w:tc>
              <w:tcPr>
                <w:tcW w:w="7195" w:type="dxa"/>
              </w:tcPr>
              <w:p w14:paraId="502E85E2" w14:textId="75BAEE50" w:rsidR="00867F54" w:rsidRPr="0025645C" w:rsidRDefault="00867F54" w:rsidP="00867F54">
                <w:pPr>
                  <w:spacing w:after="0"/>
                  <w:rPr>
                    <w:rFonts w:ascii="Myriad Pro" w:hAnsi="Myriad Pro"/>
                  </w:rPr>
                </w:pPr>
                <w:r w:rsidRPr="0025645C">
                  <w:rPr>
                    <w:rFonts w:ascii="Myriad Pro" w:hAnsi="Myriad Pro"/>
                  </w:rPr>
                  <w:t xml:space="preserve">Instytucja Koordynująca realizację Umowy Partnerstwa </w:t>
                </w:r>
              </w:p>
            </w:tc>
          </w:tr>
          <w:tr w:rsidR="00867F54" w:rsidRPr="0025645C" w14:paraId="5E30EE6C" w14:textId="77777777" w:rsidTr="006E1940">
            <w:tc>
              <w:tcPr>
                <w:tcW w:w="1865" w:type="dxa"/>
              </w:tcPr>
              <w:p w14:paraId="206A478C" w14:textId="77777777" w:rsidR="00867F54" w:rsidRPr="0025645C" w:rsidRDefault="00867F54" w:rsidP="00867F54">
                <w:pPr>
                  <w:spacing w:after="0"/>
                  <w:rPr>
                    <w:rFonts w:ascii="Myriad Pro" w:hAnsi="Myriad Pro"/>
                  </w:rPr>
                </w:pPr>
                <w:r w:rsidRPr="0025645C">
                  <w:rPr>
                    <w:rFonts w:ascii="Myriad Pro" w:hAnsi="Myriad Pro"/>
                  </w:rPr>
                  <w:t xml:space="preserve">JE </w:t>
                </w:r>
              </w:p>
            </w:tc>
            <w:tc>
              <w:tcPr>
                <w:tcW w:w="7195" w:type="dxa"/>
              </w:tcPr>
              <w:p w14:paraId="28479BCE" w14:textId="77777777" w:rsidR="00867F54" w:rsidRPr="0025645C" w:rsidRDefault="00867F54" w:rsidP="00867F54">
                <w:pPr>
                  <w:spacing w:after="0"/>
                  <w:rPr>
                    <w:rFonts w:ascii="Myriad Pro" w:hAnsi="Myriad Pro"/>
                  </w:rPr>
                </w:pPr>
                <w:r w:rsidRPr="0025645C">
                  <w:rPr>
                    <w:rFonts w:ascii="Myriad Pro" w:hAnsi="Myriad Pro"/>
                  </w:rPr>
                  <w:t>Jednostka Ewaluacyjna</w:t>
                </w:r>
              </w:p>
            </w:tc>
          </w:tr>
          <w:tr w:rsidR="00867F54" w:rsidRPr="0025645C" w14:paraId="1342F5A6" w14:textId="77777777" w:rsidTr="006E1940">
            <w:tc>
              <w:tcPr>
                <w:tcW w:w="1865" w:type="dxa"/>
              </w:tcPr>
              <w:p w14:paraId="1637951B" w14:textId="45A152E9" w:rsidR="00867F54" w:rsidRPr="0025645C" w:rsidRDefault="00867F54" w:rsidP="00867F54">
                <w:pPr>
                  <w:spacing w:after="0"/>
                  <w:rPr>
                    <w:rFonts w:ascii="Myriad Pro" w:hAnsi="Myriad Pro"/>
                  </w:rPr>
                </w:pPr>
                <w:r w:rsidRPr="0025645C">
                  <w:rPr>
                    <w:rFonts w:ascii="Myriad Pro" w:hAnsi="Myriad Pro"/>
                  </w:rPr>
                  <w:t xml:space="preserve">JE </w:t>
                </w:r>
                <w:r w:rsidR="00311CEF">
                  <w:rPr>
                    <w:rFonts w:ascii="Myriad Pro" w:hAnsi="Myriad Pro"/>
                  </w:rPr>
                  <w:t>IZ</w:t>
                </w:r>
              </w:p>
            </w:tc>
            <w:tc>
              <w:tcPr>
                <w:tcW w:w="7195" w:type="dxa"/>
              </w:tcPr>
              <w:p w14:paraId="6D5FE78D" w14:textId="188BD03C" w:rsidR="00867F54" w:rsidRPr="0025645C" w:rsidRDefault="00867F54" w:rsidP="00867F54">
                <w:pPr>
                  <w:spacing w:after="0"/>
                  <w:rPr>
                    <w:rFonts w:ascii="Myriad Pro" w:hAnsi="Myriad Pro"/>
                  </w:rPr>
                </w:pPr>
                <w:r w:rsidRPr="0025645C">
                  <w:rPr>
                    <w:rFonts w:ascii="Myriad Pro" w:hAnsi="Myriad Pro"/>
                  </w:rPr>
                  <w:t xml:space="preserve">Komórka merytoryczna realizująca proces ewaluacji działająca w ramach Instytucji Zarządzającej </w:t>
                </w:r>
              </w:p>
            </w:tc>
          </w:tr>
          <w:tr w:rsidR="00867F54" w:rsidRPr="0025645C" w14:paraId="75AFCDFA" w14:textId="77777777" w:rsidTr="006E1940">
            <w:tc>
              <w:tcPr>
                <w:tcW w:w="1865" w:type="dxa"/>
              </w:tcPr>
              <w:p w14:paraId="0AD6AAAA" w14:textId="77777777" w:rsidR="00867F54" w:rsidRPr="0025645C" w:rsidRDefault="00867F54" w:rsidP="00867F54">
                <w:pPr>
                  <w:spacing w:after="0"/>
                  <w:rPr>
                    <w:rFonts w:ascii="Myriad Pro" w:hAnsi="Myriad Pro"/>
                  </w:rPr>
                </w:pPr>
                <w:r w:rsidRPr="0025645C">
                  <w:rPr>
                    <w:rFonts w:ascii="Myriad Pro" w:hAnsi="Myriad Pro"/>
                  </w:rPr>
                  <w:t>KE</w:t>
                </w:r>
              </w:p>
            </w:tc>
            <w:tc>
              <w:tcPr>
                <w:tcW w:w="7195" w:type="dxa"/>
              </w:tcPr>
              <w:p w14:paraId="685DE890" w14:textId="77777777" w:rsidR="00867F54" w:rsidRPr="0025645C" w:rsidRDefault="00867F54" w:rsidP="00867F54">
                <w:pPr>
                  <w:spacing w:after="0"/>
                  <w:rPr>
                    <w:rFonts w:ascii="Myriad Pro" w:hAnsi="Myriad Pro"/>
                  </w:rPr>
                </w:pPr>
                <w:r w:rsidRPr="0025645C">
                  <w:rPr>
                    <w:rFonts w:ascii="Myriad Pro" w:hAnsi="Myriad Pro"/>
                  </w:rPr>
                  <w:t>Komisja Europejska</w:t>
                </w:r>
              </w:p>
            </w:tc>
          </w:tr>
          <w:tr w:rsidR="00867F54" w:rsidRPr="0025645C" w14:paraId="77DAE2EA" w14:textId="77777777" w:rsidTr="006E1940">
            <w:tc>
              <w:tcPr>
                <w:tcW w:w="1865" w:type="dxa"/>
              </w:tcPr>
              <w:p w14:paraId="747DDEB6" w14:textId="01F4D8F1" w:rsidR="00867F54" w:rsidRPr="0025645C" w:rsidRDefault="00867F54" w:rsidP="00867F54">
                <w:pPr>
                  <w:spacing w:after="0"/>
                  <w:rPr>
                    <w:rFonts w:ascii="Myriad Pro" w:hAnsi="Myriad Pro"/>
                  </w:rPr>
                </w:pPr>
                <w:r w:rsidRPr="0025645C">
                  <w:rPr>
                    <w:rFonts w:ascii="Myriad Pro" w:hAnsi="Myriad Pro"/>
                  </w:rPr>
                  <w:t>EFRR</w:t>
                </w:r>
              </w:p>
            </w:tc>
            <w:tc>
              <w:tcPr>
                <w:tcW w:w="7195" w:type="dxa"/>
              </w:tcPr>
              <w:p w14:paraId="1BD5E5BA" w14:textId="63D7CC4F" w:rsidR="00867F54" w:rsidRPr="0025645C" w:rsidRDefault="00867F54" w:rsidP="00867F54">
                <w:pPr>
                  <w:spacing w:after="0"/>
                  <w:rPr>
                    <w:rFonts w:ascii="Myriad Pro" w:hAnsi="Myriad Pro"/>
                  </w:rPr>
                </w:pPr>
                <w:r w:rsidRPr="0025645C">
                  <w:rPr>
                    <w:rFonts w:ascii="Myriad Pro" w:hAnsi="Myriad Pro"/>
                  </w:rPr>
                  <w:t xml:space="preserve">Europejski Fundusz Rozwoju Regionalnego </w:t>
                </w:r>
              </w:p>
            </w:tc>
          </w:tr>
          <w:tr w:rsidR="00867F54" w:rsidRPr="0025645C" w14:paraId="0B57431F" w14:textId="77777777" w:rsidTr="006E1940">
            <w:tc>
              <w:tcPr>
                <w:tcW w:w="1865" w:type="dxa"/>
              </w:tcPr>
              <w:p w14:paraId="23401CC0" w14:textId="13F24B26" w:rsidR="00867F54" w:rsidRPr="0025645C" w:rsidRDefault="00867F54" w:rsidP="00867F54">
                <w:pPr>
                  <w:spacing w:after="0"/>
                  <w:rPr>
                    <w:rFonts w:ascii="Myriad Pro" w:hAnsi="Myriad Pro"/>
                  </w:rPr>
                </w:pPr>
                <w:r w:rsidRPr="0025645C">
                  <w:rPr>
                    <w:rFonts w:ascii="Myriad Pro" w:hAnsi="Myriad Pro"/>
                  </w:rPr>
                  <w:t>EFS</w:t>
                </w:r>
                <w:r w:rsidR="00647543">
                  <w:rPr>
                    <w:rFonts w:ascii="Myriad Pro" w:hAnsi="Myriad Pro"/>
                  </w:rPr>
                  <w:t>, EFS +</w:t>
                </w:r>
              </w:p>
            </w:tc>
            <w:tc>
              <w:tcPr>
                <w:tcW w:w="7195" w:type="dxa"/>
              </w:tcPr>
              <w:p w14:paraId="6D9BC165" w14:textId="66F8BF6D" w:rsidR="00867F54" w:rsidRPr="0025645C" w:rsidRDefault="00867F54" w:rsidP="00867F54">
                <w:pPr>
                  <w:spacing w:after="0"/>
                  <w:rPr>
                    <w:rFonts w:ascii="Myriad Pro" w:hAnsi="Myriad Pro"/>
                  </w:rPr>
                </w:pPr>
                <w:r w:rsidRPr="0025645C">
                  <w:rPr>
                    <w:rFonts w:ascii="Myriad Pro" w:hAnsi="Myriad Pro"/>
                  </w:rPr>
                  <w:t xml:space="preserve">Europejski Fundusz </w:t>
                </w:r>
                <w:r w:rsidR="00311CEF">
                  <w:rPr>
                    <w:rFonts w:ascii="Myriad Pro" w:hAnsi="Myriad Pro"/>
                  </w:rPr>
                  <w:t>Społeczny, Europejski Fundusz Społeczny Plus</w:t>
                </w:r>
                <w:r w:rsidRPr="0025645C">
                  <w:rPr>
                    <w:rFonts w:ascii="Myriad Pro" w:hAnsi="Myriad Pro"/>
                  </w:rPr>
                  <w:t xml:space="preserve"> </w:t>
                </w:r>
              </w:p>
            </w:tc>
          </w:tr>
          <w:tr w:rsidR="00867F54" w:rsidRPr="0025645C" w14:paraId="63E4A387" w14:textId="77777777" w:rsidTr="006E1940">
            <w:tc>
              <w:tcPr>
                <w:tcW w:w="1865" w:type="dxa"/>
              </w:tcPr>
              <w:p w14:paraId="661BA231" w14:textId="3C3EC34F" w:rsidR="00867F54" w:rsidRPr="0025645C" w:rsidRDefault="00867F54" w:rsidP="00867F54">
                <w:pPr>
                  <w:spacing w:after="0"/>
                  <w:rPr>
                    <w:rFonts w:ascii="Myriad Pro" w:hAnsi="Myriad Pro"/>
                  </w:rPr>
                </w:pPr>
                <w:r w:rsidRPr="0025645C">
                  <w:rPr>
                    <w:rFonts w:ascii="Myriad Pro" w:hAnsi="Myriad Pro"/>
                  </w:rPr>
                  <w:t>KM FEPZ 2021-2027</w:t>
                </w:r>
              </w:p>
            </w:tc>
            <w:tc>
              <w:tcPr>
                <w:tcW w:w="7195" w:type="dxa"/>
              </w:tcPr>
              <w:p w14:paraId="4D2A1E99" w14:textId="0D3D719A" w:rsidR="00867F54" w:rsidRPr="0025645C" w:rsidRDefault="00867F54" w:rsidP="00867F54">
                <w:pPr>
                  <w:spacing w:after="0"/>
                  <w:rPr>
                    <w:rFonts w:ascii="Myriad Pro" w:hAnsi="Myriad Pro"/>
                  </w:rPr>
                </w:pPr>
                <w:r w:rsidRPr="0025645C">
                  <w:rPr>
                    <w:rFonts w:ascii="Myriad Pro" w:hAnsi="Myriad Pro"/>
                  </w:rPr>
                  <w:t xml:space="preserve">Komitet Monitorujący </w:t>
                </w:r>
                <w:r w:rsidR="003474A0">
                  <w:rPr>
                    <w:rFonts w:ascii="Myriad Pro" w:hAnsi="Myriad Pro"/>
                  </w:rPr>
                  <w:t xml:space="preserve">program </w:t>
                </w:r>
                <w:r w:rsidRPr="0025645C">
                  <w:rPr>
                    <w:rFonts w:ascii="Myriad Pro" w:hAnsi="Myriad Pro"/>
                  </w:rPr>
                  <w:t xml:space="preserve">Fundusze Europejskie dla Pomorza Zachodniego 2021-2027 </w:t>
                </w:r>
              </w:p>
            </w:tc>
          </w:tr>
          <w:tr w:rsidR="00867F54" w:rsidRPr="0025645C" w14:paraId="3DCBA3F2" w14:textId="77777777" w:rsidTr="006E1940">
            <w:tc>
              <w:tcPr>
                <w:tcW w:w="1865" w:type="dxa"/>
              </w:tcPr>
              <w:p w14:paraId="55626AFA" w14:textId="56D330B2" w:rsidR="00867F54" w:rsidRPr="0025645C" w:rsidRDefault="00867F54" w:rsidP="00867F54">
                <w:pPr>
                  <w:spacing w:after="0"/>
                  <w:rPr>
                    <w:rFonts w:ascii="Myriad Pro" w:hAnsi="Myriad Pro"/>
                  </w:rPr>
                </w:pPr>
                <w:r w:rsidRPr="0025645C">
                  <w:rPr>
                    <w:rFonts w:ascii="Myriad Pro" w:hAnsi="Myriad Pro"/>
                  </w:rPr>
                  <w:t xml:space="preserve">CST </w:t>
                </w:r>
                <w:r w:rsidR="003474A0">
                  <w:rPr>
                    <w:rFonts w:ascii="Myriad Pro" w:hAnsi="Myriad Pro"/>
                  </w:rPr>
                  <w:t>2021</w:t>
                </w:r>
              </w:p>
            </w:tc>
            <w:tc>
              <w:tcPr>
                <w:tcW w:w="7195" w:type="dxa"/>
              </w:tcPr>
              <w:p w14:paraId="3BAED91B" w14:textId="69B8A0D7" w:rsidR="00867F54" w:rsidRPr="0025645C" w:rsidRDefault="00867F54" w:rsidP="00867F54">
                <w:pPr>
                  <w:spacing w:after="0"/>
                  <w:rPr>
                    <w:rFonts w:ascii="Myriad Pro" w:hAnsi="Myriad Pro"/>
                  </w:rPr>
                </w:pPr>
                <w:r w:rsidRPr="0025645C">
                  <w:rPr>
                    <w:rFonts w:ascii="Myriad Pro" w:hAnsi="Myriad Pro"/>
                  </w:rPr>
                  <w:t xml:space="preserve">Centralny System Teleinformatyczny  </w:t>
                </w:r>
              </w:p>
            </w:tc>
          </w:tr>
          <w:tr w:rsidR="00867F54" w:rsidRPr="0025645C" w14:paraId="0E8CA943" w14:textId="77777777" w:rsidTr="006E1940">
            <w:tc>
              <w:tcPr>
                <w:tcW w:w="1865" w:type="dxa"/>
              </w:tcPr>
              <w:p w14:paraId="26154133" w14:textId="77777777" w:rsidR="00867F54" w:rsidRPr="0025645C" w:rsidRDefault="00867F54" w:rsidP="00867F54">
                <w:pPr>
                  <w:spacing w:after="0"/>
                  <w:rPr>
                    <w:rFonts w:ascii="Myriad Pro" w:hAnsi="Myriad Pro"/>
                  </w:rPr>
                </w:pPr>
                <w:r w:rsidRPr="0025645C">
                  <w:rPr>
                    <w:rFonts w:ascii="Myriad Pro" w:hAnsi="Myriad Pro"/>
                  </w:rPr>
                  <w:t>PE</w:t>
                </w:r>
              </w:p>
            </w:tc>
            <w:tc>
              <w:tcPr>
                <w:tcW w:w="7195" w:type="dxa"/>
              </w:tcPr>
              <w:p w14:paraId="1872FE26" w14:textId="77777777" w:rsidR="00867F54" w:rsidRPr="0025645C" w:rsidRDefault="00867F54" w:rsidP="00867F54">
                <w:pPr>
                  <w:spacing w:after="0"/>
                  <w:rPr>
                    <w:rFonts w:ascii="Myriad Pro" w:hAnsi="Myriad Pro"/>
                  </w:rPr>
                </w:pPr>
                <w:r w:rsidRPr="0025645C">
                  <w:rPr>
                    <w:rFonts w:ascii="Myriad Pro" w:hAnsi="Myriad Pro"/>
                  </w:rPr>
                  <w:t>Plan Ewaluacji</w:t>
                </w:r>
              </w:p>
            </w:tc>
          </w:tr>
          <w:tr w:rsidR="00867F54" w:rsidRPr="0025645C" w14:paraId="16F4C8AF" w14:textId="77777777" w:rsidTr="006E1940">
            <w:tc>
              <w:tcPr>
                <w:tcW w:w="1865" w:type="dxa"/>
              </w:tcPr>
              <w:p w14:paraId="12F3A0CF" w14:textId="77777777" w:rsidR="00867F54" w:rsidRPr="0025645C" w:rsidRDefault="00867F54" w:rsidP="00867F54">
                <w:pPr>
                  <w:spacing w:after="0"/>
                  <w:rPr>
                    <w:rFonts w:ascii="Myriad Pro" w:hAnsi="Myriad Pro"/>
                  </w:rPr>
                </w:pPr>
                <w:r w:rsidRPr="0025645C">
                  <w:rPr>
                    <w:rFonts w:ascii="Myriad Pro" w:hAnsi="Myriad Pro"/>
                  </w:rPr>
                  <w:t>WUP</w:t>
                </w:r>
              </w:p>
            </w:tc>
            <w:tc>
              <w:tcPr>
                <w:tcW w:w="7195" w:type="dxa"/>
              </w:tcPr>
              <w:p w14:paraId="276CE0B2" w14:textId="69FD9A92" w:rsidR="00867F54" w:rsidRPr="0025645C" w:rsidRDefault="00867F54" w:rsidP="00867F54">
                <w:pPr>
                  <w:tabs>
                    <w:tab w:val="right" w:pos="6979"/>
                  </w:tabs>
                  <w:spacing w:after="0"/>
                  <w:rPr>
                    <w:rFonts w:ascii="Myriad Pro" w:hAnsi="Myriad Pro"/>
                  </w:rPr>
                </w:pPr>
                <w:r w:rsidRPr="0025645C">
                  <w:rPr>
                    <w:rFonts w:ascii="Myriad Pro" w:hAnsi="Myriad Pro"/>
                  </w:rPr>
                  <w:t>Wojewódzki Urząd Pracy w Szczecinie</w:t>
                </w:r>
                <w:r w:rsidRPr="0025645C">
                  <w:rPr>
                    <w:rFonts w:ascii="Myriad Pro" w:hAnsi="Myriad Pro"/>
                  </w:rPr>
                  <w:tab/>
                </w:r>
              </w:p>
            </w:tc>
          </w:tr>
          <w:tr w:rsidR="00405659" w:rsidRPr="0025645C" w14:paraId="5018FF6D" w14:textId="77777777" w:rsidTr="006E1940">
            <w:tc>
              <w:tcPr>
                <w:tcW w:w="1865" w:type="dxa"/>
              </w:tcPr>
              <w:p w14:paraId="4BFEFEE0" w14:textId="26A9A987" w:rsidR="00405659" w:rsidRPr="0025645C" w:rsidRDefault="00405659" w:rsidP="00867F54">
                <w:pPr>
                  <w:spacing w:after="0"/>
                  <w:rPr>
                    <w:rFonts w:ascii="Myriad Pro" w:hAnsi="Myriad Pro"/>
                  </w:rPr>
                </w:pPr>
                <w:r w:rsidRPr="0025645C">
                  <w:rPr>
                    <w:rFonts w:ascii="Myriad Pro" w:hAnsi="Myriad Pro"/>
                  </w:rPr>
                  <w:t xml:space="preserve">UMWZ </w:t>
                </w:r>
              </w:p>
            </w:tc>
            <w:tc>
              <w:tcPr>
                <w:tcW w:w="7195" w:type="dxa"/>
              </w:tcPr>
              <w:p w14:paraId="1084C227" w14:textId="3D279E75" w:rsidR="00405659" w:rsidRPr="0025645C" w:rsidRDefault="00405659" w:rsidP="00867F54">
                <w:pPr>
                  <w:tabs>
                    <w:tab w:val="right" w:pos="6979"/>
                  </w:tabs>
                  <w:spacing w:after="0"/>
                  <w:rPr>
                    <w:rFonts w:ascii="Myriad Pro" w:hAnsi="Myriad Pro"/>
                  </w:rPr>
                </w:pPr>
                <w:r w:rsidRPr="0025645C">
                  <w:rPr>
                    <w:rFonts w:ascii="Myriad Pro" w:hAnsi="Myriad Pro"/>
                  </w:rPr>
                  <w:t xml:space="preserve">Urząd </w:t>
                </w:r>
                <w:r w:rsidR="003474A0">
                  <w:rPr>
                    <w:rFonts w:ascii="Myriad Pro" w:hAnsi="Myriad Pro"/>
                  </w:rPr>
                  <w:t>M</w:t>
                </w:r>
                <w:r w:rsidRPr="0025645C">
                  <w:rPr>
                    <w:rFonts w:ascii="Myriad Pro" w:hAnsi="Myriad Pro"/>
                  </w:rPr>
                  <w:t xml:space="preserve">arszałkowski Województwa Zachodniopomorskiego </w:t>
                </w:r>
              </w:p>
            </w:tc>
          </w:tr>
        </w:tbl>
        <w:p w14:paraId="72DE9041" w14:textId="77777777" w:rsidR="00C569E4" w:rsidRDefault="00C569E4" w:rsidP="00B93E26">
          <w:pPr>
            <w:pStyle w:val="Nagwek1"/>
            <w:spacing w:before="0"/>
            <w:rPr>
              <w:rFonts w:ascii="Myriad Pro" w:eastAsiaTheme="minorEastAsia" w:hAnsi="Myriad Pro" w:cstheme="minorBidi"/>
              <w:bCs w:val="0"/>
              <w:caps w:val="0"/>
              <w:color w:val="4F6228" w:themeColor="accent3" w:themeShade="80"/>
              <w:spacing w:val="0"/>
              <w:sz w:val="40"/>
              <w:szCs w:val="40"/>
              <w:lang w:eastAsia="pl-PL"/>
            </w:rPr>
            <w:sectPr w:rsidR="00C569E4" w:rsidSect="00054895">
              <w:headerReference w:type="default" r:id="rId15"/>
              <w:headerReference w:type="first" r:id="rId16"/>
              <w:footerReference w:type="first" r:id="rId17"/>
              <w:pgSz w:w="11906" w:h="16838"/>
              <w:pgMar w:top="1418" w:right="1418" w:bottom="1560" w:left="1418" w:header="709" w:footer="709" w:gutter="0"/>
              <w:cols w:space="708"/>
              <w:titlePg/>
              <w:docGrid w:linePitch="360"/>
            </w:sectPr>
          </w:pPr>
          <w:bookmarkStart w:id="4" w:name="_Hlk140667245"/>
          <w:bookmarkStart w:id="5" w:name="_Toc436399082"/>
          <w:bookmarkStart w:id="6" w:name="_Toc436731382"/>
          <w:bookmarkStart w:id="7" w:name="_Toc436741202"/>
          <w:bookmarkStart w:id="8" w:name="_Toc436743037"/>
          <w:bookmarkStart w:id="9" w:name="_Toc436909689"/>
        </w:p>
        <w:p w14:paraId="3A0F71F5" w14:textId="2BF1B5F7" w:rsidR="00B93E26" w:rsidRPr="0036313E" w:rsidRDefault="0036313E" w:rsidP="00B93E26">
          <w:pPr>
            <w:pStyle w:val="Nagwek1"/>
            <w:spacing w:before="0"/>
            <w:rPr>
              <w:rFonts w:ascii="Myriad Pro" w:eastAsiaTheme="minorEastAsia" w:hAnsi="Myriad Pro" w:cstheme="minorBidi"/>
              <w:bCs w:val="0"/>
              <w:caps w:val="0"/>
              <w:color w:val="4F6228" w:themeColor="accent3" w:themeShade="80"/>
              <w:spacing w:val="0"/>
              <w:sz w:val="40"/>
              <w:szCs w:val="40"/>
              <w:lang w:eastAsia="pl-PL"/>
            </w:rPr>
          </w:pPr>
          <w:bookmarkStart w:id="10" w:name="_Toc149115592"/>
          <w:r w:rsidRPr="0036313E">
            <w:rPr>
              <w:rFonts w:ascii="Myriad Pro" w:eastAsiaTheme="minorEastAsia" w:hAnsi="Myriad Pro" w:cstheme="minorBidi"/>
              <w:bCs w:val="0"/>
              <w:caps w:val="0"/>
              <w:color w:val="4F6228" w:themeColor="accent3" w:themeShade="80"/>
              <w:spacing w:val="0"/>
              <w:sz w:val="40"/>
              <w:szCs w:val="40"/>
              <w:lang w:eastAsia="pl-PL"/>
            </w:rPr>
            <w:lastRenderedPageBreak/>
            <w:t>Ramowy zakres Planu</w:t>
          </w:r>
          <w:bookmarkEnd w:id="10"/>
          <w:r w:rsidRPr="0036313E">
            <w:rPr>
              <w:rFonts w:ascii="Myriad Pro" w:eastAsiaTheme="minorEastAsia" w:hAnsi="Myriad Pro" w:cstheme="minorBidi"/>
              <w:bCs w:val="0"/>
              <w:caps w:val="0"/>
              <w:color w:val="4F6228" w:themeColor="accent3" w:themeShade="80"/>
              <w:spacing w:val="0"/>
              <w:sz w:val="40"/>
              <w:szCs w:val="40"/>
              <w:lang w:eastAsia="pl-PL"/>
            </w:rPr>
            <w:t xml:space="preserve"> </w:t>
          </w:r>
        </w:p>
        <w:p w14:paraId="15AAFD42" w14:textId="4E3EC216" w:rsidR="0036313E" w:rsidRPr="0036313E" w:rsidRDefault="0036313E" w:rsidP="0036313E">
          <w:pPr>
            <w:rPr>
              <w:rFonts w:ascii="Myriad Pro" w:hAnsi="Myriad Pro"/>
              <w:color w:val="4F6228" w:themeColor="accent3" w:themeShade="80"/>
              <w:sz w:val="32"/>
              <w:szCs w:val="32"/>
              <w:lang w:eastAsia="pl-PL"/>
            </w:rPr>
          </w:pPr>
          <w:r w:rsidRPr="0036313E">
            <w:rPr>
              <w:rFonts w:ascii="Myriad Pro" w:hAnsi="Myriad Pro"/>
              <w:color w:val="4F6228" w:themeColor="accent3" w:themeShade="80"/>
              <w:sz w:val="32"/>
              <w:szCs w:val="32"/>
              <w:lang w:eastAsia="pl-PL"/>
            </w:rPr>
            <w:t xml:space="preserve">Cele Planu Ewaluacji FEPZ </w:t>
          </w:r>
        </w:p>
        <w:p w14:paraId="4EE95DC5" w14:textId="6FD4A8C3" w:rsidR="0036313E" w:rsidRDefault="0036313E" w:rsidP="0036313E">
          <w:pPr>
            <w:rPr>
              <w:rFonts w:ascii="Myriad Pro" w:hAnsi="Myriad Pro"/>
              <w:sz w:val="24"/>
              <w:szCs w:val="24"/>
              <w:lang w:eastAsia="pl-PL"/>
            </w:rPr>
          </w:pPr>
          <w:r w:rsidRPr="0036313E">
            <w:rPr>
              <w:rFonts w:ascii="Myriad Pro" w:hAnsi="Myriad Pro"/>
              <w:sz w:val="24"/>
              <w:szCs w:val="24"/>
              <w:lang w:eastAsia="pl-PL"/>
            </w:rPr>
            <w:t xml:space="preserve">Plan </w:t>
          </w:r>
          <w:r>
            <w:rPr>
              <w:rFonts w:ascii="Myriad Pro" w:hAnsi="Myriad Pro"/>
              <w:sz w:val="24"/>
              <w:szCs w:val="24"/>
              <w:lang w:eastAsia="pl-PL"/>
            </w:rPr>
            <w:t xml:space="preserve">Ewaluacji Programu Regionalnego Fundusze Europejskie dla Pomorza Zachodniego 2021-2027 </w:t>
          </w:r>
          <w:r w:rsidR="004B57A0">
            <w:rPr>
              <w:rFonts w:ascii="Myriad Pro" w:hAnsi="Myriad Pro"/>
              <w:sz w:val="24"/>
              <w:szCs w:val="24"/>
              <w:lang w:eastAsia="pl-PL"/>
            </w:rPr>
            <w:t xml:space="preserve"> został </w:t>
          </w:r>
          <w:r>
            <w:rPr>
              <w:rFonts w:ascii="Myriad Pro" w:hAnsi="Myriad Pro"/>
              <w:sz w:val="24"/>
              <w:szCs w:val="24"/>
              <w:lang w:eastAsia="pl-PL"/>
            </w:rPr>
            <w:t>przygotowany na podstawie</w:t>
          </w:r>
          <w:r w:rsidR="004B57A0">
            <w:rPr>
              <w:rFonts w:ascii="Myriad Pro" w:hAnsi="Myriad Pro"/>
              <w:sz w:val="24"/>
              <w:szCs w:val="24"/>
              <w:lang w:eastAsia="pl-PL"/>
            </w:rPr>
            <w:t xml:space="preserve"> art</w:t>
          </w:r>
          <w:r>
            <w:rPr>
              <w:rFonts w:ascii="Myriad Pro" w:hAnsi="Myriad Pro"/>
              <w:sz w:val="24"/>
              <w:szCs w:val="24"/>
              <w:lang w:eastAsia="pl-PL"/>
            </w:rPr>
            <w:t xml:space="preserve">. 44 </w:t>
          </w:r>
          <w:r w:rsidR="00D075CF">
            <w:rPr>
              <w:rFonts w:ascii="Myriad Pro" w:hAnsi="Myriad Pro"/>
              <w:sz w:val="24"/>
              <w:szCs w:val="24"/>
              <w:lang w:eastAsia="pl-PL"/>
            </w:rPr>
            <w:t>Rozporządzenia</w:t>
          </w:r>
          <w:r w:rsidR="003474A0">
            <w:rPr>
              <w:rFonts w:ascii="Myriad Pro" w:hAnsi="Myriad Pro"/>
              <w:sz w:val="24"/>
              <w:szCs w:val="24"/>
              <w:lang w:eastAsia="pl-PL"/>
            </w:rPr>
            <w:t xml:space="preserve"> ogólnego. </w:t>
          </w:r>
        </w:p>
        <w:p w14:paraId="5AE09B31" w14:textId="60E0F436" w:rsidR="00D075CF" w:rsidRDefault="00D075CF" w:rsidP="0036313E">
          <w:pPr>
            <w:rPr>
              <w:rFonts w:ascii="Myriad Pro" w:hAnsi="Myriad Pro"/>
              <w:sz w:val="24"/>
              <w:szCs w:val="24"/>
              <w:lang w:eastAsia="pl-PL"/>
            </w:rPr>
          </w:pPr>
          <w:r>
            <w:rPr>
              <w:rFonts w:ascii="Myriad Pro" w:hAnsi="Myriad Pro"/>
              <w:sz w:val="24"/>
              <w:szCs w:val="24"/>
              <w:lang w:eastAsia="pl-PL"/>
            </w:rPr>
            <w:t>Zgodnie z krajowymi Wytycznymi dotyczącymi ewaluacji polityki spójności na lata 2021-2027</w:t>
          </w:r>
          <w:r>
            <w:rPr>
              <w:rStyle w:val="Odwoanieprzypisudolnego"/>
              <w:rFonts w:ascii="Myriad Pro" w:hAnsi="Myriad Pro"/>
              <w:sz w:val="24"/>
              <w:szCs w:val="24"/>
              <w:lang w:eastAsia="pl-PL"/>
            </w:rPr>
            <w:footnoteReference w:id="2"/>
          </w:r>
          <w:r>
            <w:rPr>
              <w:rFonts w:ascii="Myriad Pro" w:hAnsi="Myriad Pro"/>
              <w:sz w:val="24"/>
              <w:szCs w:val="24"/>
              <w:lang w:eastAsia="pl-PL"/>
            </w:rPr>
            <w:t xml:space="preserve">, Instytucja Zarządzająca jest odpowiedzialna za ewaluację programu oraz za wywiązywanie się z obowiązków w tym zakresie regulowanych prawem europejskim </w:t>
          </w:r>
          <w:r w:rsidR="00AA40D5">
            <w:rPr>
              <w:rFonts w:ascii="Myriad Pro" w:hAnsi="Myriad Pro"/>
              <w:sz w:val="24"/>
              <w:szCs w:val="24"/>
              <w:lang w:eastAsia="pl-PL"/>
            </w:rPr>
            <w:br/>
          </w:r>
          <w:r>
            <w:rPr>
              <w:rFonts w:ascii="Myriad Pro" w:hAnsi="Myriad Pro"/>
              <w:sz w:val="24"/>
              <w:szCs w:val="24"/>
              <w:lang w:eastAsia="pl-PL"/>
            </w:rPr>
            <w:t xml:space="preserve">i krajowym. Proces ewaluacji realizuje w imieniu Instytucji Zrządzającej </w:t>
          </w:r>
          <w:r w:rsidR="003474A0">
            <w:rPr>
              <w:rFonts w:ascii="Myriad Pro" w:hAnsi="Myriad Pro"/>
              <w:sz w:val="24"/>
              <w:szCs w:val="24"/>
              <w:lang w:eastAsia="pl-PL"/>
            </w:rPr>
            <w:t>P</w:t>
          </w:r>
          <w:r>
            <w:rPr>
              <w:rFonts w:ascii="Myriad Pro" w:hAnsi="Myriad Pro"/>
              <w:sz w:val="24"/>
              <w:szCs w:val="24"/>
              <w:lang w:eastAsia="pl-PL"/>
            </w:rPr>
            <w:t>rogramu jednostka ewaluacyjna Instytucji Zarządzającej programu (JE</w:t>
          </w:r>
          <w:r w:rsidR="00311CEF">
            <w:rPr>
              <w:rFonts w:ascii="Myriad Pro" w:hAnsi="Myriad Pro"/>
              <w:sz w:val="24"/>
              <w:szCs w:val="24"/>
              <w:lang w:eastAsia="pl-PL"/>
            </w:rPr>
            <w:t xml:space="preserve"> IZ</w:t>
          </w:r>
          <w:r>
            <w:rPr>
              <w:rFonts w:ascii="Myriad Pro" w:hAnsi="Myriad Pro"/>
              <w:sz w:val="24"/>
              <w:szCs w:val="24"/>
              <w:lang w:eastAsia="pl-PL"/>
            </w:rPr>
            <w:t xml:space="preserve">) funkcjonująca w Wydziale Zarządzania Strategicznego </w:t>
          </w:r>
          <w:r w:rsidR="003135C4">
            <w:rPr>
              <w:rFonts w:ascii="Myriad Pro" w:hAnsi="Myriad Pro"/>
              <w:sz w:val="24"/>
              <w:szCs w:val="24"/>
              <w:lang w:eastAsia="pl-PL"/>
            </w:rPr>
            <w:t>w Biurze</w:t>
          </w:r>
          <w:r w:rsidR="004B57A0">
            <w:rPr>
              <w:rFonts w:ascii="Myriad Pro" w:hAnsi="Myriad Pro"/>
              <w:sz w:val="24"/>
              <w:szCs w:val="24"/>
              <w:lang w:eastAsia="pl-PL"/>
            </w:rPr>
            <w:t xml:space="preserve"> ds. Ewaluacji i </w:t>
          </w:r>
          <w:r w:rsidR="00647543">
            <w:rPr>
              <w:rFonts w:ascii="Myriad Pro" w:hAnsi="Myriad Pro"/>
              <w:sz w:val="24"/>
              <w:szCs w:val="24"/>
              <w:lang w:eastAsia="pl-PL"/>
            </w:rPr>
            <w:t>Monitoringu</w:t>
          </w:r>
          <w:r w:rsidR="003135C4">
            <w:rPr>
              <w:rFonts w:ascii="Myriad Pro" w:hAnsi="Myriad Pro"/>
              <w:sz w:val="24"/>
              <w:szCs w:val="24"/>
              <w:lang w:eastAsia="pl-PL"/>
            </w:rPr>
            <w:t xml:space="preserve">. Instytucja Zarządzająca przedkłada Plan Ewaluacji Komitetowi Monitorującemu nie później niż rok po decyzji zatwierdzającej </w:t>
          </w:r>
          <w:r w:rsidR="003474A0">
            <w:rPr>
              <w:rFonts w:ascii="Myriad Pro" w:hAnsi="Myriad Pro"/>
              <w:sz w:val="24"/>
              <w:szCs w:val="24"/>
              <w:lang w:eastAsia="pl-PL"/>
            </w:rPr>
            <w:t>P</w:t>
          </w:r>
          <w:r w:rsidR="003135C4">
            <w:rPr>
              <w:rFonts w:ascii="Myriad Pro" w:hAnsi="Myriad Pro"/>
              <w:sz w:val="24"/>
              <w:szCs w:val="24"/>
              <w:lang w:eastAsia="pl-PL"/>
            </w:rPr>
            <w:t xml:space="preserve">rogram. Plan Ewaluacji FEPZ </w:t>
          </w:r>
          <w:r w:rsidR="003474A0">
            <w:rPr>
              <w:rFonts w:ascii="Myriad Pro" w:hAnsi="Myriad Pro"/>
              <w:sz w:val="24"/>
              <w:szCs w:val="24"/>
              <w:lang w:eastAsia="pl-PL"/>
            </w:rPr>
            <w:t>jest zatwierdzany Uchwałą Komitetu Monitorującego FEPZ</w:t>
          </w:r>
          <w:r w:rsidR="00CA6E3C">
            <w:rPr>
              <w:rFonts w:ascii="Myriad Pro" w:hAnsi="Myriad Pro"/>
              <w:sz w:val="24"/>
              <w:szCs w:val="24"/>
              <w:lang w:eastAsia="pl-PL"/>
            </w:rPr>
            <w:t>.</w:t>
          </w:r>
          <w:r w:rsidR="003135C4">
            <w:rPr>
              <w:rFonts w:ascii="Myriad Pro" w:hAnsi="Myriad Pro"/>
              <w:sz w:val="24"/>
              <w:szCs w:val="24"/>
              <w:lang w:eastAsia="pl-PL"/>
            </w:rPr>
            <w:t xml:space="preserve"> </w:t>
          </w:r>
        </w:p>
        <w:p w14:paraId="6ADF6135" w14:textId="3A3B177F" w:rsidR="003135C4" w:rsidRDefault="003135C4" w:rsidP="0036313E">
          <w:pPr>
            <w:rPr>
              <w:rFonts w:ascii="Myriad Pro" w:hAnsi="Myriad Pro"/>
              <w:sz w:val="24"/>
              <w:szCs w:val="24"/>
              <w:lang w:eastAsia="pl-PL"/>
            </w:rPr>
          </w:pPr>
          <w:r>
            <w:rPr>
              <w:rFonts w:ascii="Myriad Pro" w:hAnsi="Myriad Pro"/>
              <w:sz w:val="24"/>
              <w:szCs w:val="24"/>
              <w:lang w:eastAsia="pl-PL"/>
            </w:rPr>
            <w:t xml:space="preserve">Zgodnie z Rozporządzeniem Ogólnym, </w:t>
          </w:r>
          <w:r w:rsidRPr="00354EFA">
            <w:rPr>
              <w:rFonts w:ascii="Myriad Pro" w:hAnsi="Myriad Pro"/>
              <w:b/>
              <w:sz w:val="24"/>
              <w:szCs w:val="24"/>
              <w:lang w:eastAsia="pl-PL"/>
            </w:rPr>
            <w:t xml:space="preserve">ewaluację prowadzi się w celu poprawy jakości </w:t>
          </w:r>
          <w:r w:rsidR="00D16F08" w:rsidRPr="00354EFA">
            <w:rPr>
              <w:rFonts w:ascii="Myriad Pro" w:hAnsi="Myriad Pro"/>
              <w:b/>
              <w:sz w:val="24"/>
              <w:szCs w:val="24"/>
              <w:lang w:eastAsia="pl-PL"/>
            </w:rPr>
            <w:t>opracowywania programu i jego wdrażania</w:t>
          </w:r>
          <w:r w:rsidR="00D16F08">
            <w:rPr>
              <w:rStyle w:val="Odwoanieprzypisudolnego"/>
              <w:rFonts w:ascii="Myriad Pro" w:hAnsi="Myriad Pro"/>
              <w:sz w:val="24"/>
              <w:szCs w:val="24"/>
              <w:lang w:eastAsia="pl-PL"/>
            </w:rPr>
            <w:footnoteReference w:id="3"/>
          </w:r>
          <w:r w:rsidR="00D16F08">
            <w:rPr>
              <w:rFonts w:ascii="Myriad Pro" w:hAnsi="Myriad Pro"/>
              <w:sz w:val="24"/>
              <w:szCs w:val="24"/>
              <w:lang w:eastAsia="pl-PL"/>
            </w:rPr>
            <w:t xml:space="preserve">. Krajowe Wytyczne doprecyzowują, że </w:t>
          </w:r>
          <w:r w:rsidR="00D16F08" w:rsidRPr="00354EFA">
            <w:rPr>
              <w:rFonts w:ascii="Myriad Pro" w:hAnsi="Myriad Pro"/>
              <w:b/>
              <w:sz w:val="24"/>
              <w:szCs w:val="24"/>
              <w:lang w:eastAsia="pl-PL"/>
            </w:rPr>
            <w:t>zadaniem ewaluacji jest dostarczenie wiedzy w celu ulepszenia interwencji</w:t>
          </w:r>
          <w:r w:rsidR="00D16F08">
            <w:rPr>
              <w:rFonts w:ascii="Myriad Pro" w:hAnsi="Myriad Pro"/>
              <w:sz w:val="24"/>
              <w:szCs w:val="24"/>
              <w:lang w:eastAsia="pl-PL"/>
            </w:rPr>
            <w:t xml:space="preserve"> publicznych realizowanych w ramach polityki spójności. Zgodnie z nimi, głównymi </w:t>
          </w:r>
          <w:r w:rsidR="00D16F08" w:rsidRPr="00354EFA">
            <w:rPr>
              <w:rFonts w:ascii="Myriad Pro" w:hAnsi="Myriad Pro"/>
              <w:b/>
              <w:sz w:val="24"/>
              <w:szCs w:val="24"/>
              <w:lang w:eastAsia="pl-PL"/>
            </w:rPr>
            <w:t>funkcjami ewaluacji</w:t>
          </w:r>
          <w:r w:rsidR="00D16F08">
            <w:rPr>
              <w:rFonts w:ascii="Myriad Pro" w:hAnsi="Myriad Pro"/>
              <w:sz w:val="24"/>
              <w:szCs w:val="24"/>
              <w:lang w:eastAsia="pl-PL"/>
            </w:rPr>
            <w:t xml:space="preserve"> są: </w:t>
          </w:r>
        </w:p>
        <w:p w14:paraId="495AA96A" w14:textId="66587F2F" w:rsidR="00D16F08" w:rsidRDefault="00D16F08" w:rsidP="001B62FC">
          <w:pPr>
            <w:pStyle w:val="Akapitzlist"/>
            <w:numPr>
              <w:ilvl w:val="0"/>
              <w:numId w:val="8"/>
            </w:numPr>
            <w:rPr>
              <w:rFonts w:ascii="Myriad Pro" w:hAnsi="Myriad Pro"/>
              <w:sz w:val="24"/>
              <w:szCs w:val="24"/>
              <w:lang w:eastAsia="pl-PL"/>
            </w:rPr>
          </w:pPr>
          <w:r w:rsidRPr="00354EFA">
            <w:rPr>
              <w:rFonts w:ascii="Myriad Pro" w:hAnsi="Myriad Pro"/>
              <w:b/>
              <w:sz w:val="24"/>
              <w:szCs w:val="24"/>
              <w:lang w:eastAsia="pl-PL"/>
            </w:rPr>
            <w:t>pomoc w projektowaniu</w:t>
          </w:r>
          <w:r>
            <w:rPr>
              <w:rFonts w:ascii="Myriad Pro" w:hAnsi="Myriad Pro"/>
              <w:sz w:val="24"/>
              <w:szCs w:val="24"/>
              <w:lang w:eastAsia="pl-PL"/>
            </w:rPr>
            <w:t xml:space="preserve"> interwencji poprzez weryfikowanie założeń na temat </w:t>
          </w:r>
          <w:r w:rsidR="00FF31D4">
            <w:rPr>
              <w:rFonts w:ascii="Myriad Pro" w:hAnsi="Myriad Pro"/>
              <w:sz w:val="24"/>
              <w:szCs w:val="24"/>
              <w:lang w:eastAsia="pl-PL"/>
            </w:rPr>
            <w:t xml:space="preserve"> istoty zidentyfikowanych problemów </w:t>
          </w:r>
          <w:r>
            <w:rPr>
              <w:rFonts w:ascii="Myriad Pro" w:hAnsi="Myriad Pro"/>
              <w:sz w:val="24"/>
              <w:szCs w:val="24"/>
              <w:lang w:eastAsia="pl-PL"/>
            </w:rPr>
            <w:t xml:space="preserve">i grup adresatów będących celem interwencji, mechanizmu działań mających przynieść pozytywną zmianę oraz uwarunkowań, </w:t>
          </w:r>
          <w:r w:rsidR="00E67697">
            <w:rPr>
              <w:rFonts w:ascii="Myriad Pro" w:hAnsi="Myriad Pro"/>
              <w:sz w:val="24"/>
              <w:szCs w:val="24"/>
              <w:lang w:eastAsia="pl-PL"/>
            </w:rPr>
            <w:br/>
          </w:r>
          <w:r>
            <w:rPr>
              <w:rFonts w:ascii="Myriad Pro" w:hAnsi="Myriad Pro"/>
              <w:sz w:val="24"/>
              <w:szCs w:val="24"/>
              <w:lang w:eastAsia="pl-PL"/>
            </w:rPr>
            <w:t>w których będzie realizowana interwencja,</w:t>
          </w:r>
        </w:p>
        <w:p w14:paraId="5D054D13" w14:textId="6C14188C" w:rsidR="00D16F08" w:rsidRDefault="00D16F08" w:rsidP="001B62FC">
          <w:pPr>
            <w:pStyle w:val="Akapitzlist"/>
            <w:numPr>
              <w:ilvl w:val="0"/>
              <w:numId w:val="8"/>
            </w:numPr>
            <w:rPr>
              <w:rFonts w:ascii="Myriad Pro" w:hAnsi="Myriad Pro"/>
              <w:sz w:val="24"/>
              <w:szCs w:val="24"/>
              <w:lang w:eastAsia="pl-PL"/>
            </w:rPr>
          </w:pPr>
          <w:r w:rsidRPr="00354EFA">
            <w:rPr>
              <w:rFonts w:ascii="Myriad Pro" w:hAnsi="Myriad Pro"/>
              <w:b/>
              <w:sz w:val="24"/>
              <w:szCs w:val="24"/>
              <w:lang w:eastAsia="pl-PL"/>
            </w:rPr>
            <w:t>pomoc we wdrażaniu</w:t>
          </w:r>
          <w:r>
            <w:rPr>
              <w:rFonts w:ascii="Myriad Pro" w:hAnsi="Myriad Pro"/>
              <w:sz w:val="24"/>
              <w:szCs w:val="24"/>
              <w:lang w:eastAsia="pl-PL"/>
            </w:rPr>
            <w:t xml:space="preserve"> interwencji poprzez optymalizacje procesów i zasobów wdrażania interwencji, identyfikowanie przyczyn ewentualnych odchyleń od planu, źródeł opóźnień lub </w:t>
          </w:r>
          <w:r w:rsidR="00FF31D4">
            <w:rPr>
              <w:rFonts w:ascii="Myriad Pro" w:hAnsi="Myriad Pro"/>
              <w:sz w:val="24"/>
              <w:szCs w:val="24"/>
              <w:lang w:eastAsia="pl-PL"/>
            </w:rPr>
            <w:t xml:space="preserve">przeszkód </w:t>
          </w:r>
          <w:r>
            <w:rPr>
              <w:rFonts w:ascii="Myriad Pro" w:hAnsi="Myriad Pro"/>
              <w:sz w:val="24"/>
              <w:szCs w:val="24"/>
              <w:lang w:eastAsia="pl-PL"/>
            </w:rPr>
            <w:t>w realizacji interwencji i proponowanie działań korygujących,</w:t>
          </w:r>
        </w:p>
        <w:p w14:paraId="080143CC" w14:textId="160C5955" w:rsidR="00D16F08" w:rsidRDefault="00D16F08" w:rsidP="001B62FC">
          <w:pPr>
            <w:pStyle w:val="Akapitzlist"/>
            <w:numPr>
              <w:ilvl w:val="0"/>
              <w:numId w:val="8"/>
            </w:numPr>
            <w:rPr>
              <w:rFonts w:ascii="Myriad Pro" w:hAnsi="Myriad Pro"/>
              <w:sz w:val="24"/>
              <w:szCs w:val="24"/>
              <w:lang w:eastAsia="pl-PL"/>
            </w:rPr>
          </w:pPr>
          <w:r w:rsidRPr="00354EFA">
            <w:rPr>
              <w:rFonts w:ascii="Myriad Pro" w:hAnsi="Myriad Pro"/>
              <w:b/>
              <w:sz w:val="24"/>
              <w:szCs w:val="24"/>
              <w:lang w:eastAsia="pl-PL"/>
            </w:rPr>
            <w:t>pomoc w wyjaśnianiu efektów</w:t>
          </w:r>
          <w:r>
            <w:rPr>
              <w:rFonts w:ascii="Myriad Pro" w:hAnsi="Myriad Pro"/>
              <w:sz w:val="24"/>
              <w:szCs w:val="24"/>
              <w:lang w:eastAsia="pl-PL"/>
            </w:rPr>
            <w:t xml:space="preserve"> interwencji poprzez identyfikowanie produktów </w:t>
          </w:r>
          <w:r w:rsidR="0095379A">
            <w:rPr>
              <w:rFonts w:ascii="Myriad Pro" w:hAnsi="Myriad Pro"/>
              <w:sz w:val="24"/>
              <w:szCs w:val="24"/>
              <w:lang w:eastAsia="pl-PL"/>
            </w:rPr>
            <w:br/>
          </w:r>
          <w:r>
            <w:rPr>
              <w:rFonts w:ascii="Myriad Pro" w:hAnsi="Myriad Pro"/>
              <w:sz w:val="24"/>
              <w:szCs w:val="24"/>
              <w:lang w:eastAsia="pl-PL"/>
            </w:rPr>
            <w:t>i rezultatów interwencji, w tym zmian wywołanych w grupie docelowej, pozytywnych lub negatywnych efektów ubocznych, oraz ustalenie mechanizmów, które doprowadzi</w:t>
          </w:r>
          <w:r w:rsidR="00354EFA">
            <w:rPr>
              <w:rFonts w:ascii="Myriad Pro" w:hAnsi="Myriad Pro"/>
              <w:sz w:val="24"/>
              <w:szCs w:val="24"/>
              <w:lang w:eastAsia="pl-PL"/>
            </w:rPr>
            <w:t>ł</w:t>
          </w:r>
          <w:r>
            <w:rPr>
              <w:rFonts w:ascii="Myriad Pro" w:hAnsi="Myriad Pro"/>
              <w:sz w:val="24"/>
              <w:szCs w:val="24"/>
              <w:lang w:eastAsia="pl-PL"/>
            </w:rPr>
            <w:t xml:space="preserve">y do </w:t>
          </w:r>
          <w:r w:rsidR="00354EFA">
            <w:rPr>
              <w:rFonts w:ascii="Myriad Pro" w:hAnsi="Myriad Pro"/>
              <w:sz w:val="24"/>
              <w:szCs w:val="24"/>
              <w:lang w:eastAsia="pl-PL"/>
            </w:rPr>
            <w:t>zaobserwowanych zmian.</w:t>
          </w:r>
        </w:p>
        <w:p w14:paraId="29719DCC" w14:textId="3D6D51E2" w:rsidR="00354EFA" w:rsidRDefault="00CA6E3C" w:rsidP="00354EFA">
          <w:pPr>
            <w:rPr>
              <w:rFonts w:ascii="Myriad Pro" w:hAnsi="Myriad Pro"/>
              <w:sz w:val="24"/>
              <w:szCs w:val="24"/>
              <w:lang w:eastAsia="pl-PL"/>
            </w:rPr>
          </w:pPr>
          <w:r>
            <w:rPr>
              <w:rFonts w:ascii="Myriad Pro" w:hAnsi="Myriad Pro"/>
              <w:sz w:val="24"/>
              <w:szCs w:val="24"/>
              <w:lang w:eastAsia="pl-PL"/>
            </w:rPr>
            <w:t>Ustawa wdrożeniowa</w:t>
          </w:r>
          <w:r w:rsidR="00354EFA">
            <w:rPr>
              <w:rStyle w:val="Odwoanieprzypisudolnego"/>
              <w:rFonts w:ascii="Myriad Pro" w:hAnsi="Myriad Pro"/>
              <w:sz w:val="24"/>
              <w:szCs w:val="24"/>
              <w:lang w:eastAsia="pl-PL"/>
            </w:rPr>
            <w:footnoteReference w:id="4"/>
          </w:r>
          <w:r w:rsidR="00354EFA">
            <w:rPr>
              <w:rFonts w:ascii="Myriad Pro" w:hAnsi="Myriad Pro"/>
              <w:sz w:val="24"/>
              <w:szCs w:val="24"/>
              <w:lang w:eastAsia="pl-PL"/>
            </w:rPr>
            <w:t xml:space="preserve"> wskazuje też, że </w:t>
          </w:r>
          <w:r w:rsidR="00354EFA" w:rsidRPr="00354EFA">
            <w:rPr>
              <w:rFonts w:ascii="Myriad Pro" w:hAnsi="Myriad Pro"/>
              <w:b/>
              <w:sz w:val="24"/>
              <w:szCs w:val="24"/>
              <w:lang w:eastAsia="pl-PL"/>
            </w:rPr>
            <w:t>ewaluacja może dostarczać danych będących podstawą oceny postępu rzeczowego programu</w:t>
          </w:r>
          <w:r w:rsidR="00354EFA">
            <w:rPr>
              <w:rFonts w:ascii="Myriad Pro" w:hAnsi="Myriad Pro"/>
              <w:sz w:val="24"/>
              <w:szCs w:val="24"/>
              <w:lang w:eastAsia="pl-PL"/>
            </w:rPr>
            <w:t xml:space="preserve">. </w:t>
          </w:r>
        </w:p>
        <w:p w14:paraId="175E3791" w14:textId="67FAEC41" w:rsidR="00354EFA" w:rsidRDefault="00354EFA" w:rsidP="00354EFA">
          <w:pPr>
            <w:rPr>
              <w:rFonts w:ascii="Myriad Pro" w:hAnsi="Myriad Pro"/>
              <w:sz w:val="24"/>
              <w:szCs w:val="24"/>
              <w:lang w:eastAsia="pl-PL"/>
            </w:rPr>
          </w:pPr>
          <w:r>
            <w:rPr>
              <w:rFonts w:ascii="Myriad Pro" w:hAnsi="Myriad Pro"/>
              <w:sz w:val="24"/>
              <w:szCs w:val="24"/>
              <w:lang w:eastAsia="pl-PL"/>
            </w:rPr>
            <w:t xml:space="preserve">Ewaluacje przewidziane w Planie Ewaluacji FEPZ będą realizować wszystkie powyższe funkcje. </w:t>
          </w:r>
        </w:p>
        <w:p w14:paraId="27E12EFC" w14:textId="77777777" w:rsidR="00354EFA" w:rsidRDefault="00354EFA" w:rsidP="00354EFA">
          <w:pPr>
            <w:rPr>
              <w:rFonts w:ascii="Myriad Pro" w:hAnsi="Myriad Pro"/>
              <w:color w:val="4F6228" w:themeColor="accent3" w:themeShade="80"/>
              <w:sz w:val="32"/>
              <w:szCs w:val="32"/>
              <w:lang w:eastAsia="pl-PL"/>
            </w:rPr>
          </w:pPr>
        </w:p>
        <w:p w14:paraId="20466882" w14:textId="60D35E9A" w:rsidR="00354EFA" w:rsidRPr="00354EFA" w:rsidRDefault="00354EFA" w:rsidP="00354EFA">
          <w:pPr>
            <w:rPr>
              <w:rFonts w:ascii="Myriad Pro" w:hAnsi="Myriad Pro"/>
              <w:color w:val="4F6228" w:themeColor="accent3" w:themeShade="80"/>
              <w:sz w:val="32"/>
              <w:szCs w:val="32"/>
              <w:lang w:eastAsia="pl-PL"/>
            </w:rPr>
          </w:pPr>
          <w:r w:rsidRPr="00354EFA">
            <w:rPr>
              <w:rFonts w:ascii="Myriad Pro" w:hAnsi="Myriad Pro"/>
              <w:color w:val="4F6228" w:themeColor="accent3" w:themeShade="80"/>
              <w:sz w:val="32"/>
              <w:szCs w:val="32"/>
              <w:lang w:eastAsia="pl-PL"/>
            </w:rPr>
            <w:lastRenderedPageBreak/>
            <w:t xml:space="preserve">Obszar tematyczny Planu </w:t>
          </w:r>
        </w:p>
        <w:p w14:paraId="22C05185" w14:textId="0AD42EFB" w:rsidR="00515827" w:rsidRDefault="00515827" w:rsidP="00354EFA">
          <w:pPr>
            <w:rPr>
              <w:rFonts w:ascii="Myriad Pro" w:hAnsi="Myriad Pro"/>
              <w:lang w:eastAsia="pl-PL"/>
            </w:rPr>
          </w:pPr>
          <w:r w:rsidRPr="00BA7C70">
            <w:rPr>
              <w:rFonts w:ascii="Myriad Pro" w:hAnsi="Myriad Pro"/>
              <w:lang w:eastAsia="pl-PL"/>
            </w:rPr>
            <w:t xml:space="preserve">Środki finansowe FEPZ pochodzą </w:t>
          </w:r>
          <w:r w:rsidR="00937035" w:rsidRPr="00BA7C70">
            <w:rPr>
              <w:rFonts w:ascii="Myriad Pro" w:hAnsi="Myriad Pro"/>
              <w:lang w:eastAsia="pl-PL"/>
            </w:rPr>
            <w:t xml:space="preserve">z dwóch funduszy: </w:t>
          </w:r>
          <w:r w:rsidR="007E7828">
            <w:rPr>
              <w:rFonts w:ascii="Myriad Pro" w:hAnsi="Myriad Pro"/>
              <w:lang w:eastAsia="pl-PL"/>
            </w:rPr>
            <w:t>EFRR i EFS+.</w:t>
          </w:r>
        </w:p>
        <w:p w14:paraId="29348796" w14:textId="11548AB1" w:rsidR="002F6E11" w:rsidRPr="00BA7C70" w:rsidRDefault="002F6E11" w:rsidP="002F6E11">
          <w:pPr>
            <w:spacing w:after="0"/>
            <w:rPr>
              <w:rFonts w:ascii="Myriad Pro" w:hAnsi="Myriad Pro"/>
              <w:lang w:eastAsia="pl-PL"/>
            </w:rPr>
          </w:pPr>
          <w:r w:rsidRPr="00BA7C70">
            <w:rPr>
              <w:rFonts w:ascii="Myriad Pro" w:hAnsi="Myriad Pro"/>
              <w:lang w:eastAsia="pl-PL"/>
            </w:rPr>
            <w:t xml:space="preserve">Program regionalny Fundusze Europejskie Pomorza Zachodniego 2021-2027 (FEPZ) wdraża </w:t>
          </w:r>
          <w:r>
            <w:rPr>
              <w:rFonts w:ascii="Myriad Pro" w:hAnsi="Myriad Pro"/>
              <w:lang w:eastAsia="pl-PL"/>
            </w:rPr>
            <w:br/>
          </w:r>
          <w:r w:rsidRPr="00BA7C70">
            <w:rPr>
              <w:rFonts w:ascii="Myriad Pro" w:hAnsi="Myriad Pro"/>
              <w:b/>
              <w:lang w:eastAsia="pl-PL"/>
            </w:rPr>
            <w:t>28 celów szczegółowych w ramach 5 celów polityki</w:t>
          </w:r>
          <w:r w:rsidRPr="00BA7C70">
            <w:rPr>
              <w:rFonts w:ascii="Myriad Pro" w:hAnsi="Myriad Pro"/>
              <w:lang w:eastAsia="pl-PL"/>
            </w:rPr>
            <w:t xml:space="preserve"> określonych w Rozporządzeniu Ogólnym </w:t>
          </w:r>
          <w:r>
            <w:rPr>
              <w:rFonts w:ascii="Myriad Pro" w:hAnsi="Myriad Pro"/>
              <w:lang w:eastAsia="pl-PL"/>
            </w:rPr>
            <w:br/>
          </w:r>
          <w:r w:rsidRPr="00BA7C70">
            <w:rPr>
              <w:rFonts w:ascii="Myriad Pro" w:hAnsi="Myriad Pro"/>
              <w:lang w:eastAsia="pl-PL"/>
            </w:rPr>
            <w:t xml:space="preserve">i Rozporządzeniach funduszowych. W strukturze FEPZ utworzono dla nich </w:t>
          </w:r>
          <w:r w:rsidRPr="00BA7C70">
            <w:rPr>
              <w:rFonts w:ascii="Myriad Pro" w:hAnsi="Myriad Pro"/>
              <w:b/>
              <w:lang w:eastAsia="pl-PL"/>
            </w:rPr>
            <w:t>7 Priorytetów</w:t>
          </w:r>
          <w:r w:rsidRPr="00BA7C70">
            <w:rPr>
              <w:rFonts w:ascii="Myriad Pro" w:hAnsi="Myriad Pro"/>
              <w:lang w:eastAsia="pl-PL"/>
            </w:rPr>
            <w:t>. FEPZ obejmuje także 8 i 9 Priorytet Pomoc Techniczna (odpowiednio dla EFRR i EFS</w:t>
          </w:r>
          <w:r>
            <w:rPr>
              <w:rFonts w:ascii="Myriad Pro" w:hAnsi="Myriad Pro"/>
              <w:lang w:eastAsia="pl-PL"/>
            </w:rPr>
            <w:t>+</w:t>
          </w:r>
          <w:r w:rsidRPr="00BA7C70">
            <w:rPr>
              <w:rFonts w:ascii="Myriad Pro" w:hAnsi="Myriad Pro"/>
              <w:lang w:eastAsia="pl-PL"/>
            </w:rPr>
            <w:t xml:space="preserve">). </w:t>
          </w:r>
        </w:p>
        <w:p w14:paraId="0EDD9BF1" w14:textId="77777777" w:rsidR="002F6E11" w:rsidRPr="00BA7C70" w:rsidRDefault="002F6E11" w:rsidP="00354EFA">
          <w:pPr>
            <w:rPr>
              <w:rFonts w:ascii="Myriad Pro" w:hAnsi="Myriad Pro"/>
              <w:lang w:eastAsia="pl-PL"/>
            </w:rPr>
          </w:pPr>
        </w:p>
        <w:p w14:paraId="59BEC770" w14:textId="250DE2E4" w:rsidR="00937035" w:rsidRPr="00BA7C70" w:rsidRDefault="00937035" w:rsidP="00354EFA">
          <w:pPr>
            <w:rPr>
              <w:rFonts w:ascii="Myriad Pro" w:hAnsi="Myriad Pro"/>
              <w:lang w:eastAsia="pl-PL"/>
            </w:rPr>
          </w:pPr>
          <w:r w:rsidRPr="00BA7C70">
            <w:rPr>
              <w:rFonts w:ascii="Myriad Pro" w:hAnsi="Myriad Pro"/>
              <w:lang w:eastAsia="pl-PL"/>
            </w:rPr>
            <w:t>Poniższa tabela prezentuje zestawienie wszystkich Priorytetów, celów szczegółowych, alokacji Programu</w:t>
          </w:r>
          <w:r w:rsidRPr="00BA7C70">
            <w:rPr>
              <w:rStyle w:val="Odwoanieprzypisudolnego"/>
              <w:rFonts w:ascii="Myriad Pro" w:hAnsi="Myriad Pro"/>
              <w:lang w:eastAsia="pl-PL"/>
            </w:rPr>
            <w:footnoteReference w:id="5"/>
          </w:r>
        </w:p>
        <w:p w14:paraId="66FC3E40" w14:textId="77777777" w:rsidR="0036313E" w:rsidRPr="0036313E" w:rsidRDefault="0036313E" w:rsidP="0036313E">
          <w:pPr>
            <w:rPr>
              <w:rFonts w:ascii="Myriad Pro" w:hAnsi="Myriad Pro"/>
              <w:lang w:eastAsia="pl-PL"/>
            </w:rPr>
          </w:pPr>
        </w:p>
        <w:p w14:paraId="20DAA7C7" w14:textId="7F6349DE" w:rsidR="00937035" w:rsidRDefault="00937035" w:rsidP="00B93E26">
          <w:pPr>
            <w:rPr>
              <w:lang w:eastAsia="pl-PL"/>
            </w:rPr>
          </w:pPr>
        </w:p>
        <w:p w14:paraId="1F15BBEB" w14:textId="1FD6DA00" w:rsidR="00937035" w:rsidRDefault="00937035" w:rsidP="00B93E26">
          <w:pPr>
            <w:rPr>
              <w:lang w:eastAsia="pl-PL"/>
            </w:rPr>
          </w:pPr>
        </w:p>
        <w:p w14:paraId="1075EB40" w14:textId="16CEA109" w:rsidR="00937035" w:rsidRDefault="00937035" w:rsidP="00B93E26">
          <w:pPr>
            <w:rPr>
              <w:lang w:eastAsia="pl-PL"/>
            </w:rPr>
          </w:pPr>
        </w:p>
        <w:p w14:paraId="1004A53F" w14:textId="1D442699" w:rsidR="00937035" w:rsidRDefault="00937035" w:rsidP="00B93E26">
          <w:pPr>
            <w:rPr>
              <w:lang w:eastAsia="pl-PL"/>
            </w:rPr>
          </w:pPr>
        </w:p>
        <w:p w14:paraId="5A8984B6" w14:textId="68B51EBE" w:rsidR="00937035" w:rsidRDefault="00937035" w:rsidP="00B93E26">
          <w:pPr>
            <w:rPr>
              <w:lang w:eastAsia="pl-PL"/>
            </w:rPr>
          </w:pPr>
        </w:p>
        <w:p w14:paraId="07695D0E" w14:textId="7023A97D" w:rsidR="00937035" w:rsidRDefault="00937035" w:rsidP="00B93E26">
          <w:pPr>
            <w:rPr>
              <w:lang w:eastAsia="pl-PL"/>
            </w:rPr>
          </w:pPr>
        </w:p>
        <w:p w14:paraId="232A2496" w14:textId="22CA51DB" w:rsidR="00937035" w:rsidRDefault="00937035" w:rsidP="00B93E26">
          <w:pPr>
            <w:rPr>
              <w:lang w:eastAsia="pl-PL"/>
            </w:rPr>
          </w:pPr>
        </w:p>
        <w:p w14:paraId="46B2FD59" w14:textId="5BAE2169" w:rsidR="00937035" w:rsidRDefault="00937035" w:rsidP="00B93E26">
          <w:pPr>
            <w:rPr>
              <w:lang w:eastAsia="pl-PL"/>
            </w:rPr>
          </w:pPr>
        </w:p>
        <w:p w14:paraId="4244B06E" w14:textId="60314C64" w:rsidR="00937035" w:rsidRDefault="00937035" w:rsidP="00B93E26">
          <w:pPr>
            <w:rPr>
              <w:lang w:eastAsia="pl-PL"/>
            </w:rPr>
          </w:pPr>
        </w:p>
        <w:p w14:paraId="5E4C8FC3" w14:textId="3A341A36" w:rsidR="00937035" w:rsidRDefault="00937035" w:rsidP="00B93E26">
          <w:pPr>
            <w:rPr>
              <w:lang w:eastAsia="pl-PL"/>
            </w:rPr>
          </w:pPr>
        </w:p>
        <w:p w14:paraId="7BDE5272" w14:textId="1B0DCE89" w:rsidR="00937035" w:rsidRDefault="00937035" w:rsidP="00B93E26">
          <w:pPr>
            <w:rPr>
              <w:lang w:eastAsia="pl-PL"/>
            </w:rPr>
          </w:pPr>
        </w:p>
        <w:p w14:paraId="7BB91FA1" w14:textId="07FF56BB" w:rsidR="00937035" w:rsidRDefault="00937035" w:rsidP="00B93E26">
          <w:pPr>
            <w:rPr>
              <w:lang w:eastAsia="pl-PL"/>
            </w:rPr>
          </w:pPr>
        </w:p>
        <w:p w14:paraId="4B834F84" w14:textId="77777777" w:rsidR="00937035" w:rsidRDefault="00937035" w:rsidP="00B93E26">
          <w:pPr>
            <w:rPr>
              <w:lang w:eastAsia="pl-PL"/>
            </w:rPr>
            <w:sectPr w:rsidR="00937035" w:rsidSect="00054895">
              <w:pgSz w:w="11906" w:h="16838"/>
              <w:pgMar w:top="1418" w:right="1418" w:bottom="1560" w:left="1418" w:header="709" w:footer="709" w:gutter="0"/>
              <w:cols w:space="708"/>
              <w:titlePg/>
              <w:docGrid w:linePitch="360"/>
            </w:sectPr>
          </w:pPr>
        </w:p>
        <w:p w14:paraId="69AF057E" w14:textId="7BCEE710" w:rsidR="00937035" w:rsidRDefault="00937035" w:rsidP="00B93E26">
          <w:pPr>
            <w:rPr>
              <w:lang w:eastAsia="pl-PL"/>
            </w:rPr>
          </w:pPr>
        </w:p>
        <w:tbl>
          <w:tblPr>
            <w:tblStyle w:val="Tabela-Siatka"/>
            <w:tblW w:w="0" w:type="auto"/>
            <w:tblBorders>
              <w:top w:val="single" w:sz="12" w:space="0" w:color="4F6228" w:themeColor="accent3" w:themeShade="80"/>
              <w:left w:val="single" w:sz="12" w:space="0" w:color="4F6228" w:themeColor="accent3" w:themeShade="80"/>
              <w:bottom w:val="single" w:sz="12" w:space="0" w:color="4F6228" w:themeColor="accent3" w:themeShade="80"/>
              <w:right w:val="single" w:sz="12" w:space="0" w:color="4F6228" w:themeColor="accent3" w:themeShade="80"/>
              <w:insideH w:val="single" w:sz="6" w:space="0" w:color="4F6228" w:themeColor="accent3" w:themeShade="80"/>
              <w:insideV w:val="single" w:sz="6" w:space="0" w:color="4F6228" w:themeColor="accent3" w:themeShade="80"/>
            </w:tblBorders>
            <w:tblLook w:val="04A0" w:firstRow="1" w:lastRow="0" w:firstColumn="1" w:lastColumn="0" w:noHBand="0" w:noVBand="1"/>
          </w:tblPr>
          <w:tblGrid>
            <w:gridCol w:w="4611"/>
            <w:gridCol w:w="6714"/>
            <w:gridCol w:w="2506"/>
          </w:tblGrid>
          <w:tr w:rsidR="00937035" w:rsidRPr="00BA7C70" w14:paraId="72653331" w14:textId="77777777" w:rsidTr="00BA1072">
            <w:tc>
              <w:tcPr>
                <w:tcW w:w="4611" w:type="dxa"/>
              </w:tcPr>
              <w:p w14:paraId="3BE6D1A9" w14:textId="2448C8DF" w:rsidR="00937035" w:rsidRPr="00BA7C70" w:rsidRDefault="00937035" w:rsidP="00B93E26">
                <w:pPr>
                  <w:rPr>
                    <w:rFonts w:ascii="Myriad Pro" w:hAnsi="Myriad Pro"/>
                    <w:lang w:eastAsia="pl-PL"/>
                  </w:rPr>
                </w:pPr>
                <w:r w:rsidRPr="00BA7C70">
                  <w:rPr>
                    <w:rFonts w:ascii="Myriad Pro" w:hAnsi="Myriad Pro"/>
                    <w:lang w:eastAsia="pl-PL"/>
                  </w:rPr>
                  <w:t>Priorytet</w:t>
                </w:r>
              </w:p>
            </w:tc>
            <w:tc>
              <w:tcPr>
                <w:tcW w:w="6714" w:type="dxa"/>
              </w:tcPr>
              <w:p w14:paraId="21060BB3" w14:textId="7ED94808" w:rsidR="00937035" w:rsidRPr="00BA7C70" w:rsidRDefault="00937035" w:rsidP="00B93E26">
                <w:pPr>
                  <w:rPr>
                    <w:rFonts w:ascii="Myriad Pro" w:hAnsi="Myriad Pro"/>
                    <w:lang w:eastAsia="pl-PL"/>
                  </w:rPr>
                </w:pPr>
                <w:r w:rsidRPr="00BA7C70">
                  <w:rPr>
                    <w:rFonts w:ascii="Myriad Pro" w:hAnsi="Myriad Pro"/>
                    <w:lang w:eastAsia="pl-PL"/>
                  </w:rPr>
                  <w:t xml:space="preserve">Cel szczegółowy </w:t>
                </w:r>
              </w:p>
            </w:tc>
            <w:tc>
              <w:tcPr>
                <w:tcW w:w="2506" w:type="dxa"/>
              </w:tcPr>
              <w:p w14:paraId="7FFB9A8E" w14:textId="45F5C964" w:rsidR="00937035" w:rsidRPr="00BA7C70" w:rsidRDefault="00937035" w:rsidP="00B93E26">
                <w:pPr>
                  <w:rPr>
                    <w:rFonts w:ascii="Myriad Pro" w:hAnsi="Myriad Pro"/>
                    <w:lang w:eastAsia="pl-PL"/>
                  </w:rPr>
                </w:pPr>
                <w:r w:rsidRPr="00BA7C70">
                  <w:rPr>
                    <w:rFonts w:ascii="Myriad Pro" w:hAnsi="Myriad Pro"/>
                    <w:lang w:eastAsia="pl-PL"/>
                  </w:rPr>
                  <w:t xml:space="preserve">Alokacja UE (euro) </w:t>
                </w:r>
              </w:p>
            </w:tc>
          </w:tr>
          <w:tr w:rsidR="00937035" w:rsidRPr="00BA7C70" w14:paraId="77C1743B" w14:textId="77777777" w:rsidTr="00BA1072">
            <w:tc>
              <w:tcPr>
                <w:tcW w:w="4611" w:type="dxa"/>
                <w:vMerge w:val="restart"/>
              </w:tcPr>
              <w:p w14:paraId="2F69D783" w14:textId="1E17D8A9"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 xml:space="preserve">Fundusze Europejskie na rzecz przedsiębiorczego Pomorza Zachodniego </w:t>
                </w:r>
              </w:p>
            </w:tc>
            <w:tc>
              <w:tcPr>
                <w:tcW w:w="6714" w:type="dxa"/>
              </w:tcPr>
              <w:p w14:paraId="0A7D880C" w14:textId="45D66F65" w:rsidR="00937035" w:rsidRPr="00BA7C70" w:rsidRDefault="00054895" w:rsidP="00B93E26">
                <w:pPr>
                  <w:rPr>
                    <w:rFonts w:ascii="Myriad Pro" w:hAnsi="Myriad Pro"/>
                    <w:lang w:eastAsia="pl-PL"/>
                  </w:rPr>
                </w:pPr>
                <w:r w:rsidRPr="00BA7C70">
                  <w:rPr>
                    <w:rFonts w:ascii="Myriad Pro" w:hAnsi="Myriad Pro"/>
                    <w:lang w:eastAsia="pl-PL"/>
                  </w:rPr>
                  <w:t>1.I</w:t>
                </w:r>
                <w:r w:rsidR="00B815E3" w:rsidRPr="00BA7C70">
                  <w:rPr>
                    <w:rFonts w:ascii="Myriad Pro" w:hAnsi="Myriad Pro"/>
                    <w:lang w:eastAsia="pl-PL"/>
                  </w:rPr>
                  <w:t xml:space="preserve"> </w:t>
                </w:r>
                <w:r w:rsidRPr="00BA7C70">
                  <w:rPr>
                    <w:rFonts w:ascii="Myriad Pro" w:hAnsi="Myriad Pro"/>
                    <w:lang w:eastAsia="pl-PL"/>
                  </w:rPr>
                  <w:t xml:space="preserve">Rozwijanie i wzmacnianie zdolności badawczych i innowacyjnych oraz wykorzystywanie zaawansowanych technologii </w:t>
                </w:r>
              </w:p>
            </w:tc>
            <w:tc>
              <w:tcPr>
                <w:tcW w:w="2506" w:type="dxa"/>
              </w:tcPr>
              <w:p w14:paraId="0CD8E477" w14:textId="1231D361" w:rsidR="00937035" w:rsidRPr="00BA7C70" w:rsidRDefault="00BA1072" w:rsidP="00B93E26">
                <w:pPr>
                  <w:rPr>
                    <w:rFonts w:ascii="Myriad Pro" w:hAnsi="Myriad Pro"/>
                    <w:lang w:eastAsia="pl-PL"/>
                  </w:rPr>
                </w:pPr>
                <w:r w:rsidRPr="00BA7C70">
                  <w:rPr>
                    <w:rFonts w:ascii="Myriad Pro" w:hAnsi="Myriad Pro"/>
                    <w:lang w:eastAsia="pl-PL"/>
                  </w:rPr>
                  <w:t xml:space="preserve">49 400 000 </w:t>
                </w:r>
              </w:p>
            </w:tc>
          </w:tr>
          <w:tr w:rsidR="00937035" w:rsidRPr="00BA7C70" w14:paraId="3BE5FB55" w14:textId="77777777" w:rsidTr="00BA1072">
            <w:tc>
              <w:tcPr>
                <w:tcW w:w="4611" w:type="dxa"/>
                <w:vMerge/>
              </w:tcPr>
              <w:p w14:paraId="5394F4D1" w14:textId="77777777" w:rsidR="00937035" w:rsidRPr="00BA7C70" w:rsidRDefault="00937035" w:rsidP="00B93E26">
                <w:pPr>
                  <w:rPr>
                    <w:rFonts w:ascii="Myriad Pro" w:hAnsi="Myriad Pro"/>
                    <w:lang w:eastAsia="pl-PL"/>
                  </w:rPr>
                </w:pPr>
              </w:p>
            </w:tc>
            <w:tc>
              <w:tcPr>
                <w:tcW w:w="6714" w:type="dxa"/>
              </w:tcPr>
              <w:p w14:paraId="1480D9A9" w14:textId="260D6DED" w:rsidR="00937035" w:rsidRPr="00BA7C70" w:rsidRDefault="00B815E3" w:rsidP="00B93E26">
                <w:pPr>
                  <w:rPr>
                    <w:rFonts w:ascii="Myriad Pro" w:hAnsi="Myriad Pro"/>
                    <w:lang w:eastAsia="pl-PL"/>
                  </w:rPr>
                </w:pPr>
                <w:r w:rsidRPr="00BA7C70">
                  <w:rPr>
                    <w:rFonts w:ascii="Myriad Pro" w:hAnsi="Myriad Pro"/>
                    <w:lang w:eastAsia="pl-PL"/>
                  </w:rPr>
                  <w:t xml:space="preserve">1.II Czerpanie korzyści z cyfryzacji dla obywateli, przedsiębiorstw, organizacji badawczych i instytucji publicznych </w:t>
                </w:r>
              </w:p>
            </w:tc>
            <w:tc>
              <w:tcPr>
                <w:tcW w:w="2506" w:type="dxa"/>
              </w:tcPr>
              <w:p w14:paraId="2E2AD2CE" w14:textId="2FC80CFC" w:rsidR="00937035" w:rsidRPr="00BA7C70" w:rsidRDefault="00BA1072" w:rsidP="00B93E26">
                <w:pPr>
                  <w:rPr>
                    <w:rFonts w:ascii="Myriad Pro" w:hAnsi="Myriad Pro"/>
                    <w:lang w:eastAsia="pl-PL"/>
                  </w:rPr>
                </w:pPr>
                <w:r w:rsidRPr="00BA7C70">
                  <w:rPr>
                    <w:rFonts w:ascii="Myriad Pro" w:hAnsi="Myriad Pro"/>
                    <w:lang w:eastAsia="pl-PL"/>
                  </w:rPr>
                  <w:t>20 000 000</w:t>
                </w:r>
              </w:p>
            </w:tc>
          </w:tr>
          <w:tr w:rsidR="00937035" w:rsidRPr="00BA7C70" w14:paraId="6CBDB23C" w14:textId="77777777" w:rsidTr="00BA1072">
            <w:tc>
              <w:tcPr>
                <w:tcW w:w="4611" w:type="dxa"/>
                <w:vMerge/>
              </w:tcPr>
              <w:p w14:paraId="00E7C533" w14:textId="77777777" w:rsidR="00937035" w:rsidRPr="00BA7C70" w:rsidRDefault="00937035" w:rsidP="00B93E26">
                <w:pPr>
                  <w:rPr>
                    <w:rFonts w:ascii="Myriad Pro" w:hAnsi="Myriad Pro"/>
                    <w:lang w:eastAsia="pl-PL"/>
                  </w:rPr>
                </w:pPr>
              </w:p>
            </w:tc>
            <w:tc>
              <w:tcPr>
                <w:tcW w:w="6714" w:type="dxa"/>
              </w:tcPr>
              <w:p w14:paraId="5684D66B" w14:textId="2C178AE6" w:rsidR="00937035" w:rsidRPr="00BA7C70" w:rsidRDefault="00B815E3" w:rsidP="00B93E26">
                <w:pPr>
                  <w:rPr>
                    <w:rFonts w:ascii="Myriad Pro" w:hAnsi="Myriad Pro"/>
                    <w:lang w:eastAsia="pl-PL"/>
                  </w:rPr>
                </w:pPr>
                <w:r w:rsidRPr="00BA7C70">
                  <w:rPr>
                    <w:rFonts w:ascii="Myriad Pro" w:hAnsi="Myriad Pro"/>
                    <w:lang w:eastAsia="pl-PL"/>
                  </w:rPr>
                  <w:t xml:space="preserve">1.III Wzmacnianie trwałego wzrostu i konkurencyjność MŚP oraz tworzenie nowych miejsc pracy w MŚP, w tym poprzez inwestycje produkcyjne </w:t>
                </w:r>
              </w:p>
            </w:tc>
            <w:tc>
              <w:tcPr>
                <w:tcW w:w="2506" w:type="dxa"/>
              </w:tcPr>
              <w:p w14:paraId="4122BD1C" w14:textId="1EE4202C" w:rsidR="00937035" w:rsidRPr="00BA7C70" w:rsidRDefault="00BA1072" w:rsidP="00B93E26">
                <w:pPr>
                  <w:rPr>
                    <w:rFonts w:ascii="Myriad Pro" w:hAnsi="Myriad Pro"/>
                    <w:lang w:eastAsia="pl-PL"/>
                  </w:rPr>
                </w:pPr>
                <w:r w:rsidRPr="00BA7C70">
                  <w:rPr>
                    <w:rFonts w:ascii="Myriad Pro" w:hAnsi="Myriad Pro"/>
                    <w:lang w:eastAsia="pl-PL"/>
                  </w:rPr>
                  <w:t>120 000 000</w:t>
                </w:r>
              </w:p>
            </w:tc>
          </w:tr>
          <w:tr w:rsidR="00937035" w:rsidRPr="00BA7C70" w14:paraId="1DF09463" w14:textId="77777777" w:rsidTr="00BA1072">
            <w:tc>
              <w:tcPr>
                <w:tcW w:w="4611" w:type="dxa"/>
                <w:vMerge w:val="restart"/>
              </w:tcPr>
              <w:p w14:paraId="446BAA8C" w14:textId="0E88C3E2"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Fundusze Europejskie na rzecz zielonego Pomorza Zachodniego</w:t>
                </w:r>
              </w:p>
            </w:tc>
            <w:tc>
              <w:tcPr>
                <w:tcW w:w="6714" w:type="dxa"/>
              </w:tcPr>
              <w:p w14:paraId="717A9559" w14:textId="7C4ECFFD" w:rsidR="00937035" w:rsidRPr="00BA7C70" w:rsidRDefault="00B815E3" w:rsidP="00B93E26">
                <w:pPr>
                  <w:rPr>
                    <w:rFonts w:ascii="Myriad Pro" w:hAnsi="Myriad Pro"/>
                    <w:lang w:eastAsia="pl-PL"/>
                  </w:rPr>
                </w:pPr>
                <w:r w:rsidRPr="00BA7C70">
                  <w:rPr>
                    <w:rFonts w:ascii="Myriad Pro" w:hAnsi="Myriad Pro"/>
                    <w:lang w:eastAsia="pl-PL"/>
                  </w:rPr>
                  <w:t xml:space="preserve">2.I Wspieranie efektywności energetycznej i redukcji emisji gazów cieplarnianych </w:t>
                </w:r>
              </w:p>
            </w:tc>
            <w:tc>
              <w:tcPr>
                <w:tcW w:w="2506" w:type="dxa"/>
              </w:tcPr>
              <w:p w14:paraId="06C06508" w14:textId="0147AC18" w:rsidR="00937035" w:rsidRPr="00BA7C70" w:rsidRDefault="00BA1072" w:rsidP="00B93E26">
                <w:pPr>
                  <w:rPr>
                    <w:rFonts w:ascii="Myriad Pro" w:hAnsi="Myriad Pro"/>
                    <w:lang w:eastAsia="pl-PL"/>
                  </w:rPr>
                </w:pPr>
                <w:r w:rsidRPr="00BA7C70">
                  <w:rPr>
                    <w:rFonts w:ascii="Myriad Pro" w:hAnsi="Myriad Pro"/>
                    <w:lang w:eastAsia="pl-PL"/>
                  </w:rPr>
                  <w:t>87 486 332</w:t>
                </w:r>
              </w:p>
            </w:tc>
          </w:tr>
          <w:tr w:rsidR="00937035" w:rsidRPr="00BA7C70" w14:paraId="22C6ACF3" w14:textId="77777777" w:rsidTr="00BA1072">
            <w:tc>
              <w:tcPr>
                <w:tcW w:w="4611" w:type="dxa"/>
                <w:vMerge/>
              </w:tcPr>
              <w:p w14:paraId="31796173" w14:textId="77777777" w:rsidR="00937035" w:rsidRPr="00BA7C70" w:rsidRDefault="00937035" w:rsidP="00B93E26">
                <w:pPr>
                  <w:rPr>
                    <w:rFonts w:ascii="Myriad Pro" w:hAnsi="Myriad Pro"/>
                    <w:lang w:eastAsia="pl-PL"/>
                  </w:rPr>
                </w:pPr>
              </w:p>
            </w:tc>
            <w:tc>
              <w:tcPr>
                <w:tcW w:w="6714" w:type="dxa"/>
              </w:tcPr>
              <w:p w14:paraId="189C3732" w14:textId="1A527328" w:rsidR="00937035" w:rsidRPr="00BA7C70" w:rsidRDefault="00B815E3" w:rsidP="00B93E26">
                <w:pPr>
                  <w:rPr>
                    <w:rFonts w:ascii="Myriad Pro" w:hAnsi="Myriad Pro"/>
                    <w:lang w:eastAsia="pl-PL"/>
                  </w:rPr>
                </w:pPr>
                <w:r w:rsidRPr="00BA7C70">
                  <w:rPr>
                    <w:rFonts w:ascii="Myriad Pro" w:hAnsi="Myriad Pro"/>
                    <w:lang w:eastAsia="pl-PL"/>
                  </w:rPr>
                  <w:t xml:space="preserve">2.II Wspieranie energii odnawialnej zgodnie z dyrektywą (UE) 2018/2021, w tym określonymi w niej kryteriami zrównoważonego rozwoju </w:t>
                </w:r>
              </w:p>
            </w:tc>
            <w:tc>
              <w:tcPr>
                <w:tcW w:w="2506" w:type="dxa"/>
              </w:tcPr>
              <w:p w14:paraId="3BFE3867" w14:textId="20238FAA" w:rsidR="00937035" w:rsidRPr="00BA7C70" w:rsidRDefault="00BA1072" w:rsidP="00B93E26">
                <w:pPr>
                  <w:rPr>
                    <w:rFonts w:ascii="Myriad Pro" w:hAnsi="Myriad Pro"/>
                    <w:lang w:eastAsia="pl-PL"/>
                  </w:rPr>
                </w:pPr>
                <w:r w:rsidRPr="00BA7C70">
                  <w:rPr>
                    <w:rFonts w:ascii="Myriad Pro" w:hAnsi="Myriad Pro"/>
                    <w:lang w:eastAsia="pl-PL"/>
                  </w:rPr>
                  <w:t>74 590 771</w:t>
                </w:r>
              </w:p>
            </w:tc>
          </w:tr>
          <w:tr w:rsidR="00937035" w:rsidRPr="00BA7C70" w14:paraId="72A2C124" w14:textId="77777777" w:rsidTr="00BA1072">
            <w:tc>
              <w:tcPr>
                <w:tcW w:w="4611" w:type="dxa"/>
                <w:vMerge/>
              </w:tcPr>
              <w:p w14:paraId="3AE59E79" w14:textId="77777777" w:rsidR="00937035" w:rsidRPr="00BA7C70" w:rsidRDefault="00937035" w:rsidP="00B93E26">
                <w:pPr>
                  <w:rPr>
                    <w:rFonts w:ascii="Myriad Pro" w:hAnsi="Myriad Pro"/>
                    <w:lang w:eastAsia="pl-PL"/>
                  </w:rPr>
                </w:pPr>
              </w:p>
            </w:tc>
            <w:tc>
              <w:tcPr>
                <w:tcW w:w="6714" w:type="dxa"/>
              </w:tcPr>
              <w:p w14:paraId="15FD6AA4" w14:textId="5FBF9747" w:rsidR="00937035" w:rsidRPr="00BA7C70" w:rsidRDefault="00B815E3" w:rsidP="00B93E26">
                <w:pPr>
                  <w:rPr>
                    <w:rFonts w:ascii="Myriad Pro" w:hAnsi="Myriad Pro"/>
                    <w:lang w:eastAsia="pl-PL"/>
                  </w:rPr>
                </w:pPr>
                <w:r w:rsidRPr="00BA7C70">
                  <w:rPr>
                    <w:rFonts w:ascii="Myriad Pro" w:hAnsi="Myriad Pro"/>
                    <w:lang w:eastAsia="pl-PL"/>
                  </w:rPr>
                  <w:t xml:space="preserve">2.IV Wspieranie przystosowania się do zmian klimatu i zapobiegania ryzyku związanemu z klęskami żywiołowymi i katastrofami, a także odporności, z uwzględnieniem podejścia ekosystemowego </w:t>
                </w:r>
              </w:p>
            </w:tc>
            <w:tc>
              <w:tcPr>
                <w:tcW w:w="2506" w:type="dxa"/>
              </w:tcPr>
              <w:p w14:paraId="35F0D186" w14:textId="33FBB9F2" w:rsidR="00937035" w:rsidRPr="00BA7C70" w:rsidRDefault="00BA1072" w:rsidP="00B93E26">
                <w:pPr>
                  <w:rPr>
                    <w:rFonts w:ascii="Myriad Pro" w:hAnsi="Myriad Pro"/>
                    <w:lang w:eastAsia="pl-PL"/>
                  </w:rPr>
                </w:pPr>
                <w:r w:rsidRPr="00BA7C70">
                  <w:rPr>
                    <w:rFonts w:ascii="Myriad Pro" w:hAnsi="Myriad Pro"/>
                    <w:lang w:eastAsia="pl-PL"/>
                  </w:rPr>
                  <w:t>95 000 000</w:t>
                </w:r>
              </w:p>
            </w:tc>
          </w:tr>
          <w:tr w:rsidR="00937035" w:rsidRPr="00BA7C70" w14:paraId="2820BB2D" w14:textId="77777777" w:rsidTr="00BA1072">
            <w:tc>
              <w:tcPr>
                <w:tcW w:w="4611" w:type="dxa"/>
                <w:vMerge/>
              </w:tcPr>
              <w:p w14:paraId="68D87C82" w14:textId="77777777" w:rsidR="00937035" w:rsidRPr="00BA7C70" w:rsidRDefault="00937035" w:rsidP="00B93E26">
                <w:pPr>
                  <w:rPr>
                    <w:rFonts w:ascii="Myriad Pro" w:hAnsi="Myriad Pro"/>
                    <w:lang w:eastAsia="pl-PL"/>
                  </w:rPr>
                </w:pPr>
              </w:p>
            </w:tc>
            <w:tc>
              <w:tcPr>
                <w:tcW w:w="6714" w:type="dxa"/>
              </w:tcPr>
              <w:p w14:paraId="542D7FEF" w14:textId="40583D1E" w:rsidR="00937035" w:rsidRPr="00BA7C70" w:rsidRDefault="009D0760" w:rsidP="00B93E26">
                <w:pPr>
                  <w:rPr>
                    <w:rFonts w:ascii="Myriad Pro" w:hAnsi="Myriad Pro"/>
                    <w:lang w:eastAsia="pl-PL"/>
                  </w:rPr>
                </w:pPr>
                <w:r w:rsidRPr="00BA7C70">
                  <w:rPr>
                    <w:rFonts w:ascii="Myriad Pro" w:hAnsi="Myriad Pro"/>
                    <w:lang w:eastAsia="pl-PL"/>
                  </w:rPr>
                  <w:t xml:space="preserve">2.V Wspieranie dostępu do wody oraz zrównoważonej gospodarki wodnej </w:t>
                </w:r>
              </w:p>
            </w:tc>
            <w:tc>
              <w:tcPr>
                <w:tcW w:w="2506" w:type="dxa"/>
              </w:tcPr>
              <w:p w14:paraId="7091E590" w14:textId="6BCF29FE" w:rsidR="00937035" w:rsidRPr="00BA7C70" w:rsidRDefault="00BA1072" w:rsidP="00B93E26">
                <w:pPr>
                  <w:rPr>
                    <w:rFonts w:ascii="Myriad Pro" w:hAnsi="Myriad Pro"/>
                    <w:lang w:eastAsia="pl-PL"/>
                  </w:rPr>
                </w:pPr>
                <w:r w:rsidRPr="00BA7C70">
                  <w:rPr>
                    <w:rFonts w:ascii="Myriad Pro" w:hAnsi="Myriad Pro"/>
                    <w:lang w:eastAsia="pl-PL"/>
                  </w:rPr>
                  <w:t>10 000 000</w:t>
                </w:r>
              </w:p>
            </w:tc>
          </w:tr>
          <w:tr w:rsidR="00937035" w:rsidRPr="00BA7C70" w14:paraId="55A5E2BE" w14:textId="77777777" w:rsidTr="00BA1072">
            <w:tc>
              <w:tcPr>
                <w:tcW w:w="4611" w:type="dxa"/>
                <w:vMerge/>
              </w:tcPr>
              <w:p w14:paraId="0AB97C8D" w14:textId="77777777" w:rsidR="00937035" w:rsidRPr="00BA7C70" w:rsidRDefault="00937035" w:rsidP="00B93E26">
                <w:pPr>
                  <w:rPr>
                    <w:rFonts w:ascii="Myriad Pro" w:hAnsi="Myriad Pro"/>
                    <w:lang w:eastAsia="pl-PL"/>
                  </w:rPr>
                </w:pPr>
              </w:p>
            </w:tc>
            <w:tc>
              <w:tcPr>
                <w:tcW w:w="6714" w:type="dxa"/>
              </w:tcPr>
              <w:p w14:paraId="08EBE07A" w14:textId="50936630" w:rsidR="00937035" w:rsidRPr="00BA7C70" w:rsidRDefault="009D0760" w:rsidP="00B93E26">
                <w:pPr>
                  <w:rPr>
                    <w:rFonts w:ascii="Myriad Pro" w:hAnsi="Myriad Pro"/>
                    <w:lang w:eastAsia="pl-PL"/>
                  </w:rPr>
                </w:pPr>
                <w:r w:rsidRPr="00BA7C70">
                  <w:rPr>
                    <w:rFonts w:ascii="Myriad Pro" w:hAnsi="Myriad Pro"/>
                    <w:lang w:eastAsia="pl-PL"/>
                  </w:rPr>
                  <w:t xml:space="preserve">2.VI Wspieranie transformacji w kierunku gospodarki o obiegu zamkniętym i gospodarki zasobooszczędnej </w:t>
                </w:r>
              </w:p>
            </w:tc>
            <w:tc>
              <w:tcPr>
                <w:tcW w:w="2506" w:type="dxa"/>
              </w:tcPr>
              <w:p w14:paraId="5C0F6516" w14:textId="48D4EFEA" w:rsidR="00937035" w:rsidRPr="00BA7C70" w:rsidRDefault="00BA1072" w:rsidP="00B93E26">
                <w:pPr>
                  <w:rPr>
                    <w:rFonts w:ascii="Myriad Pro" w:hAnsi="Myriad Pro"/>
                    <w:lang w:eastAsia="pl-PL"/>
                  </w:rPr>
                </w:pPr>
                <w:r w:rsidRPr="00BA7C70">
                  <w:rPr>
                    <w:rFonts w:ascii="Myriad Pro" w:hAnsi="Myriad Pro"/>
                    <w:lang w:eastAsia="pl-PL"/>
                  </w:rPr>
                  <w:t>55 000 000</w:t>
                </w:r>
              </w:p>
            </w:tc>
          </w:tr>
          <w:tr w:rsidR="00937035" w:rsidRPr="00BA7C70" w14:paraId="212E2957" w14:textId="77777777" w:rsidTr="00BA1072">
            <w:tc>
              <w:tcPr>
                <w:tcW w:w="4611" w:type="dxa"/>
                <w:vMerge/>
              </w:tcPr>
              <w:p w14:paraId="57F8867D" w14:textId="77777777" w:rsidR="00937035" w:rsidRPr="00BA7C70" w:rsidRDefault="00937035" w:rsidP="00B93E26">
                <w:pPr>
                  <w:rPr>
                    <w:rFonts w:ascii="Myriad Pro" w:hAnsi="Myriad Pro"/>
                    <w:lang w:eastAsia="pl-PL"/>
                  </w:rPr>
                </w:pPr>
              </w:p>
            </w:tc>
            <w:tc>
              <w:tcPr>
                <w:tcW w:w="6714" w:type="dxa"/>
              </w:tcPr>
              <w:p w14:paraId="744C3FBA" w14:textId="5B4D4997" w:rsidR="00937035" w:rsidRPr="00BA7C70" w:rsidRDefault="009D0760" w:rsidP="00B93E26">
                <w:pPr>
                  <w:rPr>
                    <w:rFonts w:ascii="Myriad Pro" w:hAnsi="Myriad Pro"/>
                    <w:lang w:eastAsia="pl-PL"/>
                  </w:rPr>
                </w:pPr>
                <w:r w:rsidRPr="00BA7C70">
                  <w:rPr>
                    <w:rFonts w:ascii="Myriad Pro" w:hAnsi="Myriad Pro"/>
                    <w:lang w:eastAsia="pl-PL"/>
                  </w:rPr>
                  <w:t xml:space="preserve">2.VII Wzmacnianie ochrony i zachowania przyrody, różnorodności biologicznej oraz zielonej infrastruktury, w tym na obszarach miejskich, oraz ograniczanie wszelkich rodzajów zanieczyszczenia </w:t>
                </w:r>
              </w:p>
            </w:tc>
            <w:tc>
              <w:tcPr>
                <w:tcW w:w="2506" w:type="dxa"/>
              </w:tcPr>
              <w:p w14:paraId="2C35A600" w14:textId="389E104A" w:rsidR="00937035" w:rsidRPr="00BA7C70" w:rsidRDefault="00BA1072" w:rsidP="00B93E26">
                <w:pPr>
                  <w:rPr>
                    <w:rFonts w:ascii="Myriad Pro" w:hAnsi="Myriad Pro"/>
                    <w:lang w:eastAsia="pl-PL"/>
                  </w:rPr>
                </w:pPr>
                <w:r w:rsidRPr="00BA7C70">
                  <w:rPr>
                    <w:rFonts w:ascii="Myriad Pro" w:hAnsi="Myriad Pro"/>
                    <w:lang w:eastAsia="pl-PL"/>
                  </w:rPr>
                  <w:t>42 000 000</w:t>
                </w:r>
              </w:p>
            </w:tc>
          </w:tr>
          <w:tr w:rsidR="00937035" w:rsidRPr="00BA7C70" w14:paraId="5BFB409A" w14:textId="77777777" w:rsidTr="00BA1072">
            <w:tc>
              <w:tcPr>
                <w:tcW w:w="4611" w:type="dxa"/>
              </w:tcPr>
              <w:p w14:paraId="02F4B232" w14:textId="193541D2"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Fundusze Europejskie na rzecz mobilnego Pomorza Zachodniego</w:t>
                </w:r>
              </w:p>
            </w:tc>
            <w:tc>
              <w:tcPr>
                <w:tcW w:w="6714" w:type="dxa"/>
              </w:tcPr>
              <w:p w14:paraId="0064D580" w14:textId="53F479A9" w:rsidR="00937035" w:rsidRPr="00BA7C70" w:rsidRDefault="009D0760" w:rsidP="00B93E26">
                <w:pPr>
                  <w:rPr>
                    <w:rFonts w:ascii="Myriad Pro" w:hAnsi="Myriad Pro"/>
                    <w:lang w:eastAsia="pl-PL"/>
                  </w:rPr>
                </w:pPr>
                <w:r w:rsidRPr="00BA7C70">
                  <w:rPr>
                    <w:rFonts w:ascii="Myriad Pro" w:hAnsi="Myriad Pro"/>
                    <w:lang w:eastAsia="pl-PL"/>
                  </w:rPr>
                  <w:t xml:space="preserve">2.VIII Wspieranie zrównoważonej multimodalnej mobilności miejskiej jako elementu transformacji w kierunku gospodarki zeroemisyjnej </w:t>
                </w:r>
              </w:p>
            </w:tc>
            <w:tc>
              <w:tcPr>
                <w:tcW w:w="2506" w:type="dxa"/>
              </w:tcPr>
              <w:p w14:paraId="375F3EDC" w14:textId="6E57C084" w:rsidR="00937035" w:rsidRPr="00BA7C70" w:rsidRDefault="00BA1072" w:rsidP="00B93E26">
                <w:pPr>
                  <w:rPr>
                    <w:rFonts w:ascii="Myriad Pro" w:hAnsi="Myriad Pro"/>
                    <w:lang w:eastAsia="pl-PL"/>
                  </w:rPr>
                </w:pPr>
                <w:r w:rsidRPr="00BA7C70">
                  <w:rPr>
                    <w:rFonts w:ascii="Myriad Pro" w:hAnsi="Myriad Pro"/>
                    <w:lang w:eastAsia="pl-PL"/>
                  </w:rPr>
                  <w:t>82 000 000</w:t>
                </w:r>
              </w:p>
            </w:tc>
          </w:tr>
          <w:tr w:rsidR="00937035" w:rsidRPr="00BA7C70" w14:paraId="16421110" w14:textId="77777777" w:rsidTr="00BA1072">
            <w:tc>
              <w:tcPr>
                <w:tcW w:w="4611" w:type="dxa"/>
              </w:tcPr>
              <w:p w14:paraId="50EA36DA" w14:textId="586373A6"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Fundusze Europejskie na rzecz połączonego Pomorza Zachodniego</w:t>
                </w:r>
              </w:p>
            </w:tc>
            <w:tc>
              <w:tcPr>
                <w:tcW w:w="6714" w:type="dxa"/>
              </w:tcPr>
              <w:p w14:paraId="44471A0B" w14:textId="1C2BB172" w:rsidR="00937035" w:rsidRPr="00BA7C70" w:rsidRDefault="009D0760" w:rsidP="00B93E26">
                <w:pPr>
                  <w:rPr>
                    <w:rFonts w:ascii="Myriad Pro" w:hAnsi="Myriad Pro"/>
                    <w:lang w:eastAsia="pl-PL"/>
                  </w:rPr>
                </w:pPr>
                <w:r w:rsidRPr="00BA7C70">
                  <w:rPr>
                    <w:rFonts w:ascii="Myriad Pro" w:hAnsi="Myriad Pro"/>
                    <w:lang w:eastAsia="pl-PL"/>
                  </w:rPr>
                  <w:t xml:space="preserve">3.II Rozwój i udoskonalanie zrównoważonej, odpornej na zmiany klimatu, inteligentnej i intermodalnej mobilności na poziomie krajowym, regionalnym i lokalnym, w tym poprawę dostępu do TEN-T oraz mobilności transgranicznej </w:t>
                </w:r>
              </w:p>
            </w:tc>
            <w:tc>
              <w:tcPr>
                <w:tcW w:w="2506" w:type="dxa"/>
              </w:tcPr>
              <w:p w14:paraId="76BEF175" w14:textId="702B2019" w:rsidR="00937035" w:rsidRPr="00BA7C70" w:rsidRDefault="00BA1072" w:rsidP="00B93E26">
                <w:pPr>
                  <w:rPr>
                    <w:rFonts w:ascii="Myriad Pro" w:hAnsi="Myriad Pro"/>
                    <w:lang w:eastAsia="pl-PL"/>
                  </w:rPr>
                </w:pPr>
                <w:r w:rsidRPr="00BA7C70">
                  <w:rPr>
                    <w:rFonts w:ascii="Myriad Pro" w:hAnsi="Myriad Pro"/>
                    <w:lang w:eastAsia="pl-PL"/>
                  </w:rPr>
                  <w:t>228 303 739</w:t>
                </w:r>
              </w:p>
            </w:tc>
          </w:tr>
          <w:tr w:rsidR="00937035" w:rsidRPr="00BA7C70" w14:paraId="547C01CB" w14:textId="77777777" w:rsidTr="00BA1072">
            <w:tc>
              <w:tcPr>
                <w:tcW w:w="4611" w:type="dxa"/>
                <w:vMerge w:val="restart"/>
              </w:tcPr>
              <w:p w14:paraId="7F955A84" w14:textId="14BB478B"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Fundusze Europejskie na rzecz przyjaznego mieszkankom i mieszkańcom  Pomorza Zachodniego</w:t>
                </w:r>
              </w:p>
            </w:tc>
            <w:tc>
              <w:tcPr>
                <w:tcW w:w="6714" w:type="dxa"/>
              </w:tcPr>
              <w:p w14:paraId="1FBE73A4" w14:textId="3EB5B813" w:rsidR="00937035" w:rsidRPr="00BA7C70" w:rsidRDefault="00527E88" w:rsidP="00B93E26">
                <w:pPr>
                  <w:rPr>
                    <w:rFonts w:ascii="Myriad Pro" w:hAnsi="Myriad Pro"/>
                    <w:lang w:eastAsia="pl-PL"/>
                  </w:rPr>
                </w:pPr>
                <w:r w:rsidRPr="00BA7C70">
                  <w:rPr>
                    <w:rFonts w:ascii="Myriad Pro" w:hAnsi="Myriad Pro"/>
                    <w:lang w:eastAsia="pl-PL"/>
                  </w:rPr>
                  <w:t xml:space="preserve">4.II </w:t>
                </w:r>
                <w:r w:rsidR="00304847" w:rsidRPr="00BA7C70">
                  <w:rPr>
                    <w:rFonts w:ascii="Myriad Pro" w:hAnsi="Myriad Pro"/>
                    <w:lang w:eastAsia="pl-PL"/>
                  </w:rPr>
                  <w:t xml:space="preserve">Poprawa równego dostępu do wysokiej jakości usług sprzyjających włączeniu społecznemu w zakresie kształcenia, szkoleń i uczenia się przez całe życie poprzez rozwój łatwo dostępnej infrastruktury, w tym </w:t>
                </w:r>
                <w:r w:rsidR="00304847" w:rsidRPr="00BA7C70">
                  <w:rPr>
                    <w:rFonts w:ascii="Myriad Pro" w:hAnsi="Myriad Pro"/>
                    <w:lang w:eastAsia="pl-PL"/>
                  </w:rPr>
                  <w:lastRenderedPageBreak/>
                  <w:t>poprzez wspieranie odporności w zakresie kształcenia i szkolenia na odległość oraz online</w:t>
                </w:r>
              </w:p>
            </w:tc>
            <w:tc>
              <w:tcPr>
                <w:tcW w:w="2506" w:type="dxa"/>
              </w:tcPr>
              <w:p w14:paraId="68670D74" w14:textId="0C231CD9" w:rsidR="00937035" w:rsidRPr="00BA7C70" w:rsidRDefault="00BA1072" w:rsidP="00B93E26">
                <w:pPr>
                  <w:rPr>
                    <w:rFonts w:ascii="Myriad Pro" w:hAnsi="Myriad Pro"/>
                    <w:lang w:eastAsia="pl-PL"/>
                  </w:rPr>
                </w:pPr>
                <w:r w:rsidRPr="00BA7C70">
                  <w:rPr>
                    <w:rFonts w:ascii="Myriad Pro" w:hAnsi="Myriad Pro"/>
                    <w:lang w:eastAsia="pl-PL"/>
                  </w:rPr>
                  <w:lastRenderedPageBreak/>
                  <w:t>25 000 000</w:t>
                </w:r>
              </w:p>
            </w:tc>
          </w:tr>
          <w:tr w:rsidR="00937035" w:rsidRPr="00BA7C70" w14:paraId="0B6828B8" w14:textId="77777777" w:rsidTr="00BA1072">
            <w:tc>
              <w:tcPr>
                <w:tcW w:w="4611" w:type="dxa"/>
                <w:vMerge/>
              </w:tcPr>
              <w:p w14:paraId="345D9CBE" w14:textId="77777777" w:rsidR="00937035" w:rsidRPr="00BA7C70" w:rsidRDefault="00937035" w:rsidP="00B93E26">
                <w:pPr>
                  <w:rPr>
                    <w:rFonts w:ascii="Myriad Pro" w:hAnsi="Myriad Pro"/>
                    <w:lang w:eastAsia="pl-PL"/>
                  </w:rPr>
                </w:pPr>
              </w:p>
            </w:tc>
            <w:tc>
              <w:tcPr>
                <w:tcW w:w="6714" w:type="dxa"/>
              </w:tcPr>
              <w:p w14:paraId="0652F041" w14:textId="1BC64A4F" w:rsidR="00937035" w:rsidRPr="00BA7C70" w:rsidRDefault="00304847" w:rsidP="00B93E26">
                <w:pPr>
                  <w:rPr>
                    <w:rFonts w:ascii="Myriad Pro" w:hAnsi="Myriad Pro"/>
                    <w:lang w:eastAsia="pl-PL"/>
                  </w:rPr>
                </w:pPr>
                <w:r w:rsidRPr="00BA7C70">
                  <w:rPr>
                    <w:rFonts w:ascii="Myriad Pro" w:hAnsi="Myriad Pro"/>
                    <w:lang w:eastAsia="pl-PL"/>
                  </w:rPr>
                  <w:t xml:space="preserve">4.III Wspieranie włączenia społeczno-gospodarczego społeczności marginalizowanych, gospodarstw domowych o niskich dochodach oraz grup w niekorzystnej sytuacji, w tym osób o szczególnych potrzebach, dzięki zintegrowanym działaniom obejmującym usługi mieszkaniowe </w:t>
                </w:r>
                <w:r w:rsidR="0062743A">
                  <w:rPr>
                    <w:rFonts w:ascii="Myriad Pro" w:hAnsi="Myriad Pro"/>
                    <w:lang w:eastAsia="pl-PL"/>
                  </w:rPr>
                  <w:br/>
                </w:r>
                <w:r w:rsidRPr="00BA7C70">
                  <w:rPr>
                    <w:rFonts w:ascii="Myriad Pro" w:hAnsi="Myriad Pro"/>
                    <w:lang w:eastAsia="pl-PL"/>
                  </w:rPr>
                  <w:t xml:space="preserve">i usługi społeczne </w:t>
                </w:r>
              </w:p>
            </w:tc>
            <w:tc>
              <w:tcPr>
                <w:tcW w:w="2506" w:type="dxa"/>
              </w:tcPr>
              <w:p w14:paraId="36D7AF2D" w14:textId="7AADFBA1" w:rsidR="00937035" w:rsidRPr="00BA7C70" w:rsidRDefault="00BA1072" w:rsidP="00B93E26">
                <w:pPr>
                  <w:rPr>
                    <w:rFonts w:ascii="Myriad Pro" w:hAnsi="Myriad Pro"/>
                    <w:lang w:eastAsia="pl-PL"/>
                  </w:rPr>
                </w:pPr>
                <w:r w:rsidRPr="00BA7C70">
                  <w:rPr>
                    <w:rFonts w:ascii="Myriad Pro" w:hAnsi="Myriad Pro"/>
                    <w:lang w:eastAsia="pl-PL"/>
                  </w:rPr>
                  <w:t>20 000 000</w:t>
                </w:r>
              </w:p>
            </w:tc>
          </w:tr>
          <w:tr w:rsidR="00937035" w:rsidRPr="00BA7C70" w14:paraId="7D041DB4" w14:textId="77777777" w:rsidTr="00BA1072">
            <w:tc>
              <w:tcPr>
                <w:tcW w:w="4611" w:type="dxa"/>
                <w:vMerge/>
              </w:tcPr>
              <w:p w14:paraId="35EEC661" w14:textId="77777777" w:rsidR="00937035" w:rsidRPr="00BA7C70" w:rsidRDefault="00937035" w:rsidP="00B93E26">
                <w:pPr>
                  <w:rPr>
                    <w:rFonts w:ascii="Myriad Pro" w:hAnsi="Myriad Pro"/>
                    <w:lang w:eastAsia="pl-PL"/>
                  </w:rPr>
                </w:pPr>
              </w:p>
            </w:tc>
            <w:tc>
              <w:tcPr>
                <w:tcW w:w="6714" w:type="dxa"/>
              </w:tcPr>
              <w:p w14:paraId="243D3F2C" w14:textId="2AF2170A" w:rsidR="00937035" w:rsidRPr="00BA7C70" w:rsidRDefault="00304847" w:rsidP="00B93E26">
                <w:pPr>
                  <w:rPr>
                    <w:rFonts w:ascii="Myriad Pro" w:hAnsi="Myriad Pro"/>
                    <w:lang w:eastAsia="pl-PL"/>
                  </w:rPr>
                </w:pPr>
                <w:r w:rsidRPr="00BA7C70">
                  <w:rPr>
                    <w:rFonts w:ascii="Myriad Pro" w:hAnsi="Myriad Pro"/>
                    <w:lang w:eastAsia="pl-PL"/>
                  </w:rPr>
                  <w:t>4.IV Wspieranie integracji społeczno-gospodarczej obywateli państw trzecich</w:t>
                </w:r>
                <w:r w:rsidR="00223850" w:rsidRPr="00BA7C70">
                  <w:rPr>
                    <w:rFonts w:ascii="Myriad Pro" w:hAnsi="Myriad Pro"/>
                    <w:lang w:eastAsia="pl-PL"/>
                  </w:rPr>
                  <w:t xml:space="preserve">, w tym migrantów, dzięki zintegrowanym działaniom obejmującym usługi mieszkaniowe i usługi społeczne </w:t>
                </w:r>
              </w:p>
            </w:tc>
            <w:tc>
              <w:tcPr>
                <w:tcW w:w="2506" w:type="dxa"/>
              </w:tcPr>
              <w:p w14:paraId="5CAD3CD8" w14:textId="075D4F41" w:rsidR="00937035" w:rsidRPr="00BA7C70" w:rsidRDefault="00BA1072" w:rsidP="00B93E26">
                <w:pPr>
                  <w:rPr>
                    <w:rFonts w:ascii="Myriad Pro" w:hAnsi="Myriad Pro"/>
                    <w:lang w:eastAsia="pl-PL"/>
                  </w:rPr>
                </w:pPr>
                <w:r w:rsidRPr="00BA7C70">
                  <w:rPr>
                    <w:rFonts w:ascii="Myriad Pro" w:hAnsi="Myriad Pro"/>
                    <w:lang w:eastAsia="pl-PL"/>
                  </w:rPr>
                  <w:t>5 000 000</w:t>
                </w:r>
              </w:p>
            </w:tc>
          </w:tr>
          <w:tr w:rsidR="00937035" w:rsidRPr="00BA7C70" w14:paraId="1CFB382D" w14:textId="77777777" w:rsidTr="00BA1072">
            <w:tc>
              <w:tcPr>
                <w:tcW w:w="4611" w:type="dxa"/>
                <w:vMerge/>
              </w:tcPr>
              <w:p w14:paraId="21F49088" w14:textId="77777777" w:rsidR="00937035" w:rsidRPr="00BA7C70" w:rsidRDefault="00937035" w:rsidP="00B93E26">
                <w:pPr>
                  <w:rPr>
                    <w:rFonts w:ascii="Myriad Pro" w:hAnsi="Myriad Pro"/>
                    <w:lang w:eastAsia="pl-PL"/>
                  </w:rPr>
                </w:pPr>
              </w:p>
            </w:tc>
            <w:tc>
              <w:tcPr>
                <w:tcW w:w="6714" w:type="dxa"/>
              </w:tcPr>
              <w:p w14:paraId="3E597AE9" w14:textId="349DC805" w:rsidR="00937035" w:rsidRPr="00BA7C70" w:rsidRDefault="00ED7DF5" w:rsidP="00B93E26">
                <w:pPr>
                  <w:rPr>
                    <w:rFonts w:ascii="Myriad Pro" w:hAnsi="Myriad Pro"/>
                    <w:lang w:eastAsia="pl-PL"/>
                  </w:rPr>
                </w:pPr>
                <w:r w:rsidRPr="00BA7C70">
                  <w:rPr>
                    <w:rFonts w:ascii="Myriad Pro" w:hAnsi="Myriad Pro"/>
                    <w:lang w:eastAsia="pl-PL"/>
                  </w:rPr>
                  <w:t xml:space="preserve">4.V </w:t>
                </w:r>
                <w:r w:rsidR="0052694C" w:rsidRPr="00BA7C70">
                  <w:rPr>
                    <w:rFonts w:ascii="Myriad Pro" w:hAnsi="Myriad Pro"/>
                    <w:lang w:eastAsia="pl-PL"/>
                  </w:rPr>
                  <w:t xml:space="preserve">Zapewnienie równego dostępu do opieki zdrowotnej i wspieranie odporności systemów opieki zdrowotnej, w tym podstawowej opieki zdrowotnej, oraz wspieranie przechodzenia od opieki instytucjonalnej do opieki rodzinnej i środowiskowej </w:t>
                </w:r>
              </w:p>
            </w:tc>
            <w:tc>
              <w:tcPr>
                <w:tcW w:w="2506" w:type="dxa"/>
              </w:tcPr>
              <w:p w14:paraId="09CD1DC1" w14:textId="0D7D31D9" w:rsidR="00937035" w:rsidRPr="00BA7C70" w:rsidRDefault="00BA1072" w:rsidP="00B93E26">
                <w:pPr>
                  <w:rPr>
                    <w:rFonts w:ascii="Myriad Pro" w:hAnsi="Myriad Pro"/>
                    <w:lang w:eastAsia="pl-PL"/>
                  </w:rPr>
                </w:pPr>
                <w:r w:rsidRPr="00BA7C70">
                  <w:rPr>
                    <w:rFonts w:ascii="Myriad Pro" w:hAnsi="Myriad Pro"/>
                    <w:lang w:eastAsia="pl-PL"/>
                  </w:rPr>
                  <w:t>45 000 000</w:t>
                </w:r>
              </w:p>
            </w:tc>
          </w:tr>
          <w:tr w:rsidR="00937035" w:rsidRPr="00BA7C70" w14:paraId="3FC70F99" w14:textId="77777777" w:rsidTr="00BA1072">
            <w:tc>
              <w:tcPr>
                <w:tcW w:w="4611" w:type="dxa"/>
                <w:vMerge/>
              </w:tcPr>
              <w:p w14:paraId="6CA6DFA0" w14:textId="77777777" w:rsidR="00937035" w:rsidRPr="00BA7C70" w:rsidRDefault="00937035" w:rsidP="00B93E26">
                <w:pPr>
                  <w:rPr>
                    <w:rFonts w:ascii="Myriad Pro" w:hAnsi="Myriad Pro"/>
                    <w:lang w:eastAsia="pl-PL"/>
                  </w:rPr>
                </w:pPr>
              </w:p>
            </w:tc>
            <w:tc>
              <w:tcPr>
                <w:tcW w:w="6714" w:type="dxa"/>
              </w:tcPr>
              <w:p w14:paraId="58DDEFB0" w14:textId="189E0319" w:rsidR="00937035" w:rsidRPr="00BA7C70" w:rsidRDefault="00223850" w:rsidP="00B93E26">
                <w:pPr>
                  <w:rPr>
                    <w:rFonts w:ascii="Myriad Pro" w:hAnsi="Myriad Pro"/>
                    <w:lang w:eastAsia="pl-PL"/>
                  </w:rPr>
                </w:pPr>
                <w:r w:rsidRPr="00BA7C70">
                  <w:rPr>
                    <w:rFonts w:ascii="Myriad Pro" w:hAnsi="Myriad Pro"/>
                    <w:lang w:eastAsia="pl-PL"/>
                  </w:rPr>
                  <w:t xml:space="preserve">4.VI Wzmacnianie roli kultury i zrównoważonej turystyki w rozwoju gospodarczym, włączeniu społecznym i innowacjach społecznych </w:t>
                </w:r>
              </w:p>
            </w:tc>
            <w:tc>
              <w:tcPr>
                <w:tcW w:w="2506" w:type="dxa"/>
              </w:tcPr>
              <w:p w14:paraId="554128CC" w14:textId="2A050DB4" w:rsidR="00937035" w:rsidRPr="00BA7C70" w:rsidRDefault="00BA1072" w:rsidP="00B93E26">
                <w:pPr>
                  <w:rPr>
                    <w:rFonts w:ascii="Myriad Pro" w:hAnsi="Myriad Pro"/>
                    <w:lang w:eastAsia="pl-PL"/>
                  </w:rPr>
                </w:pPr>
                <w:r w:rsidRPr="00BA7C70">
                  <w:rPr>
                    <w:rFonts w:ascii="Myriad Pro" w:hAnsi="Myriad Pro"/>
                    <w:lang w:eastAsia="pl-PL"/>
                  </w:rPr>
                  <w:t>85 045 133</w:t>
                </w:r>
              </w:p>
            </w:tc>
          </w:tr>
          <w:tr w:rsidR="00937035" w:rsidRPr="00BA7C70" w14:paraId="0B9EAC53" w14:textId="77777777" w:rsidTr="00BA1072">
            <w:tc>
              <w:tcPr>
                <w:tcW w:w="4611" w:type="dxa"/>
                <w:vMerge w:val="restart"/>
              </w:tcPr>
              <w:p w14:paraId="52AE333A" w14:textId="696F336A"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Fundusze Europejskie na rzecz aktywnego Pomorza Zachodniego</w:t>
                </w:r>
              </w:p>
            </w:tc>
            <w:tc>
              <w:tcPr>
                <w:tcW w:w="6714" w:type="dxa"/>
              </w:tcPr>
              <w:p w14:paraId="77C2BCB3" w14:textId="77777777" w:rsidR="00096836" w:rsidRPr="00BA7C70" w:rsidRDefault="00096836" w:rsidP="00096836">
                <w:pPr>
                  <w:rPr>
                    <w:rFonts w:ascii="Myriad Pro" w:hAnsi="Myriad Pro"/>
                    <w:lang w:eastAsia="pl-PL"/>
                  </w:rPr>
                </w:pPr>
                <w:r w:rsidRPr="00BA7C70">
                  <w:rPr>
                    <w:rFonts w:ascii="Myriad Pro" w:hAnsi="Myriad Pro"/>
                    <w:lang w:eastAsia="pl-PL"/>
                  </w:rPr>
                  <w:t>4.A Poprawa dostępu do zatrudnienia i działań aktywizujących dla</w:t>
                </w:r>
              </w:p>
              <w:p w14:paraId="7FF01F51" w14:textId="1E0FB3D9" w:rsidR="00937035" w:rsidRPr="00BA7C70" w:rsidRDefault="00096836" w:rsidP="00096836">
                <w:pPr>
                  <w:rPr>
                    <w:rFonts w:ascii="Myriad Pro" w:hAnsi="Myriad Pro"/>
                    <w:lang w:eastAsia="pl-PL"/>
                  </w:rPr>
                </w:pPr>
                <w:r w:rsidRPr="00BA7C70">
                  <w:rPr>
                    <w:rFonts w:ascii="Myriad Pro" w:hAnsi="Myriad Pro"/>
                    <w:lang w:eastAsia="pl-PL"/>
                  </w:rPr>
                  <w:t>wszystkich osób poszukujących pracy, w szczególności osób młodych, zwłaszcza poprzez wdrażanie gwarancji dla młodzieży, długotrwale bezrobotnych oraz grup znajdujących się w niekorzystnej sytuacji na rynku pracy, jak również dla osób biernych zawodowo, a także poprzez promowanie samozatrudnienia i ekonomii społecznej</w:t>
                </w:r>
              </w:p>
            </w:tc>
            <w:tc>
              <w:tcPr>
                <w:tcW w:w="2506" w:type="dxa"/>
              </w:tcPr>
              <w:p w14:paraId="39EE722B" w14:textId="2562164E" w:rsidR="00937035" w:rsidRPr="00BA7C70" w:rsidRDefault="00BA1072" w:rsidP="00B93E26">
                <w:pPr>
                  <w:rPr>
                    <w:rFonts w:ascii="Myriad Pro" w:hAnsi="Myriad Pro"/>
                    <w:lang w:eastAsia="pl-PL"/>
                  </w:rPr>
                </w:pPr>
                <w:r w:rsidRPr="00BA7C70">
                  <w:rPr>
                    <w:rFonts w:ascii="Myriad Pro" w:hAnsi="Myriad Pro"/>
                    <w:lang w:eastAsia="pl-PL"/>
                  </w:rPr>
                  <w:t>77 194 219</w:t>
                </w:r>
              </w:p>
            </w:tc>
          </w:tr>
          <w:tr w:rsidR="00937035" w:rsidRPr="00BA7C70" w14:paraId="49024B04" w14:textId="77777777" w:rsidTr="00BA1072">
            <w:tc>
              <w:tcPr>
                <w:tcW w:w="4611" w:type="dxa"/>
                <w:vMerge/>
              </w:tcPr>
              <w:p w14:paraId="61459151" w14:textId="77777777" w:rsidR="00937035" w:rsidRPr="00BA7C70" w:rsidRDefault="00937035" w:rsidP="00B93E26">
                <w:pPr>
                  <w:rPr>
                    <w:rFonts w:ascii="Myriad Pro" w:hAnsi="Myriad Pro"/>
                    <w:lang w:eastAsia="pl-PL"/>
                  </w:rPr>
                </w:pPr>
              </w:p>
            </w:tc>
            <w:tc>
              <w:tcPr>
                <w:tcW w:w="6714" w:type="dxa"/>
              </w:tcPr>
              <w:p w14:paraId="0C8EDD12" w14:textId="77777777" w:rsidR="00096836" w:rsidRPr="00BA7C70" w:rsidRDefault="00096836" w:rsidP="00096836">
                <w:pPr>
                  <w:rPr>
                    <w:rFonts w:ascii="Myriad Pro" w:hAnsi="Myriad Pro"/>
                    <w:lang w:eastAsia="pl-PL"/>
                  </w:rPr>
                </w:pPr>
                <w:r w:rsidRPr="00BA7C70">
                  <w:rPr>
                    <w:rFonts w:ascii="Myriad Pro" w:hAnsi="Myriad Pro"/>
                    <w:lang w:eastAsia="pl-PL"/>
                  </w:rPr>
                  <w:t>4.B Modernizacja instytucji i służb rynków pracy celem oceny i</w:t>
                </w:r>
              </w:p>
              <w:p w14:paraId="44E4ADDD" w14:textId="1257520D" w:rsidR="00937035" w:rsidRPr="00BA7C70" w:rsidRDefault="00096836" w:rsidP="00096836">
                <w:pPr>
                  <w:rPr>
                    <w:rFonts w:ascii="Myriad Pro" w:hAnsi="Myriad Pro"/>
                    <w:lang w:eastAsia="pl-PL"/>
                  </w:rPr>
                </w:pPr>
                <w:r w:rsidRPr="00BA7C70">
                  <w:rPr>
                    <w:rFonts w:ascii="Myriad Pro" w:hAnsi="Myriad Pro"/>
                    <w:lang w:eastAsia="pl-PL"/>
                  </w:rPr>
                  <w:t>przewidywania zapotrzebowania na umiejętności oraz zapewnienia terminowej i odpowiednio dopasowanej pomocy i wsparcia na rzecz dostosowania umiejętności i kwalifikacji zawodowych do potrzeb rynku pracy oraz na rzecz przepływów i mobilności na rynku pracy</w:t>
                </w:r>
              </w:p>
            </w:tc>
            <w:tc>
              <w:tcPr>
                <w:tcW w:w="2506" w:type="dxa"/>
              </w:tcPr>
              <w:p w14:paraId="13EEBE2C" w14:textId="7A4B8B03" w:rsidR="00937035" w:rsidRPr="00BA7C70" w:rsidRDefault="00BA1072" w:rsidP="00B93E26">
                <w:pPr>
                  <w:rPr>
                    <w:rFonts w:ascii="Myriad Pro" w:hAnsi="Myriad Pro"/>
                    <w:lang w:eastAsia="pl-PL"/>
                  </w:rPr>
                </w:pPr>
                <w:r w:rsidRPr="00BA7C70">
                  <w:rPr>
                    <w:rFonts w:ascii="Myriad Pro" w:hAnsi="Myriad Pro"/>
                    <w:lang w:eastAsia="pl-PL"/>
                  </w:rPr>
                  <w:t>2 000 000</w:t>
                </w:r>
              </w:p>
            </w:tc>
          </w:tr>
          <w:tr w:rsidR="00937035" w:rsidRPr="00BA7C70" w14:paraId="69B9D02B" w14:textId="77777777" w:rsidTr="00BA1072">
            <w:tc>
              <w:tcPr>
                <w:tcW w:w="4611" w:type="dxa"/>
                <w:vMerge/>
              </w:tcPr>
              <w:p w14:paraId="7804B8A8" w14:textId="77777777" w:rsidR="00937035" w:rsidRPr="00BA7C70" w:rsidRDefault="00937035" w:rsidP="00B93E26">
                <w:pPr>
                  <w:rPr>
                    <w:rFonts w:ascii="Myriad Pro" w:hAnsi="Myriad Pro"/>
                    <w:lang w:eastAsia="pl-PL"/>
                  </w:rPr>
                </w:pPr>
              </w:p>
            </w:tc>
            <w:tc>
              <w:tcPr>
                <w:tcW w:w="6714" w:type="dxa"/>
              </w:tcPr>
              <w:p w14:paraId="59B2516E" w14:textId="77777777" w:rsidR="00096836" w:rsidRPr="00BA7C70" w:rsidRDefault="00096836" w:rsidP="00096836">
                <w:pPr>
                  <w:rPr>
                    <w:rFonts w:ascii="Myriad Pro" w:hAnsi="Myriad Pro"/>
                    <w:lang w:eastAsia="pl-PL"/>
                  </w:rPr>
                </w:pPr>
                <w:r w:rsidRPr="00BA7C70">
                  <w:rPr>
                    <w:rFonts w:ascii="Myriad Pro" w:hAnsi="Myriad Pro"/>
                    <w:lang w:eastAsia="pl-PL"/>
                  </w:rPr>
                  <w:t>4.C Wspieranie zrównoważonego pod względem płci uczestnictwa w</w:t>
                </w:r>
              </w:p>
              <w:p w14:paraId="508E0087" w14:textId="77777777" w:rsidR="00937035" w:rsidRDefault="00096836" w:rsidP="00096836">
                <w:pPr>
                  <w:rPr>
                    <w:rFonts w:ascii="Myriad Pro" w:hAnsi="Myriad Pro"/>
                    <w:lang w:eastAsia="pl-PL"/>
                  </w:rPr>
                </w:pPr>
                <w:r w:rsidRPr="00BA7C70">
                  <w:rPr>
                    <w:rFonts w:ascii="Myriad Pro" w:hAnsi="Myriad Pro"/>
                    <w:lang w:eastAsia="pl-PL"/>
                  </w:rPr>
                  <w:t>rynku pracy, równych warunków pracy oraz lepszej równowagi między życiem zawodowym a prywatnym, w tym poprzez dostęp do przystępnej cenowo opieki nad dziećmi i osobami wymagającymi wsparcia w codziennym funkcjonowaniu</w:t>
                </w:r>
              </w:p>
              <w:p w14:paraId="755B2BC1" w14:textId="77777777" w:rsidR="0035523E" w:rsidRDefault="0035523E" w:rsidP="00096836">
                <w:pPr>
                  <w:rPr>
                    <w:rFonts w:ascii="Myriad Pro" w:hAnsi="Myriad Pro"/>
                    <w:lang w:eastAsia="pl-PL"/>
                  </w:rPr>
                </w:pPr>
              </w:p>
              <w:p w14:paraId="36D2A0A9" w14:textId="77777777" w:rsidR="0035523E" w:rsidRDefault="0035523E" w:rsidP="00096836">
                <w:pPr>
                  <w:rPr>
                    <w:rFonts w:ascii="Myriad Pro" w:hAnsi="Myriad Pro"/>
                    <w:lang w:eastAsia="pl-PL"/>
                  </w:rPr>
                </w:pPr>
              </w:p>
              <w:p w14:paraId="682D0DEC" w14:textId="45AA718A" w:rsidR="0035523E" w:rsidRPr="00BA7C70" w:rsidRDefault="0035523E" w:rsidP="00096836">
                <w:pPr>
                  <w:rPr>
                    <w:rFonts w:ascii="Myriad Pro" w:hAnsi="Myriad Pro"/>
                    <w:lang w:eastAsia="pl-PL"/>
                  </w:rPr>
                </w:pPr>
              </w:p>
            </w:tc>
            <w:tc>
              <w:tcPr>
                <w:tcW w:w="2506" w:type="dxa"/>
              </w:tcPr>
              <w:p w14:paraId="237C118B" w14:textId="1B9326A1" w:rsidR="00937035" w:rsidRPr="00BA7C70" w:rsidRDefault="00BA1072" w:rsidP="00B93E26">
                <w:pPr>
                  <w:rPr>
                    <w:rFonts w:ascii="Myriad Pro" w:hAnsi="Myriad Pro"/>
                    <w:lang w:eastAsia="pl-PL"/>
                  </w:rPr>
                </w:pPr>
                <w:r w:rsidRPr="00BA7C70">
                  <w:rPr>
                    <w:rFonts w:ascii="Myriad Pro" w:hAnsi="Myriad Pro"/>
                    <w:lang w:eastAsia="pl-PL"/>
                  </w:rPr>
                  <w:t>6 928 521</w:t>
                </w:r>
              </w:p>
            </w:tc>
          </w:tr>
          <w:tr w:rsidR="00937035" w:rsidRPr="00BA7C70" w14:paraId="02729FEF" w14:textId="77777777" w:rsidTr="00BA1072">
            <w:tc>
              <w:tcPr>
                <w:tcW w:w="4611" w:type="dxa"/>
                <w:vMerge/>
              </w:tcPr>
              <w:p w14:paraId="1873F730" w14:textId="77777777" w:rsidR="00937035" w:rsidRPr="00BA7C70" w:rsidRDefault="00937035" w:rsidP="00B93E26">
                <w:pPr>
                  <w:rPr>
                    <w:rFonts w:ascii="Myriad Pro" w:hAnsi="Myriad Pro"/>
                    <w:lang w:eastAsia="pl-PL"/>
                  </w:rPr>
                </w:pPr>
              </w:p>
            </w:tc>
            <w:tc>
              <w:tcPr>
                <w:tcW w:w="6714" w:type="dxa"/>
              </w:tcPr>
              <w:p w14:paraId="7C598DE5" w14:textId="77777777" w:rsidR="00096836" w:rsidRPr="00BA7C70" w:rsidRDefault="00096836" w:rsidP="00096836">
                <w:pPr>
                  <w:rPr>
                    <w:rFonts w:ascii="Myriad Pro" w:hAnsi="Myriad Pro"/>
                    <w:lang w:eastAsia="pl-PL"/>
                  </w:rPr>
                </w:pPr>
                <w:r w:rsidRPr="00BA7C70">
                  <w:rPr>
                    <w:rFonts w:ascii="Myriad Pro" w:hAnsi="Myriad Pro"/>
                    <w:lang w:eastAsia="pl-PL"/>
                  </w:rPr>
                  <w:t>4.D Wspieranie dostosowania pracowników, przedsiębiorstw i</w:t>
                </w:r>
              </w:p>
              <w:p w14:paraId="33DE9FB1" w14:textId="73965115" w:rsidR="00937035" w:rsidRPr="00BA7C70" w:rsidRDefault="00096836" w:rsidP="00096836">
                <w:pPr>
                  <w:rPr>
                    <w:rFonts w:ascii="Myriad Pro" w:hAnsi="Myriad Pro"/>
                    <w:lang w:eastAsia="pl-PL"/>
                  </w:rPr>
                </w:pPr>
                <w:r w:rsidRPr="00BA7C70">
                  <w:rPr>
                    <w:rFonts w:ascii="Myriad Pro" w:hAnsi="Myriad Pro"/>
                    <w:lang w:eastAsia="pl-PL"/>
                  </w:rPr>
                  <w:t>przedsiębiorców do zmian, wspieranie aktywnego i zdrowego starzenia się oraz zdrowego i dobrze dostosowanego środowiska pracy, które uwzględnia zagrożenia dla zdrowia</w:t>
                </w:r>
              </w:p>
            </w:tc>
            <w:tc>
              <w:tcPr>
                <w:tcW w:w="2506" w:type="dxa"/>
              </w:tcPr>
              <w:p w14:paraId="7EA10610" w14:textId="25D42250" w:rsidR="00937035" w:rsidRPr="00BA7C70" w:rsidRDefault="00BA1072" w:rsidP="00B93E26">
                <w:pPr>
                  <w:rPr>
                    <w:rFonts w:ascii="Myriad Pro" w:hAnsi="Myriad Pro"/>
                    <w:lang w:eastAsia="pl-PL"/>
                  </w:rPr>
                </w:pPr>
                <w:r w:rsidRPr="00BA7C70">
                  <w:rPr>
                    <w:rFonts w:ascii="Myriad Pro" w:hAnsi="Myriad Pro"/>
                    <w:lang w:eastAsia="pl-PL"/>
                  </w:rPr>
                  <w:t>54 591 156</w:t>
                </w:r>
              </w:p>
            </w:tc>
          </w:tr>
          <w:tr w:rsidR="00937035" w:rsidRPr="00BA7C70" w14:paraId="43DD7055" w14:textId="77777777" w:rsidTr="00BA1072">
            <w:tc>
              <w:tcPr>
                <w:tcW w:w="4611" w:type="dxa"/>
                <w:vMerge/>
              </w:tcPr>
              <w:p w14:paraId="026E3AB7" w14:textId="77777777" w:rsidR="00937035" w:rsidRPr="00BA7C70" w:rsidRDefault="00937035" w:rsidP="00B93E26">
                <w:pPr>
                  <w:rPr>
                    <w:rFonts w:ascii="Myriad Pro" w:hAnsi="Myriad Pro"/>
                    <w:lang w:eastAsia="pl-PL"/>
                  </w:rPr>
                </w:pPr>
              </w:p>
            </w:tc>
            <w:tc>
              <w:tcPr>
                <w:tcW w:w="6714" w:type="dxa"/>
              </w:tcPr>
              <w:p w14:paraId="10D3A68B" w14:textId="77777777" w:rsidR="00096836" w:rsidRPr="00BA7C70" w:rsidRDefault="00096836" w:rsidP="00096836">
                <w:pPr>
                  <w:rPr>
                    <w:rFonts w:ascii="Myriad Pro" w:hAnsi="Myriad Pro"/>
                    <w:lang w:eastAsia="pl-PL"/>
                  </w:rPr>
                </w:pPr>
                <w:r w:rsidRPr="00BA7C70">
                  <w:rPr>
                    <w:rFonts w:ascii="Myriad Pro" w:hAnsi="Myriad Pro"/>
                    <w:lang w:eastAsia="pl-PL"/>
                  </w:rPr>
                  <w:t>4.F Wspieranie równego dostępu do dobrej jakości, włączającego</w:t>
                </w:r>
              </w:p>
              <w:p w14:paraId="59CF3C5F" w14:textId="211D6668" w:rsidR="00937035" w:rsidRPr="00BA7C70" w:rsidRDefault="00096836" w:rsidP="00096836">
                <w:pPr>
                  <w:rPr>
                    <w:rFonts w:ascii="Myriad Pro" w:hAnsi="Myriad Pro"/>
                    <w:lang w:eastAsia="pl-PL"/>
                  </w:rPr>
                </w:pPr>
                <w:r w:rsidRPr="00BA7C70">
                  <w:rPr>
                    <w:rFonts w:ascii="Myriad Pro" w:hAnsi="Myriad Pro"/>
                    <w:lang w:eastAsia="pl-PL"/>
                  </w:rPr>
                  <w:t xml:space="preserve">kształcenia i szkolenia oraz możliwości ich ukończenia, w szczególności w odniesieniu do grup w niekorzystnej sytuacji, od wczesnej edukacji </w:t>
                </w:r>
                <w:r w:rsidR="0062743A">
                  <w:rPr>
                    <w:rFonts w:ascii="Myriad Pro" w:hAnsi="Myriad Pro"/>
                    <w:lang w:eastAsia="pl-PL"/>
                  </w:rPr>
                  <w:br/>
                </w:r>
                <w:r w:rsidRPr="00BA7C70">
                  <w:rPr>
                    <w:rFonts w:ascii="Myriad Pro" w:hAnsi="Myriad Pro"/>
                    <w:lang w:eastAsia="pl-PL"/>
                  </w:rPr>
                  <w:t>i opieki nad dzieckiem przez ogólne i zawodowe kształcenie i szkolenie, po szkolnictwo wyższe, a także kształcenie i uczenie się dorosłych, w tym ułatwianie mobilności edukacyjnej dla wszystkich i dostępności dla osób z niepełnosprawnościami</w:t>
                </w:r>
              </w:p>
            </w:tc>
            <w:tc>
              <w:tcPr>
                <w:tcW w:w="2506" w:type="dxa"/>
              </w:tcPr>
              <w:p w14:paraId="7E4BFAB2" w14:textId="6507EA35" w:rsidR="00937035" w:rsidRPr="00BA7C70" w:rsidRDefault="00BA1072" w:rsidP="00B93E26">
                <w:pPr>
                  <w:rPr>
                    <w:rFonts w:ascii="Myriad Pro" w:hAnsi="Myriad Pro"/>
                    <w:lang w:eastAsia="pl-PL"/>
                  </w:rPr>
                </w:pPr>
                <w:r w:rsidRPr="00BA7C70">
                  <w:rPr>
                    <w:rFonts w:ascii="Myriad Pro" w:hAnsi="Myriad Pro"/>
                    <w:lang w:eastAsia="pl-PL"/>
                  </w:rPr>
                  <w:t>81 000 000</w:t>
                </w:r>
              </w:p>
            </w:tc>
          </w:tr>
          <w:tr w:rsidR="00937035" w:rsidRPr="00BA7C70" w14:paraId="3E5D4E8F" w14:textId="77777777" w:rsidTr="00BA1072">
            <w:tc>
              <w:tcPr>
                <w:tcW w:w="4611" w:type="dxa"/>
                <w:vMerge/>
              </w:tcPr>
              <w:p w14:paraId="212B357D" w14:textId="77777777" w:rsidR="00937035" w:rsidRPr="00BA7C70" w:rsidRDefault="00937035" w:rsidP="00B93E26">
                <w:pPr>
                  <w:rPr>
                    <w:rFonts w:ascii="Myriad Pro" w:hAnsi="Myriad Pro"/>
                    <w:lang w:eastAsia="pl-PL"/>
                  </w:rPr>
                </w:pPr>
              </w:p>
            </w:tc>
            <w:tc>
              <w:tcPr>
                <w:tcW w:w="6714" w:type="dxa"/>
              </w:tcPr>
              <w:p w14:paraId="6E24BA6C" w14:textId="53FC8488" w:rsidR="00096836" w:rsidRPr="00BA7C70" w:rsidRDefault="00096836" w:rsidP="00096836">
                <w:pPr>
                  <w:rPr>
                    <w:rFonts w:ascii="Myriad Pro" w:hAnsi="Myriad Pro"/>
                    <w:lang w:eastAsia="pl-PL"/>
                  </w:rPr>
                </w:pPr>
                <w:r w:rsidRPr="00BA7C70">
                  <w:rPr>
                    <w:rFonts w:ascii="Myriad Pro" w:hAnsi="Myriad Pro"/>
                    <w:lang w:eastAsia="pl-PL"/>
                  </w:rPr>
                  <w:t>4.G Wspieranie uczenia się przez całe życie, w szczególności elastycznych możliwości podnoszenia i zmiany kwalifikacji dla wszystkich, z uwzględnieniem umiejętności w zakresie przedsiębiorczości i kompetencji cyfrowych, lepsze przewidywanie zmian i zapotrzebowania na nowe umiejętności na podstawie potrzeb rynku pracy, ułatwianie zmian ścieżki kariery zawodowej i wspieranie</w:t>
                </w:r>
              </w:p>
              <w:p w14:paraId="11AFB044" w14:textId="1210BFCB" w:rsidR="00937035" w:rsidRPr="00BA7C70" w:rsidRDefault="00096836" w:rsidP="00096836">
                <w:pPr>
                  <w:rPr>
                    <w:rFonts w:ascii="Myriad Pro" w:hAnsi="Myriad Pro"/>
                    <w:lang w:eastAsia="pl-PL"/>
                  </w:rPr>
                </w:pPr>
                <w:r w:rsidRPr="00BA7C70">
                  <w:rPr>
                    <w:rFonts w:ascii="Myriad Pro" w:hAnsi="Myriad Pro"/>
                    <w:lang w:eastAsia="pl-PL"/>
                  </w:rPr>
                  <w:t>mobilności zawodowej</w:t>
                </w:r>
              </w:p>
            </w:tc>
            <w:tc>
              <w:tcPr>
                <w:tcW w:w="2506" w:type="dxa"/>
              </w:tcPr>
              <w:p w14:paraId="1C09C87E" w14:textId="6CC104D8" w:rsidR="00937035" w:rsidRPr="00BA7C70" w:rsidRDefault="00BA1072" w:rsidP="00B93E26">
                <w:pPr>
                  <w:rPr>
                    <w:rFonts w:ascii="Myriad Pro" w:hAnsi="Myriad Pro"/>
                    <w:lang w:eastAsia="pl-PL"/>
                  </w:rPr>
                </w:pPr>
                <w:r w:rsidRPr="00BA7C70">
                  <w:rPr>
                    <w:rFonts w:ascii="Myriad Pro" w:hAnsi="Myriad Pro"/>
                    <w:lang w:eastAsia="pl-PL"/>
                  </w:rPr>
                  <w:t>22 000 000</w:t>
                </w:r>
              </w:p>
            </w:tc>
          </w:tr>
          <w:tr w:rsidR="00937035" w:rsidRPr="00BA7C70" w14:paraId="513A662F" w14:textId="77777777" w:rsidTr="00BA1072">
            <w:tc>
              <w:tcPr>
                <w:tcW w:w="4611" w:type="dxa"/>
                <w:vMerge/>
              </w:tcPr>
              <w:p w14:paraId="1C9B940D" w14:textId="77777777" w:rsidR="00937035" w:rsidRPr="00BA7C70" w:rsidRDefault="00937035" w:rsidP="00B93E26">
                <w:pPr>
                  <w:rPr>
                    <w:rFonts w:ascii="Myriad Pro" w:hAnsi="Myriad Pro"/>
                    <w:lang w:eastAsia="pl-PL"/>
                  </w:rPr>
                </w:pPr>
              </w:p>
            </w:tc>
            <w:tc>
              <w:tcPr>
                <w:tcW w:w="6714" w:type="dxa"/>
              </w:tcPr>
              <w:p w14:paraId="2E6FBBC4" w14:textId="77777777" w:rsidR="00096836" w:rsidRPr="00BA7C70" w:rsidRDefault="00096836" w:rsidP="00096836">
                <w:pPr>
                  <w:rPr>
                    <w:rFonts w:ascii="Myriad Pro" w:hAnsi="Myriad Pro"/>
                    <w:lang w:eastAsia="pl-PL"/>
                  </w:rPr>
                </w:pPr>
                <w:r w:rsidRPr="00BA7C70">
                  <w:rPr>
                    <w:rFonts w:ascii="Myriad Pro" w:hAnsi="Myriad Pro"/>
                    <w:lang w:eastAsia="pl-PL"/>
                  </w:rPr>
                  <w:t>4.H Wspieranie aktywnego włączenia społecznego w celu promowania</w:t>
                </w:r>
              </w:p>
              <w:p w14:paraId="178B70DF" w14:textId="7C90B159" w:rsidR="00937035" w:rsidRPr="00BA7C70" w:rsidRDefault="00096836" w:rsidP="00096836">
                <w:pPr>
                  <w:rPr>
                    <w:rFonts w:ascii="Myriad Pro" w:hAnsi="Myriad Pro"/>
                    <w:lang w:eastAsia="pl-PL"/>
                  </w:rPr>
                </w:pPr>
                <w:r w:rsidRPr="00BA7C70">
                  <w:rPr>
                    <w:rFonts w:ascii="Myriad Pro" w:hAnsi="Myriad Pro"/>
                    <w:lang w:eastAsia="pl-PL"/>
                  </w:rPr>
                  <w:t xml:space="preserve">równości szans, niedyskryminacji i aktywnego uczestnictwa, oraz zwiększanie zdolności do zatrudnienia, w szczególności grup </w:t>
                </w:r>
                <w:r w:rsidR="00370556">
                  <w:rPr>
                    <w:rFonts w:ascii="Myriad Pro" w:hAnsi="Myriad Pro"/>
                    <w:lang w:eastAsia="pl-PL"/>
                  </w:rPr>
                  <w:br/>
                </w:r>
                <w:r w:rsidRPr="00BA7C70">
                  <w:rPr>
                    <w:rFonts w:ascii="Myriad Pro" w:hAnsi="Myriad Pro"/>
                    <w:lang w:eastAsia="pl-PL"/>
                  </w:rPr>
                  <w:t>w niekorzystnej sytuacji</w:t>
                </w:r>
              </w:p>
            </w:tc>
            <w:tc>
              <w:tcPr>
                <w:tcW w:w="2506" w:type="dxa"/>
              </w:tcPr>
              <w:p w14:paraId="5B75CCB0" w14:textId="6AEC28CE" w:rsidR="00937035" w:rsidRPr="00BA7C70" w:rsidRDefault="00BA1072" w:rsidP="00B93E26">
                <w:pPr>
                  <w:rPr>
                    <w:rFonts w:ascii="Myriad Pro" w:hAnsi="Myriad Pro"/>
                    <w:lang w:eastAsia="pl-PL"/>
                  </w:rPr>
                </w:pPr>
                <w:r w:rsidRPr="00BA7C70">
                  <w:rPr>
                    <w:rFonts w:ascii="Myriad Pro" w:hAnsi="Myriad Pro"/>
                    <w:lang w:eastAsia="pl-PL"/>
                  </w:rPr>
                  <w:t>65 500 000</w:t>
                </w:r>
              </w:p>
            </w:tc>
          </w:tr>
          <w:tr w:rsidR="00937035" w:rsidRPr="00BA7C70" w14:paraId="596FA4F9" w14:textId="77777777" w:rsidTr="00BA1072">
            <w:tc>
              <w:tcPr>
                <w:tcW w:w="4611" w:type="dxa"/>
                <w:vMerge/>
              </w:tcPr>
              <w:p w14:paraId="486F08A4" w14:textId="77777777" w:rsidR="00937035" w:rsidRPr="00BA7C70" w:rsidRDefault="00937035" w:rsidP="00B93E26">
                <w:pPr>
                  <w:rPr>
                    <w:rFonts w:ascii="Myriad Pro" w:hAnsi="Myriad Pro"/>
                    <w:lang w:eastAsia="pl-PL"/>
                  </w:rPr>
                </w:pPr>
              </w:p>
            </w:tc>
            <w:tc>
              <w:tcPr>
                <w:tcW w:w="6714" w:type="dxa"/>
              </w:tcPr>
              <w:p w14:paraId="78F8A94D" w14:textId="721F0D4C" w:rsidR="00096836" w:rsidRPr="00BA7C70" w:rsidRDefault="00096836" w:rsidP="00096836">
                <w:pPr>
                  <w:rPr>
                    <w:rFonts w:ascii="Myriad Pro" w:hAnsi="Myriad Pro"/>
                    <w:lang w:eastAsia="pl-PL"/>
                  </w:rPr>
                </w:pPr>
                <w:r w:rsidRPr="00BA7C70">
                  <w:rPr>
                    <w:rFonts w:ascii="Myriad Pro" w:hAnsi="Myriad Pro"/>
                    <w:lang w:eastAsia="pl-PL"/>
                  </w:rPr>
                  <w:t>4.I Wspieranie integracji społeczno-gospodarczej obywateli państw</w:t>
                </w:r>
              </w:p>
              <w:p w14:paraId="66AB672C" w14:textId="7683EEDF" w:rsidR="00937035" w:rsidRPr="00BA7C70" w:rsidRDefault="00096836" w:rsidP="00096836">
                <w:pPr>
                  <w:rPr>
                    <w:rFonts w:ascii="Myriad Pro" w:hAnsi="Myriad Pro"/>
                    <w:lang w:eastAsia="pl-PL"/>
                  </w:rPr>
                </w:pPr>
                <w:r w:rsidRPr="00BA7C70">
                  <w:rPr>
                    <w:rFonts w:ascii="Myriad Pro" w:hAnsi="Myriad Pro"/>
                    <w:lang w:eastAsia="pl-PL"/>
                  </w:rPr>
                  <w:t>trzecich, w tym migrantów</w:t>
                </w:r>
              </w:p>
            </w:tc>
            <w:tc>
              <w:tcPr>
                <w:tcW w:w="2506" w:type="dxa"/>
              </w:tcPr>
              <w:p w14:paraId="58A1FCE4" w14:textId="08D0319D" w:rsidR="00937035" w:rsidRPr="00BA7C70" w:rsidRDefault="00BA1072" w:rsidP="00B93E26">
                <w:pPr>
                  <w:rPr>
                    <w:rFonts w:ascii="Myriad Pro" w:hAnsi="Myriad Pro"/>
                    <w:lang w:eastAsia="pl-PL"/>
                  </w:rPr>
                </w:pPr>
                <w:r w:rsidRPr="00BA7C70">
                  <w:rPr>
                    <w:rFonts w:ascii="Myriad Pro" w:hAnsi="Myriad Pro"/>
                    <w:lang w:eastAsia="pl-PL"/>
                  </w:rPr>
                  <w:t>25 000 000</w:t>
                </w:r>
              </w:p>
            </w:tc>
          </w:tr>
          <w:tr w:rsidR="00937035" w:rsidRPr="00BA7C70" w14:paraId="7EC2345F" w14:textId="77777777" w:rsidTr="00BA1072">
            <w:tc>
              <w:tcPr>
                <w:tcW w:w="4611" w:type="dxa"/>
                <w:vMerge/>
              </w:tcPr>
              <w:p w14:paraId="2B18BEBF" w14:textId="77777777" w:rsidR="00937035" w:rsidRPr="00BA7C70" w:rsidRDefault="00937035" w:rsidP="00B93E26">
                <w:pPr>
                  <w:rPr>
                    <w:rFonts w:ascii="Myriad Pro" w:hAnsi="Myriad Pro"/>
                    <w:lang w:eastAsia="pl-PL"/>
                  </w:rPr>
                </w:pPr>
              </w:p>
            </w:tc>
            <w:tc>
              <w:tcPr>
                <w:tcW w:w="6714" w:type="dxa"/>
              </w:tcPr>
              <w:p w14:paraId="0A4041CC" w14:textId="77777777" w:rsidR="00937035" w:rsidRDefault="00096836" w:rsidP="00096836">
                <w:pPr>
                  <w:rPr>
                    <w:rFonts w:ascii="Myriad Pro" w:hAnsi="Myriad Pro"/>
                    <w:lang w:eastAsia="pl-PL"/>
                  </w:rPr>
                </w:pPr>
                <w:r w:rsidRPr="00BA7C70">
                  <w:rPr>
                    <w:rFonts w:ascii="Myriad Pro" w:hAnsi="Myriad Pro"/>
                    <w:lang w:eastAsia="pl-PL"/>
                  </w:rPr>
                  <w:t xml:space="preserve">4.K Zwiększanie równego i szybkiego dostępu do dobrej jakości, trwałych i przystępnych cenowo usług, w tym usług, które wspierają dostęp do mieszkań oraz opieki skoncentrowanej na osobie, w tym opieki zdrowotnej; modernizacja systemów ochrony socjalnej, w tym wspieranie dostępu do ochrony socjalnej, ze szczególnym uwzględnieniem dzieci i grup w niekorzystnej sytuacji; poprawa dostępności, w tym dla osób z niepełnosprawnościami, skuteczności </w:t>
                </w:r>
                <w:r w:rsidR="0062743A">
                  <w:rPr>
                    <w:rFonts w:ascii="Myriad Pro" w:hAnsi="Myriad Pro"/>
                    <w:lang w:eastAsia="pl-PL"/>
                  </w:rPr>
                  <w:br/>
                </w:r>
                <w:r w:rsidRPr="00BA7C70">
                  <w:rPr>
                    <w:rFonts w:ascii="Myriad Pro" w:hAnsi="Myriad Pro"/>
                    <w:lang w:eastAsia="pl-PL"/>
                  </w:rPr>
                  <w:t>i odporności systemów ochrony zdrowia i usług opieki długoterminowej</w:t>
                </w:r>
              </w:p>
              <w:p w14:paraId="5F759E16" w14:textId="77777777" w:rsidR="00370556" w:rsidRDefault="00370556" w:rsidP="00096836">
                <w:pPr>
                  <w:rPr>
                    <w:rFonts w:ascii="Myriad Pro" w:hAnsi="Myriad Pro"/>
                    <w:lang w:eastAsia="pl-PL"/>
                  </w:rPr>
                </w:pPr>
              </w:p>
              <w:p w14:paraId="6F5A7A81" w14:textId="5E28D4B9" w:rsidR="00370556" w:rsidRPr="00BA7C70" w:rsidRDefault="00370556" w:rsidP="00096836">
                <w:pPr>
                  <w:rPr>
                    <w:rFonts w:ascii="Myriad Pro" w:hAnsi="Myriad Pro"/>
                    <w:lang w:eastAsia="pl-PL"/>
                  </w:rPr>
                </w:pPr>
              </w:p>
            </w:tc>
            <w:tc>
              <w:tcPr>
                <w:tcW w:w="2506" w:type="dxa"/>
              </w:tcPr>
              <w:p w14:paraId="7D1A8DE3" w14:textId="4C9216E1" w:rsidR="00937035" w:rsidRPr="00BA7C70" w:rsidRDefault="00F00A33" w:rsidP="00B93E26">
                <w:pPr>
                  <w:rPr>
                    <w:rFonts w:ascii="Myriad Pro" w:hAnsi="Myriad Pro"/>
                    <w:lang w:eastAsia="pl-PL"/>
                  </w:rPr>
                </w:pPr>
                <w:r w:rsidRPr="00BA7C70">
                  <w:rPr>
                    <w:rFonts w:ascii="Myriad Pro" w:hAnsi="Myriad Pro"/>
                    <w:lang w:eastAsia="pl-PL"/>
                  </w:rPr>
                  <w:t>85 000 000</w:t>
                </w:r>
              </w:p>
            </w:tc>
          </w:tr>
          <w:tr w:rsidR="00937035" w:rsidRPr="00BA7C70" w14:paraId="1245BC84" w14:textId="77777777" w:rsidTr="00BA1072">
            <w:tc>
              <w:tcPr>
                <w:tcW w:w="4611" w:type="dxa"/>
                <w:vMerge/>
              </w:tcPr>
              <w:p w14:paraId="7B602AE7" w14:textId="77777777" w:rsidR="00937035" w:rsidRPr="00BA7C70" w:rsidRDefault="00937035" w:rsidP="00B93E26">
                <w:pPr>
                  <w:rPr>
                    <w:rFonts w:ascii="Myriad Pro" w:hAnsi="Myriad Pro"/>
                    <w:lang w:eastAsia="pl-PL"/>
                  </w:rPr>
                </w:pPr>
              </w:p>
            </w:tc>
            <w:tc>
              <w:tcPr>
                <w:tcW w:w="6714" w:type="dxa"/>
              </w:tcPr>
              <w:p w14:paraId="7CA331D5" w14:textId="77777777" w:rsidR="00BA1072" w:rsidRPr="00BA7C70" w:rsidRDefault="00BA1072" w:rsidP="00BA1072">
                <w:pPr>
                  <w:rPr>
                    <w:rFonts w:ascii="Myriad Pro" w:hAnsi="Myriad Pro"/>
                    <w:lang w:eastAsia="pl-PL"/>
                  </w:rPr>
                </w:pPr>
                <w:r w:rsidRPr="00BA7C70">
                  <w:rPr>
                    <w:rFonts w:ascii="Myriad Pro" w:hAnsi="Myriad Pro"/>
                    <w:lang w:eastAsia="pl-PL"/>
                  </w:rPr>
                  <w:t>4.L Wspieranie integracji społecznej osób zagrożonych ubóstwem lub</w:t>
                </w:r>
              </w:p>
              <w:p w14:paraId="335ACCA4" w14:textId="7FEE75F9" w:rsidR="00937035" w:rsidRPr="00BA7C70" w:rsidRDefault="00BA1072" w:rsidP="00BA1072">
                <w:pPr>
                  <w:rPr>
                    <w:rFonts w:ascii="Myriad Pro" w:hAnsi="Myriad Pro"/>
                    <w:lang w:eastAsia="pl-PL"/>
                  </w:rPr>
                </w:pPr>
                <w:r w:rsidRPr="00BA7C70">
                  <w:rPr>
                    <w:rFonts w:ascii="Myriad Pro" w:hAnsi="Myriad Pro"/>
                    <w:lang w:eastAsia="pl-PL"/>
                  </w:rPr>
                  <w:t xml:space="preserve">wykluczeniem społecznym, w tym osób najbardziej potrzebujących </w:t>
                </w:r>
                <w:r w:rsidR="0062743A">
                  <w:rPr>
                    <w:rFonts w:ascii="Myriad Pro" w:hAnsi="Myriad Pro"/>
                    <w:lang w:eastAsia="pl-PL"/>
                  </w:rPr>
                  <w:br/>
                </w:r>
                <w:r w:rsidRPr="00BA7C70">
                  <w:rPr>
                    <w:rFonts w:ascii="Myriad Pro" w:hAnsi="Myriad Pro"/>
                    <w:lang w:eastAsia="pl-PL"/>
                  </w:rPr>
                  <w:t>i dzieci</w:t>
                </w:r>
              </w:p>
            </w:tc>
            <w:tc>
              <w:tcPr>
                <w:tcW w:w="2506" w:type="dxa"/>
              </w:tcPr>
              <w:p w14:paraId="3D6978A2" w14:textId="59BF9F7C" w:rsidR="00937035" w:rsidRPr="00BA7C70" w:rsidRDefault="00F00A33" w:rsidP="00B93E26">
                <w:pPr>
                  <w:rPr>
                    <w:rFonts w:ascii="Myriad Pro" w:hAnsi="Myriad Pro"/>
                    <w:lang w:eastAsia="pl-PL"/>
                  </w:rPr>
                </w:pPr>
                <w:r w:rsidRPr="00BA7C70">
                  <w:rPr>
                    <w:rFonts w:ascii="Myriad Pro" w:hAnsi="Myriad Pro"/>
                    <w:lang w:eastAsia="pl-PL"/>
                  </w:rPr>
                  <w:t>30 000 000</w:t>
                </w:r>
              </w:p>
            </w:tc>
          </w:tr>
          <w:tr w:rsidR="00937035" w:rsidRPr="00BA7C70" w14:paraId="713A3605" w14:textId="77777777" w:rsidTr="00BA1072">
            <w:tc>
              <w:tcPr>
                <w:tcW w:w="4611" w:type="dxa"/>
                <w:vMerge w:val="restart"/>
              </w:tcPr>
              <w:p w14:paraId="185DC961" w14:textId="45A30AA6"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Fundusze Europejskie na rzecz partnerskiego Pomorza Zachodniego</w:t>
                </w:r>
              </w:p>
            </w:tc>
            <w:tc>
              <w:tcPr>
                <w:tcW w:w="6714" w:type="dxa"/>
              </w:tcPr>
              <w:p w14:paraId="1820AA80" w14:textId="77777777" w:rsidR="00BA1072" w:rsidRPr="00BA7C70" w:rsidRDefault="00BA1072" w:rsidP="00BA1072">
                <w:pPr>
                  <w:rPr>
                    <w:rFonts w:ascii="Myriad Pro" w:hAnsi="Myriad Pro"/>
                    <w:lang w:eastAsia="pl-PL"/>
                  </w:rPr>
                </w:pPr>
                <w:r w:rsidRPr="00BA7C70">
                  <w:rPr>
                    <w:rFonts w:ascii="Myriad Pro" w:hAnsi="Myriad Pro"/>
                    <w:lang w:eastAsia="pl-PL"/>
                  </w:rPr>
                  <w:t>5.I Wspieranie zintegrowanego i sprzyjającego włączeniu społecznemu</w:t>
                </w:r>
              </w:p>
              <w:p w14:paraId="61035545" w14:textId="1841CAE1" w:rsidR="00937035" w:rsidRPr="00BA7C70" w:rsidRDefault="00BA1072" w:rsidP="00BA1072">
                <w:pPr>
                  <w:rPr>
                    <w:rFonts w:ascii="Myriad Pro" w:hAnsi="Myriad Pro"/>
                    <w:lang w:eastAsia="pl-PL"/>
                  </w:rPr>
                </w:pPr>
                <w:r w:rsidRPr="00BA7C70">
                  <w:rPr>
                    <w:rFonts w:ascii="Myriad Pro" w:hAnsi="Myriad Pro"/>
                    <w:lang w:eastAsia="pl-PL"/>
                  </w:rPr>
                  <w:t>rozwoju społecznego, gospodarczego i środowiskowego, kultury, dziedzictwa naturalnego, zrównoważonej turystyki i bezpieczeństwa na obszarach miejskich</w:t>
                </w:r>
              </w:p>
            </w:tc>
            <w:tc>
              <w:tcPr>
                <w:tcW w:w="2506" w:type="dxa"/>
              </w:tcPr>
              <w:p w14:paraId="57EB1966" w14:textId="3EE0E6FC" w:rsidR="00937035" w:rsidRPr="00BA7C70" w:rsidRDefault="00F00A33" w:rsidP="00B93E26">
                <w:pPr>
                  <w:rPr>
                    <w:rFonts w:ascii="Myriad Pro" w:hAnsi="Myriad Pro"/>
                    <w:lang w:eastAsia="pl-PL"/>
                  </w:rPr>
                </w:pPr>
                <w:r w:rsidRPr="00BA7C70">
                  <w:rPr>
                    <w:rFonts w:ascii="Myriad Pro" w:hAnsi="Myriad Pro"/>
                    <w:lang w:eastAsia="pl-PL"/>
                  </w:rPr>
                  <w:t>90 799 575,07</w:t>
                </w:r>
              </w:p>
            </w:tc>
          </w:tr>
          <w:tr w:rsidR="00937035" w:rsidRPr="00BA7C70" w14:paraId="2D0A7552" w14:textId="77777777" w:rsidTr="00BA1072">
            <w:tc>
              <w:tcPr>
                <w:tcW w:w="4611" w:type="dxa"/>
                <w:vMerge/>
              </w:tcPr>
              <w:p w14:paraId="61374118" w14:textId="77777777" w:rsidR="00937035" w:rsidRPr="00BA7C70" w:rsidRDefault="00937035" w:rsidP="00B93E26">
                <w:pPr>
                  <w:rPr>
                    <w:rFonts w:ascii="Myriad Pro" w:hAnsi="Myriad Pro"/>
                    <w:lang w:eastAsia="pl-PL"/>
                  </w:rPr>
                </w:pPr>
              </w:p>
            </w:tc>
            <w:tc>
              <w:tcPr>
                <w:tcW w:w="6714" w:type="dxa"/>
              </w:tcPr>
              <w:p w14:paraId="7ADA7F78" w14:textId="77777777" w:rsidR="00BA1072" w:rsidRPr="00BA7C70" w:rsidRDefault="00BA1072" w:rsidP="00BA1072">
                <w:pPr>
                  <w:rPr>
                    <w:rFonts w:ascii="Myriad Pro" w:hAnsi="Myriad Pro"/>
                    <w:lang w:eastAsia="pl-PL"/>
                  </w:rPr>
                </w:pPr>
                <w:r w:rsidRPr="00BA7C70">
                  <w:rPr>
                    <w:rFonts w:ascii="Myriad Pro" w:hAnsi="Myriad Pro"/>
                    <w:lang w:eastAsia="pl-PL"/>
                  </w:rPr>
                  <w:t>5.II Wspieranie zintegrowanego i sprzyjającego włączeniu społecznemu</w:t>
                </w:r>
              </w:p>
              <w:p w14:paraId="1FC9297C" w14:textId="033D38B3" w:rsidR="00937035" w:rsidRPr="00BA7C70" w:rsidRDefault="00BA1072" w:rsidP="00BA1072">
                <w:pPr>
                  <w:rPr>
                    <w:rFonts w:ascii="Myriad Pro" w:hAnsi="Myriad Pro"/>
                    <w:lang w:eastAsia="pl-PL"/>
                  </w:rPr>
                </w:pPr>
                <w:r w:rsidRPr="00BA7C70">
                  <w:rPr>
                    <w:rFonts w:ascii="Myriad Pro" w:hAnsi="Myriad Pro"/>
                    <w:lang w:eastAsia="pl-PL"/>
                  </w:rPr>
                  <w:t xml:space="preserve">rozwoju społecznego, gospodarczego i środowiskowego, na poziomie lokalnym, kultury, dziedzictwa naturalnego, zrównoważonej turystyki </w:t>
                </w:r>
                <w:r w:rsidR="00B9289C">
                  <w:rPr>
                    <w:rFonts w:ascii="Myriad Pro" w:hAnsi="Myriad Pro"/>
                    <w:lang w:eastAsia="pl-PL"/>
                  </w:rPr>
                  <w:br/>
                </w:r>
                <w:r w:rsidRPr="00BA7C70">
                  <w:rPr>
                    <w:rFonts w:ascii="Myriad Pro" w:hAnsi="Myriad Pro"/>
                    <w:lang w:eastAsia="pl-PL"/>
                  </w:rPr>
                  <w:t>i bezpieczeństwa na obszarach innych niż miejskie</w:t>
                </w:r>
              </w:p>
            </w:tc>
            <w:tc>
              <w:tcPr>
                <w:tcW w:w="2506" w:type="dxa"/>
              </w:tcPr>
              <w:p w14:paraId="034945E1" w14:textId="476DBC14" w:rsidR="00937035" w:rsidRPr="00BA7C70" w:rsidRDefault="00F00A33" w:rsidP="00B93E26">
                <w:pPr>
                  <w:rPr>
                    <w:rFonts w:ascii="Myriad Pro" w:hAnsi="Myriad Pro"/>
                    <w:lang w:eastAsia="pl-PL"/>
                  </w:rPr>
                </w:pPr>
                <w:r w:rsidRPr="00BA7C70">
                  <w:rPr>
                    <w:rFonts w:ascii="Myriad Pro" w:hAnsi="Myriad Pro"/>
                    <w:lang w:eastAsia="pl-PL"/>
                  </w:rPr>
                  <w:t>35 200 424,93</w:t>
                </w:r>
              </w:p>
            </w:tc>
          </w:tr>
          <w:tr w:rsidR="00937035" w:rsidRPr="00BA7C70" w14:paraId="44E16F16" w14:textId="77777777" w:rsidTr="00BA1072">
            <w:tc>
              <w:tcPr>
                <w:tcW w:w="4611" w:type="dxa"/>
              </w:tcPr>
              <w:p w14:paraId="0543A78E" w14:textId="76256932"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Pomoc techniczna (EFRR)</w:t>
                </w:r>
              </w:p>
            </w:tc>
            <w:tc>
              <w:tcPr>
                <w:tcW w:w="6714" w:type="dxa"/>
              </w:tcPr>
              <w:p w14:paraId="0F7FB81F" w14:textId="3F20D808" w:rsidR="00937035" w:rsidRPr="00BA7C70" w:rsidRDefault="00054895" w:rsidP="00B93E26">
                <w:pPr>
                  <w:rPr>
                    <w:rFonts w:ascii="Myriad Pro" w:hAnsi="Myriad Pro"/>
                    <w:lang w:eastAsia="pl-PL"/>
                  </w:rPr>
                </w:pPr>
                <w:r w:rsidRPr="00BA7C70">
                  <w:rPr>
                    <w:rFonts w:ascii="Myriad Pro" w:hAnsi="Myriad Pro"/>
                    <w:lang w:eastAsia="pl-PL"/>
                  </w:rPr>
                  <w:t xml:space="preserve">Nie dotyczy </w:t>
                </w:r>
              </w:p>
            </w:tc>
            <w:tc>
              <w:tcPr>
                <w:tcW w:w="2506" w:type="dxa"/>
              </w:tcPr>
              <w:p w14:paraId="31C74651" w14:textId="59B5C443" w:rsidR="00937035" w:rsidRPr="00BA7C70" w:rsidRDefault="00F00A33" w:rsidP="00B93E26">
                <w:pPr>
                  <w:rPr>
                    <w:rFonts w:ascii="Myriad Pro" w:hAnsi="Myriad Pro"/>
                    <w:lang w:eastAsia="pl-PL"/>
                  </w:rPr>
                </w:pPr>
                <w:r w:rsidRPr="00BA7C70">
                  <w:rPr>
                    <w:rFonts w:ascii="Myriad Pro" w:hAnsi="Myriad Pro"/>
                    <w:lang w:eastAsia="pl-PL"/>
                  </w:rPr>
                  <w:t>48 615 828</w:t>
                </w:r>
              </w:p>
            </w:tc>
          </w:tr>
          <w:tr w:rsidR="00937035" w:rsidRPr="00BA7C70" w14:paraId="4B102508" w14:textId="77777777" w:rsidTr="00BA1072">
            <w:tc>
              <w:tcPr>
                <w:tcW w:w="4611" w:type="dxa"/>
              </w:tcPr>
              <w:p w14:paraId="176F7AC8" w14:textId="4A0DDC0C" w:rsidR="00937035" w:rsidRPr="00BA7C70" w:rsidRDefault="00054895" w:rsidP="001B62FC">
                <w:pPr>
                  <w:pStyle w:val="Akapitzlist"/>
                  <w:numPr>
                    <w:ilvl w:val="0"/>
                    <w:numId w:val="9"/>
                  </w:numPr>
                  <w:rPr>
                    <w:rFonts w:ascii="Myriad Pro" w:hAnsi="Myriad Pro"/>
                    <w:lang w:eastAsia="pl-PL"/>
                  </w:rPr>
                </w:pPr>
                <w:r w:rsidRPr="00BA7C70">
                  <w:rPr>
                    <w:rFonts w:ascii="Myriad Pro" w:hAnsi="Myriad Pro"/>
                    <w:lang w:eastAsia="pl-PL"/>
                  </w:rPr>
                  <w:t>Pomoc techniczna (EFS)</w:t>
                </w:r>
              </w:p>
            </w:tc>
            <w:tc>
              <w:tcPr>
                <w:tcW w:w="6714" w:type="dxa"/>
              </w:tcPr>
              <w:p w14:paraId="2AC611B1" w14:textId="4AC58CD3" w:rsidR="00937035" w:rsidRPr="00BA7C70" w:rsidRDefault="00054895" w:rsidP="00B93E26">
                <w:pPr>
                  <w:rPr>
                    <w:rFonts w:ascii="Myriad Pro" w:hAnsi="Myriad Pro"/>
                    <w:lang w:eastAsia="pl-PL"/>
                  </w:rPr>
                </w:pPr>
                <w:r w:rsidRPr="00BA7C70">
                  <w:rPr>
                    <w:rFonts w:ascii="Myriad Pro" w:hAnsi="Myriad Pro"/>
                    <w:lang w:eastAsia="pl-PL"/>
                  </w:rPr>
                  <w:t xml:space="preserve">Nie dotyczy </w:t>
                </w:r>
              </w:p>
            </w:tc>
            <w:tc>
              <w:tcPr>
                <w:tcW w:w="2506" w:type="dxa"/>
              </w:tcPr>
              <w:p w14:paraId="0BA16E46" w14:textId="487E95DD" w:rsidR="00937035" w:rsidRPr="00BA7C70" w:rsidRDefault="00F00A33" w:rsidP="00B93E26">
                <w:pPr>
                  <w:rPr>
                    <w:rFonts w:ascii="Myriad Pro" w:hAnsi="Myriad Pro"/>
                    <w:lang w:eastAsia="pl-PL"/>
                  </w:rPr>
                </w:pPr>
                <w:r w:rsidRPr="00BA7C70">
                  <w:rPr>
                    <w:rFonts w:ascii="Myriad Pro" w:hAnsi="Myriad Pro"/>
                    <w:lang w:eastAsia="pl-PL"/>
                  </w:rPr>
                  <w:t>18 973 116</w:t>
                </w:r>
              </w:p>
            </w:tc>
          </w:tr>
        </w:tbl>
        <w:p w14:paraId="1CEA16C3" w14:textId="5B77FED8" w:rsidR="00937035" w:rsidRDefault="00937035" w:rsidP="00B93E26">
          <w:pPr>
            <w:rPr>
              <w:lang w:eastAsia="pl-PL"/>
            </w:rPr>
          </w:pPr>
        </w:p>
        <w:p w14:paraId="257893AA" w14:textId="1DC5A984" w:rsidR="00937035" w:rsidRDefault="00937035" w:rsidP="00B93E26">
          <w:pPr>
            <w:rPr>
              <w:lang w:eastAsia="pl-PL"/>
            </w:rPr>
          </w:pPr>
        </w:p>
        <w:p w14:paraId="4304EEBE" w14:textId="2F47B4EF" w:rsidR="00937035" w:rsidRDefault="00937035" w:rsidP="00B93E26">
          <w:pPr>
            <w:rPr>
              <w:lang w:eastAsia="pl-PL"/>
            </w:rPr>
          </w:pPr>
        </w:p>
        <w:p w14:paraId="6CF4FA5B" w14:textId="0D35647B" w:rsidR="00937035" w:rsidRDefault="00937035" w:rsidP="00B93E26">
          <w:pPr>
            <w:rPr>
              <w:lang w:eastAsia="pl-PL"/>
            </w:rPr>
          </w:pPr>
        </w:p>
        <w:p w14:paraId="545C7A0E" w14:textId="7AC34DD7" w:rsidR="00937035" w:rsidRDefault="00937035" w:rsidP="00B93E26">
          <w:pPr>
            <w:rPr>
              <w:lang w:eastAsia="pl-PL"/>
            </w:rPr>
          </w:pPr>
        </w:p>
        <w:p w14:paraId="318E1A62" w14:textId="3396DD05" w:rsidR="00937035" w:rsidRDefault="00937035" w:rsidP="00B93E26">
          <w:pPr>
            <w:rPr>
              <w:lang w:eastAsia="pl-PL"/>
            </w:rPr>
          </w:pPr>
        </w:p>
        <w:p w14:paraId="3DA9E43B" w14:textId="39A575FD" w:rsidR="00937035" w:rsidRDefault="00937035" w:rsidP="00B93E26">
          <w:pPr>
            <w:rPr>
              <w:lang w:eastAsia="pl-PL"/>
            </w:rPr>
          </w:pPr>
        </w:p>
        <w:p w14:paraId="1BAC3A7D" w14:textId="394C7D24" w:rsidR="00937035" w:rsidRDefault="00937035" w:rsidP="00B93E26">
          <w:pPr>
            <w:rPr>
              <w:lang w:eastAsia="pl-PL"/>
            </w:rPr>
          </w:pPr>
        </w:p>
        <w:p w14:paraId="46699C9A" w14:textId="5CA9A792" w:rsidR="00937035" w:rsidRDefault="00937035" w:rsidP="00B93E26">
          <w:pPr>
            <w:rPr>
              <w:lang w:eastAsia="pl-PL"/>
            </w:rPr>
          </w:pPr>
        </w:p>
        <w:p w14:paraId="738E6DE5" w14:textId="3A1ACC93" w:rsidR="00937035" w:rsidRDefault="00937035" w:rsidP="00B93E26">
          <w:pPr>
            <w:rPr>
              <w:lang w:eastAsia="pl-PL"/>
            </w:rPr>
          </w:pPr>
        </w:p>
        <w:p w14:paraId="3126E9E9" w14:textId="3CE86690" w:rsidR="00937035" w:rsidRDefault="00937035" w:rsidP="00B93E26">
          <w:pPr>
            <w:rPr>
              <w:lang w:eastAsia="pl-PL"/>
            </w:rPr>
          </w:pPr>
        </w:p>
        <w:p w14:paraId="3AB370C3" w14:textId="10F9C980" w:rsidR="00937035" w:rsidRDefault="00937035" w:rsidP="00B93E26">
          <w:pPr>
            <w:rPr>
              <w:lang w:eastAsia="pl-PL"/>
            </w:rPr>
          </w:pPr>
        </w:p>
        <w:p w14:paraId="59B3F31D" w14:textId="6782818A" w:rsidR="00937035" w:rsidRDefault="00937035" w:rsidP="00B93E26">
          <w:pPr>
            <w:rPr>
              <w:lang w:eastAsia="pl-PL"/>
            </w:rPr>
          </w:pPr>
        </w:p>
        <w:p w14:paraId="33815D07" w14:textId="77777777" w:rsidR="005D242A" w:rsidRDefault="005D242A" w:rsidP="00B93E26">
          <w:pPr>
            <w:rPr>
              <w:lang w:eastAsia="pl-PL"/>
            </w:rPr>
            <w:sectPr w:rsidR="005D242A" w:rsidSect="00054895">
              <w:pgSz w:w="16838" w:h="11906" w:orient="landscape"/>
              <w:pgMar w:top="1418" w:right="1418" w:bottom="1418" w:left="1559" w:header="709" w:footer="709" w:gutter="0"/>
              <w:cols w:space="708"/>
              <w:titlePg/>
              <w:docGrid w:linePitch="360"/>
            </w:sectPr>
          </w:pPr>
        </w:p>
        <w:p w14:paraId="3C2AC094" w14:textId="0A6C21A2" w:rsidR="00937035" w:rsidRPr="00D40CA5" w:rsidRDefault="00D40CA5" w:rsidP="00B93E26">
          <w:pPr>
            <w:rPr>
              <w:rFonts w:ascii="Myriad Pro" w:hAnsi="Myriad Pro"/>
              <w:color w:val="4F6228" w:themeColor="accent3" w:themeShade="80"/>
              <w:sz w:val="32"/>
              <w:szCs w:val="32"/>
              <w:lang w:eastAsia="pl-PL"/>
            </w:rPr>
          </w:pPr>
          <w:r w:rsidRPr="00D40CA5">
            <w:rPr>
              <w:rFonts w:ascii="Myriad Pro" w:hAnsi="Myriad Pro"/>
              <w:color w:val="4F6228" w:themeColor="accent3" w:themeShade="80"/>
              <w:sz w:val="32"/>
              <w:szCs w:val="32"/>
              <w:lang w:eastAsia="pl-PL"/>
            </w:rPr>
            <w:lastRenderedPageBreak/>
            <w:t xml:space="preserve">Przesłanki koncentracji działań ewaluacyjnych objętych Planem </w:t>
          </w:r>
        </w:p>
        <w:p w14:paraId="20C562E7" w14:textId="7652A1C1" w:rsidR="00937035" w:rsidRPr="00BA7C70" w:rsidRDefault="006B7F8E" w:rsidP="00B93E26">
          <w:pPr>
            <w:rPr>
              <w:rFonts w:ascii="Myriad Pro" w:hAnsi="Myriad Pro"/>
              <w:lang w:eastAsia="pl-PL"/>
            </w:rPr>
          </w:pPr>
          <w:r>
            <w:rPr>
              <w:rFonts w:ascii="Myriad Pro" w:hAnsi="Myriad Pro"/>
              <w:lang w:eastAsia="pl-PL"/>
            </w:rPr>
            <w:t>Konieczność ewaluacji programu FEPZ wynika z zapisów art. 44 Rozporządzenia ogólnego, gdzie wskazano także</w:t>
          </w:r>
          <w:r w:rsidR="000E1045">
            <w:rPr>
              <w:rFonts w:ascii="Myriad Pro" w:hAnsi="Myriad Pro"/>
              <w:lang w:eastAsia="pl-PL"/>
            </w:rPr>
            <w:t>,</w:t>
          </w:r>
          <w:r>
            <w:rPr>
              <w:rFonts w:ascii="Myriad Pro" w:hAnsi="Myriad Pro"/>
              <w:lang w:eastAsia="pl-PL"/>
            </w:rPr>
            <w:t xml:space="preserve"> </w:t>
          </w:r>
          <w:r w:rsidR="000E1045">
            <w:rPr>
              <w:rFonts w:ascii="Myriad Pro" w:hAnsi="Myriad Pro"/>
              <w:lang w:eastAsia="pl-PL"/>
            </w:rPr>
            <w:t xml:space="preserve">że w ewaluacjach takich powinny być zastosowane kryteria </w:t>
          </w:r>
          <w:r w:rsidR="000E1045" w:rsidRPr="000E1045">
            <w:rPr>
              <w:rFonts w:ascii="Myriad Pro" w:hAnsi="Myriad Pro"/>
              <w:lang w:eastAsia="pl-PL"/>
            </w:rPr>
            <w:t>skuteczności, efektywności, trafności, spójności i unijnej wartości dodanej</w:t>
          </w:r>
          <w:r>
            <w:rPr>
              <w:rFonts w:ascii="Myriad Pro" w:hAnsi="Myriad Pro"/>
              <w:lang w:eastAsia="pl-PL"/>
            </w:rPr>
            <w:t xml:space="preserve"> </w:t>
          </w:r>
          <w:r w:rsidR="002A7853">
            <w:rPr>
              <w:rFonts w:ascii="Myriad Pro" w:hAnsi="Myriad Pro"/>
              <w:lang w:eastAsia="pl-PL"/>
            </w:rPr>
            <w:t xml:space="preserve">oraz – w zależności od potrzeb – inne kryteria, takie </w:t>
          </w:r>
          <w:r w:rsidR="002A7853" w:rsidRPr="002A7853">
            <w:rPr>
              <w:rFonts w:ascii="Myriad Pro" w:hAnsi="Myriad Pro"/>
              <w:lang w:eastAsia="pl-PL"/>
            </w:rPr>
            <w:t>jak poziom włączenia społecznego, niedyskryminacj</w:t>
          </w:r>
          <w:r w:rsidR="002A7853">
            <w:rPr>
              <w:rFonts w:ascii="Myriad Pro" w:hAnsi="Myriad Pro"/>
              <w:lang w:eastAsia="pl-PL"/>
            </w:rPr>
            <w:t>a</w:t>
          </w:r>
          <w:r w:rsidR="002A7853" w:rsidRPr="002A7853">
            <w:rPr>
              <w:rFonts w:ascii="Myriad Pro" w:hAnsi="Myriad Pro"/>
              <w:lang w:eastAsia="pl-PL"/>
            </w:rPr>
            <w:t xml:space="preserve"> </w:t>
          </w:r>
          <w:r w:rsidR="002A7853">
            <w:rPr>
              <w:rFonts w:ascii="Myriad Pro" w:hAnsi="Myriad Pro"/>
              <w:lang w:eastAsia="pl-PL"/>
            </w:rPr>
            <w:t>lub</w:t>
          </w:r>
          <w:r w:rsidR="002A7853" w:rsidRPr="002A7853">
            <w:rPr>
              <w:rFonts w:ascii="Myriad Pro" w:hAnsi="Myriad Pro"/>
              <w:lang w:eastAsia="pl-PL"/>
            </w:rPr>
            <w:t xml:space="preserve"> widoczność</w:t>
          </w:r>
          <w:r w:rsidR="002A7853">
            <w:rPr>
              <w:rFonts w:ascii="Myriad Pro" w:hAnsi="Myriad Pro"/>
              <w:lang w:eastAsia="pl-PL"/>
            </w:rPr>
            <w:t xml:space="preserve">. </w:t>
          </w:r>
          <w:r w:rsidR="002A7853" w:rsidRPr="002A7853">
            <w:rPr>
              <w:rFonts w:ascii="Myriad Pro" w:hAnsi="Myriad Pro"/>
              <w:lang w:eastAsia="pl-PL"/>
            </w:rPr>
            <w:t xml:space="preserve"> </w:t>
          </w:r>
        </w:p>
        <w:p w14:paraId="798FF8B8" w14:textId="76D5876A" w:rsidR="008349A1" w:rsidRPr="00BA7C70" w:rsidRDefault="000A14A4" w:rsidP="00B93E26">
          <w:pPr>
            <w:rPr>
              <w:rFonts w:ascii="Myriad Pro" w:hAnsi="Myriad Pro"/>
              <w:lang w:eastAsia="pl-PL"/>
            </w:rPr>
          </w:pPr>
          <w:r w:rsidRPr="000A14A4">
            <w:rPr>
              <w:rFonts w:ascii="Myriad Pro" w:hAnsi="Myriad Pro"/>
              <w:lang w:eastAsia="pl-PL"/>
            </w:rPr>
            <w:t xml:space="preserve">Ustawa wdrożeniowa w art. 8 ust. 2 pkt 11 </w:t>
          </w:r>
          <w:r w:rsidR="008349A1" w:rsidRPr="00BA7C70">
            <w:rPr>
              <w:rFonts w:ascii="Myriad Pro" w:hAnsi="Myriad Pro"/>
              <w:lang w:eastAsia="pl-PL"/>
            </w:rPr>
            <w:t>zadanie ewaluacji programu przypisuje Instytucji Zarządzającej. Jest to zgodne z określoną w</w:t>
          </w:r>
          <w:r w:rsidR="00B45BEF">
            <w:rPr>
              <w:rFonts w:ascii="Myriad Pro" w:hAnsi="Myriad Pro"/>
              <w:lang w:eastAsia="pl-PL"/>
            </w:rPr>
            <w:t xml:space="preserve"> art</w:t>
          </w:r>
          <w:r w:rsidR="008349A1" w:rsidRPr="00BA7C70">
            <w:rPr>
              <w:rFonts w:ascii="Myriad Pro" w:hAnsi="Myriad Pro"/>
              <w:lang w:eastAsia="pl-PL"/>
            </w:rPr>
            <w:t xml:space="preserve">. 72 Rozporządzenia ogólnego zasadą odpowiedzialności Instytucji Zarządzającej </w:t>
          </w:r>
          <w:r w:rsidR="00C04C33" w:rsidRPr="00BA7C70">
            <w:rPr>
              <w:rFonts w:ascii="Myriad Pro" w:hAnsi="Myriad Pro"/>
              <w:lang w:eastAsia="pl-PL"/>
            </w:rPr>
            <w:t xml:space="preserve">za zarządzanie programem i osiąganie jego celów. </w:t>
          </w:r>
        </w:p>
        <w:p w14:paraId="30C185F6" w14:textId="5032EAF8" w:rsidR="00C04C33" w:rsidRPr="00BA7C70" w:rsidRDefault="00C04C33" w:rsidP="00B93E26">
          <w:pPr>
            <w:rPr>
              <w:rFonts w:ascii="Myriad Pro" w:hAnsi="Myriad Pro"/>
              <w:lang w:eastAsia="pl-PL"/>
            </w:rPr>
          </w:pPr>
          <w:r w:rsidRPr="00BA7C70">
            <w:rPr>
              <w:rFonts w:ascii="Myriad Pro" w:hAnsi="Myriad Pro"/>
              <w:lang w:eastAsia="pl-PL"/>
            </w:rPr>
            <w:t xml:space="preserve">Uwzględniając powyższe regulacje, na potrzeby identyfikacji zadań ewaluacyjnych określanych </w:t>
          </w:r>
          <w:r w:rsidR="00597220">
            <w:rPr>
              <w:rFonts w:ascii="Myriad Pro" w:hAnsi="Myriad Pro"/>
              <w:lang w:eastAsia="pl-PL"/>
            </w:rPr>
            <w:br/>
          </w:r>
          <w:r w:rsidRPr="00BA7C70">
            <w:rPr>
              <w:rFonts w:ascii="Myriad Pro" w:hAnsi="Myriad Pro"/>
              <w:lang w:eastAsia="pl-PL"/>
            </w:rPr>
            <w:t xml:space="preserve">w Planie Ewaluacji FEPZ przyjmuje się, że ewaluacje </w:t>
          </w:r>
          <w:r w:rsidR="00D62A80" w:rsidRPr="00BA7C70">
            <w:rPr>
              <w:rFonts w:ascii="Myriad Pro" w:hAnsi="Myriad Pro"/>
              <w:lang w:eastAsia="pl-PL"/>
            </w:rPr>
            <w:t>program</w:t>
          </w:r>
          <w:r w:rsidR="00B45BEF">
            <w:rPr>
              <w:rFonts w:ascii="Myriad Pro" w:hAnsi="Myriad Pro"/>
              <w:lang w:eastAsia="pl-PL"/>
            </w:rPr>
            <w:t>u</w:t>
          </w:r>
          <w:r w:rsidR="00D62A80" w:rsidRPr="00BA7C70">
            <w:rPr>
              <w:rFonts w:ascii="Myriad Pro" w:hAnsi="Myriad Pro"/>
              <w:lang w:eastAsia="pl-PL"/>
            </w:rPr>
            <w:t xml:space="preserve"> </w:t>
          </w:r>
          <w:r w:rsidR="00BC041A" w:rsidRPr="00BA7C70">
            <w:rPr>
              <w:rFonts w:ascii="Myriad Pro" w:hAnsi="Myriad Pro"/>
              <w:lang w:eastAsia="pl-PL"/>
            </w:rPr>
            <w:t xml:space="preserve">FEPZ będą przede wszystkim ocenami jego wpływu. Ponadto, przewiduje się także realizację badań o charakterze ex-post oraz ewaluacji na potrzeby obecnej i przyszłych perspektyw finansowych UE. Funkcją tych ewaluacji będzie pomoc w wyjaśnianiu efektów dotychczasowych interwencji z perspektywy 2014-2020 i zaprojektowaniu interwencji w ramach FEPZ 2021-2027 oraz przyszłej interwencji programowej po roku 2027. </w:t>
          </w:r>
          <w:r w:rsidR="0062743A">
            <w:rPr>
              <w:rFonts w:ascii="Myriad Pro" w:hAnsi="Myriad Pro"/>
              <w:lang w:eastAsia="pl-PL"/>
            </w:rPr>
            <w:br/>
          </w:r>
          <w:r w:rsidR="00BC041A" w:rsidRPr="00BA7C70">
            <w:rPr>
              <w:rFonts w:ascii="Myriad Pro" w:hAnsi="Myriad Pro"/>
              <w:lang w:eastAsia="pl-PL"/>
            </w:rPr>
            <w:t xml:space="preserve">W Planie jest też bieżąca ewaluacja procesu wspierająca wdrażanie i doskonalenie FEPZ. </w:t>
          </w:r>
        </w:p>
        <w:p w14:paraId="4CD81F08" w14:textId="4299CB23" w:rsidR="00BC041A" w:rsidRPr="00BA7C70" w:rsidRDefault="00BC041A" w:rsidP="00B93E26">
          <w:pPr>
            <w:rPr>
              <w:rFonts w:ascii="Myriad Pro" w:hAnsi="Myriad Pro"/>
              <w:lang w:eastAsia="pl-PL"/>
            </w:rPr>
          </w:pPr>
          <w:r w:rsidRPr="00BA7C70">
            <w:rPr>
              <w:rFonts w:ascii="Myriad Pro" w:hAnsi="Myriad Pro"/>
              <w:lang w:eastAsia="pl-PL"/>
            </w:rPr>
            <w:t xml:space="preserve">Ewaluacja FEPZ została skoncentrowana na badaniach obszarów wspieranych w ramach Programu. </w:t>
          </w:r>
          <w:r w:rsidR="00A84652" w:rsidRPr="00BA7C70">
            <w:rPr>
              <w:rFonts w:ascii="Myriad Pro" w:hAnsi="Myriad Pro"/>
              <w:lang w:eastAsia="pl-PL"/>
            </w:rPr>
            <w:t xml:space="preserve">Należą do nich: gospodarka i innowacje, </w:t>
          </w:r>
          <w:r w:rsidR="00474B90" w:rsidRPr="00BA7C70">
            <w:rPr>
              <w:rFonts w:ascii="Myriad Pro" w:hAnsi="Myriad Pro"/>
              <w:lang w:eastAsia="pl-PL"/>
            </w:rPr>
            <w:t xml:space="preserve">środowisko i klimat, </w:t>
          </w:r>
          <w:r w:rsidR="00A84652" w:rsidRPr="00BA7C70">
            <w:rPr>
              <w:rFonts w:ascii="Myriad Pro" w:hAnsi="Myriad Pro"/>
              <w:lang w:eastAsia="pl-PL"/>
            </w:rPr>
            <w:t xml:space="preserve">społeczeństwo, </w:t>
          </w:r>
          <w:r w:rsidR="00474B90" w:rsidRPr="00BA7C70">
            <w:rPr>
              <w:rFonts w:ascii="Myriad Pro" w:hAnsi="Myriad Pro"/>
              <w:lang w:eastAsia="pl-PL"/>
            </w:rPr>
            <w:t xml:space="preserve">transport, turystyka, zdrowie, system realizacji. Są to obszary o największych alokacjach. </w:t>
          </w:r>
          <w:r w:rsidR="00D209BA" w:rsidRPr="00BA7C70">
            <w:rPr>
              <w:rFonts w:ascii="Myriad Pro" w:hAnsi="Myriad Pro"/>
              <w:lang w:eastAsia="pl-PL"/>
            </w:rPr>
            <w:t xml:space="preserve">Ponadto uwzględnia </w:t>
          </w:r>
          <w:r w:rsidR="00682349" w:rsidRPr="00BA7C70">
            <w:rPr>
              <w:rFonts w:ascii="Myriad Pro" w:hAnsi="Myriad Pro"/>
              <w:lang w:eastAsia="pl-PL"/>
            </w:rPr>
            <w:t xml:space="preserve">aspekty związane z </w:t>
          </w:r>
          <w:r w:rsidR="00A84652" w:rsidRPr="00BA7C70">
            <w:rPr>
              <w:rFonts w:ascii="Myriad Pro" w:hAnsi="Myriad Pro"/>
              <w:lang w:eastAsia="pl-PL"/>
            </w:rPr>
            <w:t>politykami rozwoju województwa</w:t>
          </w:r>
          <w:r w:rsidR="00474B90" w:rsidRPr="00BA7C70">
            <w:rPr>
              <w:rFonts w:ascii="Myriad Pro" w:hAnsi="Myriad Pro"/>
              <w:lang w:eastAsia="pl-PL"/>
            </w:rPr>
            <w:t xml:space="preserve"> oraz związane z komplementarnością wsparcia</w:t>
          </w:r>
          <w:r w:rsidR="00A84652" w:rsidRPr="00BA7C70">
            <w:rPr>
              <w:rFonts w:ascii="Myriad Pro" w:hAnsi="Myriad Pro"/>
              <w:lang w:eastAsia="pl-PL"/>
            </w:rPr>
            <w:t xml:space="preserve">. </w:t>
          </w:r>
        </w:p>
        <w:p w14:paraId="149AA860" w14:textId="0C3A18E2" w:rsidR="00937035" w:rsidRDefault="00937035" w:rsidP="00B93E26">
          <w:pPr>
            <w:rPr>
              <w:lang w:eastAsia="pl-PL"/>
            </w:rPr>
          </w:pPr>
        </w:p>
        <w:p w14:paraId="2BD95DCF" w14:textId="69EFDF40" w:rsidR="00937035" w:rsidRPr="00474B90" w:rsidRDefault="00474B90" w:rsidP="00B93E26">
          <w:pPr>
            <w:rPr>
              <w:rFonts w:ascii="Myriad Pro" w:hAnsi="Myriad Pro"/>
              <w:color w:val="4F6228" w:themeColor="accent3" w:themeShade="80"/>
              <w:sz w:val="32"/>
              <w:szCs w:val="32"/>
              <w:lang w:eastAsia="pl-PL"/>
            </w:rPr>
          </w:pPr>
          <w:bookmarkStart w:id="11" w:name="_Toc143188176"/>
          <w:r w:rsidRPr="00474B90">
            <w:rPr>
              <w:rFonts w:ascii="Myriad Pro" w:hAnsi="Myriad Pro"/>
              <w:color w:val="4F6228" w:themeColor="accent3" w:themeShade="80"/>
              <w:sz w:val="32"/>
              <w:szCs w:val="32"/>
              <w:lang w:eastAsia="pl-PL"/>
            </w:rPr>
            <w:t>Opis planowanej wymiany doświadczeń oraz wiedzy pomiędzy Instytucjami Zarządzającymi prowadzącymi interwencje publiczne i badania ewaluacyjne o zbliżonym zakresie</w:t>
          </w:r>
          <w:bookmarkEnd w:id="11"/>
        </w:p>
        <w:p w14:paraId="18B5071C" w14:textId="323CB999" w:rsidR="007B5449" w:rsidRDefault="00B45BEF" w:rsidP="00B93E26">
          <w:pPr>
            <w:rPr>
              <w:rFonts w:ascii="Myriad Pro" w:hAnsi="Myriad Pro"/>
              <w:lang w:eastAsia="pl-PL"/>
            </w:rPr>
          </w:pPr>
          <w:r>
            <w:rPr>
              <w:rFonts w:ascii="Myriad Pro" w:hAnsi="Myriad Pro"/>
              <w:lang w:eastAsia="pl-PL"/>
            </w:rPr>
            <w:t>Warunkiem powodzenia e</w:t>
          </w:r>
          <w:r w:rsidR="00474B90" w:rsidRPr="00BA7C70">
            <w:rPr>
              <w:rFonts w:ascii="Myriad Pro" w:hAnsi="Myriad Pro"/>
              <w:lang w:eastAsia="pl-PL"/>
            </w:rPr>
            <w:t>waluacj</w:t>
          </w:r>
          <w:r>
            <w:rPr>
              <w:rFonts w:ascii="Myriad Pro" w:hAnsi="Myriad Pro"/>
              <w:lang w:eastAsia="pl-PL"/>
            </w:rPr>
            <w:t>i</w:t>
          </w:r>
          <w:r w:rsidR="00474B90" w:rsidRPr="00BA7C70">
            <w:rPr>
              <w:rFonts w:ascii="Myriad Pro" w:hAnsi="Myriad Pro"/>
              <w:lang w:eastAsia="pl-PL"/>
            </w:rPr>
            <w:t xml:space="preserve"> programu</w:t>
          </w:r>
          <w:r>
            <w:rPr>
              <w:rFonts w:ascii="Myriad Pro" w:hAnsi="Myriad Pro"/>
              <w:lang w:eastAsia="pl-PL"/>
            </w:rPr>
            <w:t xml:space="preserve"> jest </w:t>
          </w:r>
          <w:r w:rsidR="00474B90" w:rsidRPr="00BA7C70">
            <w:rPr>
              <w:rFonts w:ascii="Myriad Pro" w:hAnsi="Myriad Pro"/>
              <w:lang w:eastAsia="pl-PL"/>
            </w:rPr>
            <w:t>współprac</w:t>
          </w:r>
          <w:r>
            <w:rPr>
              <w:rFonts w:ascii="Myriad Pro" w:hAnsi="Myriad Pro"/>
              <w:lang w:eastAsia="pl-PL"/>
            </w:rPr>
            <w:t>a</w:t>
          </w:r>
          <w:r w:rsidR="00474B90" w:rsidRPr="00BA7C70">
            <w:rPr>
              <w:rFonts w:ascii="Myriad Pro" w:hAnsi="Myriad Pro"/>
              <w:lang w:eastAsia="pl-PL"/>
            </w:rPr>
            <w:t xml:space="preserve"> i wymian</w:t>
          </w:r>
          <w:r>
            <w:rPr>
              <w:rFonts w:ascii="Myriad Pro" w:hAnsi="Myriad Pro"/>
              <w:lang w:eastAsia="pl-PL"/>
            </w:rPr>
            <w:t>a</w:t>
          </w:r>
          <w:r w:rsidR="00474B90" w:rsidRPr="00BA7C70">
            <w:rPr>
              <w:rFonts w:ascii="Myriad Pro" w:hAnsi="Myriad Pro"/>
              <w:lang w:eastAsia="pl-PL"/>
            </w:rPr>
            <w:t xml:space="preserve"> informacji z</w:t>
          </w:r>
          <w:r>
            <w:rPr>
              <w:rFonts w:ascii="Myriad Pro" w:hAnsi="Myriad Pro"/>
              <w:lang w:eastAsia="pl-PL"/>
            </w:rPr>
            <w:t xml:space="preserve"> właściwymi </w:t>
          </w:r>
          <w:r w:rsidR="007B5449">
            <w:rPr>
              <w:rFonts w:ascii="Myriad Pro" w:hAnsi="Myriad Pro"/>
              <w:lang w:eastAsia="pl-PL"/>
            </w:rPr>
            <w:t>rzeczowo</w:t>
          </w:r>
          <w:r w:rsidR="00474B90" w:rsidRPr="00BA7C70">
            <w:rPr>
              <w:rFonts w:ascii="Myriad Pro" w:hAnsi="Myriad Pro"/>
              <w:lang w:eastAsia="pl-PL"/>
            </w:rPr>
            <w:t xml:space="preserve"> komórkami merytorycznym</w:t>
          </w:r>
          <w:r w:rsidR="00A425A1">
            <w:rPr>
              <w:rFonts w:ascii="Myriad Pro" w:hAnsi="Myriad Pro"/>
              <w:lang w:eastAsia="pl-PL"/>
            </w:rPr>
            <w:t>i</w:t>
          </w:r>
          <w:r w:rsidR="00E654C0">
            <w:rPr>
              <w:rFonts w:ascii="Myriad Pro" w:hAnsi="Myriad Pro"/>
              <w:lang w:eastAsia="pl-PL"/>
            </w:rPr>
            <w:t xml:space="preserve"> samorządu województwa</w:t>
          </w:r>
          <w:r>
            <w:rPr>
              <w:rFonts w:ascii="Myriad Pro" w:hAnsi="Myriad Pro"/>
              <w:lang w:eastAsia="pl-PL"/>
            </w:rPr>
            <w:t xml:space="preserve"> </w:t>
          </w:r>
          <w:r w:rsidR="00474B90" w:rsidRPr="00BA7C70">
            <w:rPr>
              <w:rFonts w:ascii="Myriad Pro" w:hAnsi="Myriad Pro"/>
              <w:lang w:eastAsia="pl-PL"/>
            </w:rPr>
            <w:t xml:space="preserve">i instytucjami zaangażowanymi </w:t>
          </w:r>
          <w:r w:rsidR="00A425A1">
            <w:rPr>
              <w:rFonts w:ascii="Myriad Pro" w:hAnsi="Myriad Pro"/>
              <w:lang w:eastAsia="pl-PL"/>
            </w:rPr>
            <w:br/>
          </w:r>
          <w:r w:rsidR="00474B90" w:rsidRPr="00BA7C70">
            <w:rPr>
              <w:rFonts w:ascii="Myriad Pro" w:hAnsi="Myriad Pro"/>
              <w:lang w:eastAsia="pl-PL"/>
            </w:rPr>
            <w:t xml:space="preserve">w jego programowanie i wdrażanie. </w:t>
          </w:r>
          <w:r w:rsidR="007B5449">
            <w:rPr>
              <w:rFonts w:ascii="Myriad Pro" w:hAnsi="Myriad Pro"/>
              <w:lang w:eastAsia="pl-PL"/>
            </w:rPr>
            <w:t xml:space="preserve">W szczególności przewiduje się, że przedstawiciele tych komórek </w:t>
          </w:r>
          <w:r w:rsidR="00984CAD">
            <w:rPr>
              <w:rFonts w:ascii="Myriad Pro" w:hAnsi="Myriad Pro"/>
              <w:lang w:eastAsia="pl-PL"/>
            </w:rPr>
            <w:t xml:space="preserve">w razie potrzeby </w:t>
          </w:r>
          <w:r w:rsidR="007B5449">
            <w:rPr>
              <w:rFonts w:ascii="Myriad Pro" w:hAnsi="Myriad Pro"/>
              <w:lang w:eastAsia="pl-PL"/>
            </w:rPr>
            <w:t>będą:</w:t>
          </w:r>
        </w:p>
        <w:p w14:paraId="0D11E2DA" w14:textId="67BFDA9F" w:rsidR="00E654C0" w:rsidRPr="004731DC" w:rsidRDefault="007B5449" w:rsidP="004731DC">
          <w:pPr>
            <w:pStyle w:val="Akapitzlist"/>
            <w:numPr>
              <w:ilvl w:val="0"/>
              <w:numId w:val="69"/>
            </w:numPr>
            <w:rPr>
              <w:rFonts w:ascii="Myriad Pro" w:hAnsi="Myriad Pro"/>
              <w:lang w:eastAsia="pl-PL"/>
            </w:rPr>
          </w:pPr>
          <w:r w:rsidRPr="004731DC">
            <w:rPr>
              <w:rFonts w:ascii="Myriad Pro" w:hAnsi="Myriad Pro"/>
              <w:lang w:eastAsia="pl-PL"/>
            </w:rPr>
            <w:t>zaangażowani w tworzenie zakresów rzeczowych poszczególnych badań ewaluacyjnych,</w:t>
          </w:r>
        </w:p>
        <w:p w14:paraId="39402895" w14:textId="40100C66" w:rsidR="00E654C0" w:rsidRPr="004731DC" w:rsidRDefault="00E654C0" w:rsidP="004731DC">
          <w:pPr>
            <w:pStyle w:val="Akapitzlist"/>
            <w:numPr>
              <w:ilvl w:val="0"/>
              <w:numId w:val="69"/>
            </w:numPr>
            <w:rPr>
              <w:rFonts w:ascii="Myriad Pro" w:hAnsi="Myriad Pro"/>
              <w:lang w:eastAsia="pl-PL"/>
            </w:rPr>
          </w:pPr>
          <w:r w:rsidRPr="004731DC">
            <w:rPr>
              <w:rFonts w:ascii="Myriad Pro" w:hAnsi="Myriad Pro"/>
              <w:lang w:eastAsia="pl-PL"/>
            </w:rPr>
            <w:t>brali udział w komisjach przetargowych wyłaniających wykonawców badań</w:t>
          </w:r>
          <w:r w:rsidR="00CA6D60">
            <w:rPr>
              <w:rFonts w:ascii="Myriad Pro" w:hAnsi="Myriad Pro"/>
              <w:lang w:eastAsia="pl-PL"/>
            </w:rPr>
            <w:t>,</w:t>
          </w:r>
        </w:p>
        <w:p w14:paraId="4671448E" w14:textId="3E3EACE0" w:rsidR="00937035" w:rsidRPr="004731DC" w:rsidRDefault="00E654C0" w:rsidP="004731DC">
          <w:pPr>
            <w:pStyle w:val="Akapitzlist"/>
            <w:numPr>
              <w:ilvl w:val="0"/>
              <w:numId w:val="69"/>
            </w:numPr>
            <w:rPr>
              <w:rFonts w:ascii="Myriad Pro" w:hAnsi="Myriad Pro"/>
              <w:lang w:eastAsia="pl-PL"/>
            </w:rPr>
          </w:pPr>
          <w:r w:rsidRPr="004731DC">
            <w:rPr>
              <w:rFonts w:ascii="Myriad Pro" w:hAnsi="Myriad Pro"/>
              <w:lang w:eastAsia="pl-PL"/>
            </w:rPr>
            <w:t>współpracowali z wykonawcami badań poprzez dostarczanie dodatkowych informacji potrzebnych do przeprowadzenia badania</w:t>
          </w:r>
          <w:r w:rsidR="00986C0B" w:rsidRPr="004731DC">
            <w:rPr>
              <w:rFonts w:ascii="Myriad Pro" w:hAnsi="Myriad Pro"/>
              <w:lang w:eastAsia="pl-PL"/>
            </w:rPr>
            <w:t>, pomoc w dotarciu do beneficjentów, uczestników oraz odbiorców wsparcia</w:t>
          </w:r>
          <w:r w:rsidRPr="004731DC">
            <w:rPr>
              <w:rFonts w:ascii="Myriad Pro" w:hAnsi="Myriad Pro"/>
              <w:lang w:eastAsia="pl-PL"/>
            </w:rPr>
            <w:t xml:space="preserve"> </w:t>
          </w:r>
          <w:r w:rsidR="00986C0B" w:rsidRPr="004731DC">
            <w:rPr>
              <w:rFonts w:ascii="Myriad Pro" w:hAnsi="Myriad Pro"/>
              <w:lang w:eastAsia="pl-PL"/>
            </w:rPr>
            <w:t>a także</w:t>
          </w:r>
          <w:r w:rsidRPr="004731DC">
            <w:rPr>
              <w:rFonts w:ascii="Myriad Pro" w:hAnsi="Myriad Pro"/>
              <w:lang w:eastAsia="pl-PL"/>
            </w:rPr>
            <w:t xml:space="preserve"> udział </w:t>
          </w:r>
          <w:r w:rsidR="00986C0B" w:rsidRPr="004731DC">
            <w:rPr>
              <w:rFonts w:ascii="Myriad Pro" w:hAnsi="Myriad Pro"/>
              <w:lang w:eastAsia="pl-PL"/>
            </w:rPr>
            <w:t xml:space="preserve">w spotkaniach zorganizowanych </w:t>
          </w:r>
          <w:r w:rsidR="00370556">
            <w:rPr>
              <w:rFonts w:ascii="Myriad Pro" w:hAnsi="Myriad Pro"/>
              <w:lang w:eastAsia="pl-PL"/>
            </w:rPr>
            <w:br/>
          </w:r>
          <w:r w:rsidR="00986C0B" w:rsidRPr="004731DC">
            <w:rPr>
              <w:rFonts w:ascii="Myriad Pro" w:hAnsi="Myriad Pro"/>
              <w:lang w:eastAsia="pl-PL"/>
            </w:rPr>
            <w:t xml:space="preserve">w ramach badania przez wykonawcę (warsztaty, wywiady, panele itp.). </w:t>
          </w:r>
          <w:r w:rsidRPr="004731DC">
            <w:rPr>
              <w:rFonts w:ascii="Myriad Pro" w:hAnsi="Myriad Pro"/>
              <w:lang w:eastAsia="pl-PL"/>
            </w:rPr>
            <w:t xml:space="preserve"> </w:t>
          </w:r>
          <w:r w:rsidR="007B5449" w:rsidRPr="004731DC">
            <w:rPr>
              <w:rFonts w:ascii="Myriad Pro" w:hAnsi="Myriad Pro"/>
              <w:lang w:eastAsia="pl-PL"/>
            </w:rPr>
            <w:t xml:space="preserve"> </w:t>
          </w:r>
        </w:p>
        <w:p w14:paraId="4C7C558D" w14:textId="496A51F4" w:rsidR="00474B90" w:rsidRPr="00BA7C70" w:rsidRDefault="00474B90" w:rsidP="00B93E26">
          <w:pPr>
            <w:rPr>
              <w:rFonts w:ascii="Myriad Pro" w:hAnsi="Myriad Pro"/>
              <w:lang w:eastAsia="pl-PL"/>
            </w:rPr>
          </w:pPr>
          <w:r w:rsidRPr="00BA7C70">
            <w:rPr>
              <w:rFonts w:ascii="Myriad Pro" w:hAnsi="Myriad Pro"/>
              <w:lang w:eastAsia="pl-PL"/>
            </w:rPr>
            <w:t xml:space="preserve">Zgodnie z Wytycznymi krajowymi Zespół Sterujący ewaluacją polityki spójności obsługiwany </w:t>
          </w:r>
          <w:r w:rsidR="0035523E">
            <w:rPr>
              <w:rFonts w:ascii="Myriad Pro" w:hAnsi="Myriad Pro"/>
              <w:lang w:eastAsia="pl-PL"/>
            </w:rPr>
            <w:br/>
          </w:r>
          <w:r w:rsidRPr="00BA7C70">
            <w:rPr>
              <w:rFonts w:ascii="Myriad Pro" w:hAnsi="Myriad Pro"/>
              <w:lang w:eastAsia="pl-PL"/>
            </w:rPr>
            <w:t xml:space="preserve">przez Krajową Jednostkę Ewaluacji stanowi forum kontaktów między </w:t>
          </w:r>
          <w:r w:rsidR="00F32BCA" w:rsidRPr="00BA7C70">
            <w:rPr>
              <w:rFonts w:ascii="Myriad Pro" w:hAnsi="Myriad Pro"/>
              <w:lang w:eastAsia="pl-PL"/>
            </w:rPr>
            <w:t xml:space="preserve">przedstawicielami Instytucji Zarządzających w zakresie ewaluacji Umowy Partnerstwa i poszczególnych jej programów. </w:t>
          </w:r>
        </w:p>
        <w:p w14:paraId="5945C863" w14:textId="57CC7442" w:rsidR="00C84991" w:rsidRPr="00BA7C70" w:rsidRDefault="00F32BCA" w:rsidP="00B93E26">
          <w:pPr>
            <w:rPr>
              <w:rFonts w:ascii="Myriad Pro" w:hAnsi="Myriad Pro"/>
              <w:lang w:eastAsia="pl-PL"/>
            </w:rPr>
          </w:pPr>
          <w:r w:rsidRPr="00BA7C70">
            <w:rPr>
              <w:rFonts w:ascii="Myriad Pro" w:hAnsi="Myriad Pro"/>
              <w:lang w:eastAsia="pl-PL"/>
            </w:rPr>
            <w:t xml:space="preserve">Instytucje Zarządzające programami współfinansowanymi ze środków UE współpracują też ze sobą w ramach Komitetu Koordynacyjnego Umowy Partnerstwa, którego pracami kieruje IK UP. Ponadto, Instytucja Zarządzająca FEPZ współpracuje z Komitetem Monitorującym FEPZ. </w:t>
          </w:r>
        </w:p>
        <w:p w14:paraId="3EA52C3D" w14:textId="77777777" w:rsidR="00CA6E3C" w:rsidRDefault="00CA6E3C" w:rsidP="00B93E26">
          <w:pPr>
            <w:rPr>
              <w:rFonts w:ascii="Myriad Pro" w:hAnsi="Myriad Pro"/>
              <w:color w:val="4F6228" w:themeColor="accent3" w:themeShade="80"/>
              <w:sz w:val="32"/>
              <w:szCs w:val="32"/>
              <w:lang w:eastAsia="pl-PL"/>
            </w:rPr>
          </w:pPr>
        </w:p>
        <w:p w14:paraId="28EFBA6F" w14:textId="77777777" w:rsidR="00CA6E3C" w:rsidRDefault="00CA6E3C" w:rsidP="00B93E26">
          <w:pPr>
            <w:rPr>
              <w:rFonts w:ascii="Myriad Pro" w:hAnsi="Myriad Pro"/>
              <w:color w:val="4F6228" w:themeColor="accent3" w:themeShade="80"/>
              <w:sz w:val="32"/>
              <w:szCs w:val="32"/>
              <w:lang w:eastAsia="pl-PL"/>
            </w:rPr>
          </w:pPr>
        </w:p>
        <w:p w14:paraId="33771228" w14:textId="6AB35D0A" w:rsidR="00937035" w:rsidRPr="00F32BCA" w:rsidRDefault="00F32BCA" w:rsidP="00B93E26">
          <w:pPr>
            <w:rPr>
              <w:rFonts w:ascii="Myriad Pro" w:hAnsi="Myriad Pro"/>
              <w:color w:val="4F6228" w:themeColor="accent3" w:themeShade="80"/>
              <w:sz w:val="32"/>
              <w:szCs w:val="32"/>
              <w:lang w:eastAsia="pl-PL"/>
            </w:rPr>
          </w:pPr>
          <w:r w:rsidRPr="00F32BCA">
            <w:rPr>
              <w:rFonts w:ascii="Myriad Pro" w:hAnsi="Myriad Pro"/>
              <w:color w:val="4F6228" w:themeColor="accent3" w:themeShade="80"/>
              <w:sz w:val="32"/>
              <w:szCs w:val="32"/>
              <w:lang w:eastAsia="pl-PL"/>
            </w:rPr>
            <w:lastRenderedPageBreak/>
            <w:t xml:space="preserve">Organizacja procesu ewaluacji </w:t>
          </w:r>
        </w:p>
        <w:p w14:paraId="799A3867" w14:textId="09DF1E29" w:rsidR="00937035" w:rsidRPr="00F32BCA" w:rsidRDefault="00F32BCA" w:rsidP="00B93E26">
          <w:pPr>
            <w:rPr>
              <w:rFonts w:ascii="Myriad Pro" w:hAnsi="Myriad Pro"/>
              <w:color w:val="4F6228" w:themeColor="accent3" w:themeShade="80"/>
              <w:sz w:val="28"/>
              <w:szCs w:val="28"/>
              <w:lang w:eastAsia="pl-PL"/>
            </w:rPr>
          </w:pPr>
          <w:r w:rsidRPr="00F32BCA">
            <w:rPr>
              <w:rFonts w:ascii="Myriad Pro" w:hAnsi="Myriad Pro"/>
              <w:color w:val="4F6228" w:themeColor="accent3" w:themeShade="80"/>
              <w:sz w:val="28"/>
              <w:szCs w:val="28"/>
              <w:lang w:eastAsia="pl-PL"/>
            </w:rPr>
            <w:t xml:space="preserve">Podmioty procesu ewaluacji FEPZ </w:t>
          </w:r>
        </w:p>
        <w:p w14:paraId="48AC042A" w14:textId="7BDA8B8F" w:rsidR="00937035" w:rsidRPr="00BA7C70" w:rsidRDefault="00F32BCA" w:rsidP="00B93E26">
          <w:pPr>
            <w:rPr>
              <w:rFonts w:ascii="Myriad Pro" w:hAnsi="Myriad Pro"/>
              <w:lang w:eastAsia="pl-PL"/>
            </w:rPr>
          </w:pPr>
          <w:r w:rsidRPr="00BA7C70">
            <w:rPr>
              <w:rFonts w:ascii="Myriad Pro" w:hAnsi="Myriad Pro"/>
              <w:lang w:eastAsia="pl-PL"/>
            </w:rPr>
            <w:t xml:space="preserve">System ewaluacji FEPZ obejmuje następujące podmioty: </w:t>
          </w:r>
        </w:p>
        <w:p w14:paraId="556324C6" w14:textId="5E136F04" w:rsidR="00937035" w:rsidRPr="00F32BCA" w:rsidRDefault="00F32BCA" w:rsidP="00B93E26">
          <w:pPr>
            <w:rPr>
              <w:rFonts w:ascii="Myriad Pro" w:hAnsi="Myriad Pro"/>
              <w:sz w:val="24"/>
              <w:szCs w:val="24"/>
              <w:lang w:eastAsia="pl-PL"/>
            </w:rPr>
          </w:pPr>
          <w:r>
            <w:rPr>
              <w:rFonts w:ascii="Myriad Pro" w:hAnsi="Myriad Pro"/>
              <w:noProof/>
              <w:sz w:val="24"/>
              <w:szCs w:val="24"/>
              <w:lang w:eastAsia="pl-PL"/>
            </w:rPr>
            <mc:AlternateContent>
              <mc:Choice Requires="wps">
                <w:drawing>
                  <wp:anchor distT="0" distB="0" distL="114300" distR="114300" simplePos="0" relativeHeight="251858944" behindDoc="0" locked="0" layoutInCell="1" allowOverlap="1" wp14:anchorId="2A96D368" wp14:editId="1435C893">
                    <wp:simplePos x="0" y="0"/>
                    <wp:positionH relativeFrom="column">
                      <wp:posOffset>985520</wp:posOffset>
                    </wp:positionH>
                    <wp:positionV relativeFrom="paragraph">
                      <wp:posOffset>181805</wp:posOffset>
                    </wp:positionV>
                    <wp:extent cx="3314700" cy="352425"/>
                    <wp:effectExtent l="0" t="0" r="19050" b="28575"/>
                    <wp:wrapNone/>
                    <wp:docPr id="2" name="Prostokąt: zaokrąglone rogi 2"/>
                    <wp:cNvGraphicFramePr/>
                    <a:graphic xmlns:a="http://schemas.openxmlformats.org/drawingml/2006/main">
                      <a:graphicData uri="http://schemas.microsoft.com/office/word/2010/wordprocessingShape">
                        <wps:wsp>
                          <wps:cNvSpPr/>
                          <wps:spPr>
                            <a:xfrm>
                              <a:off x="0" y="0"/>
                              <a:ext cx="3314700"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745FEFE5" w14:textId="2D5EE790" w:rsidR="00370556" w:rsidRPr="00F32BCA" w:rsidRDefault="00370556" w:rsidP="00F32BCA">
                                <w:pPr>
                                  <w:jc w:val="center"/>
                                  <w:rPr>
                                    <w:rFonts w:ascii="Myriad Pro" w:hAnsi="Myriad Pro"/>
                                    <w:b/>
                                    <w:color w:val="4F6228" w:themeColor="accent3" w:themeShade="80"/>
                                    <w:sz w:val="28"/>
                                    <w:szCs w:val="28"/>
                                  </w:rPr>
                                </w:pPr>
                                <w:bookmarkStart w:id="12" w:name="_Hlk147489546"/>
                                <w:bookmarkStart w:id="13" w:name="_Hlk147489547"/>
                                <w:bookmarkStart w:id="14" w:name="_Hlk147489554"/>
                                <w:bookmarkStart w:id="15" w:name="_Hlk147489555"/>
                                <w:bookmarkStart w:id="16" w:name="_Hlk147489556"/>
                                <w:bookmarkStart w:id="17" w:name="_Hlk147489557"/>
                                <w:bookmarkStart w:id="18" w:name="_Hlk147489558"/>
                                <w:bookmarkStart w:id="19" w:name="_Hlk147489559"/>
                                <w:bookmarkStart w:id="20" w:name="_Hlk147489560"/>
                                <w:bookmarkStart w:id="21" w:name="_Hlk147489561"/>
                                <w:bookmarkStart w:id="22" w:name="_Hlk147489562"/>
                                <w:bookmarkStart w:id="23" w:name="_Hlk147489563"/>
                                <w:bookmarkStart w:id="24" w:name="_Hlk147489564"/>
                                <w:bookmarkStart w:id="25" w:name="_Hlk147489565"/>
                                <w:r w:rsidRPr="00F32BCA">
                                  <w:rPr>
                                    <w:rFonts w:ascii="Myriad Pro" w:hAnsi="Myriad Pro"/>
                                    <w:b/>
                                    <w:color w:val="4F6228" w:themeColor="accent3" w:themeShade="80"/>
                                    <w:sz w:val="28"/>
                                    <w:szCs w:val="28"/>
                                  </w:rPr>
                                  <w:t xml:space="preserve">Komisja Europejska </w:t>
                                </w:r>
                                <w:bookmarkEnd w:id="12"/>
                                <w:bookmarkEnd w:id="13"/>
                                <w:bookmarkEnd w:id="14"/>
                                <w:bookmarkEnd w:id="15"/>
                                <w:bookmarkEnd w:id="16"/>
                                <w:bookmarkEnd w:id="17"/>
                                <w:bookmarkEnd w:id="18"/>
                                <w:bookmarkEnd w:id="19"/>
                                <w:bookmarkEnd w:id="20"/>
                                <w:bookmarkEnd w:id="21"/>
                                <w:bookmarkEnd w:id="22"/>
                                <w:bookmarkEnd w:id="23"/>
                                <w:bookmarkEnd w:id="24"/>
                                <w:bookmarkEnd w:id="25"/>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A96D368" id="Prostokąt: zaokrąglone rogi 2" o:spid="_x0000_s1026" style="position:absolute;left:0;text-align:left;margin-left:77.6pt;margin-top:14.3pt;width:261pt;height:27.75pt;z-index:251858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94ljgIAAF0FAAAOAAAAZHJzL2Uyb0RvYy54bWysVF9P2zAQf5+072D5feRP27FVpKgCMU1C&#10;UAETz65jNxGOz7PdJuWdb8YH29lJA2Jok6blwbF9dz/f/e7PyWnXKLIT1tWgC5odpZQIzaGs9aag&#10;P+4uPn2hxHmmS6ZAi4LuhaOni48fTlozFzlUoEphCYJoN29NQSvvzTxJHK9Ew9wRGKFRKME2zOPR&#10;bpLSshbRG5Xkafo5acGWxgIXzuHteS+ki4gvpeD+WkonPFEFRd98XG1c12FNFidsvrHMVDUf3GD/&#10;4EXDao2PjlDnzDOytfVvUE3NLTiQ/ohDk4CUNRcxBowmS99Ec1sxI2IsSI4zI03u/8Hyq93Kkros&#10;aE6JZg2maIUOenh4fvJz8sjgwT4/bULyiIVNTfJAWWvcHC1vzcoOJ4fbEH8nbRP+GBnpIs37kWbR&#10;ecLxcjLJpscpZoOjbDLLp/ksgCYv1sY6/01AQ8KmoBa2urzBXEaK2e7S+V7/oIfGwaXeibjzeyWC&#10;H0rfCInx4bN5tI6VJc6UJTuGNcE4F9pPelHFStFfz1L8BqdGi+hiBAzIslZqxM7+hN37OugHUxEL&#10;czRO/248WsSXQfvRuKk12PcAlM+GAGSvfyCppyaw5Lt1N+RvDeUeC8FC3yHO8Isaub9kzq+YxZbA&#10;dGGb+2tcpIK2oDDsKKnAPr53H/SxUlFKSYstVlD3c8usoER911jDX7PpNPRkPExnxzke7GvJ+rVE&#10;b5szwIxlOFAMj9ug79VhKy009zgNluFVFDHN8e2Ccm8PhzPftz7OEy6Wy6iGfWiYv9S3hgfwQHAo&#10;q7vunlkzFKDH0r2CQzuy+ZsS7HWDpYbl1oOsY30GinteB+qxh2MNDfMmDInX56j1MhUXvwAAAP//&#10;AwBQSwMEFAAGAAgAAAAhAAlEvRDfAAAACQEAAA8AAABkcnMvZG93bnJldi54bWxMj8FOwzAMhu9I&#10;vENkJG4sbdm6qms6waSNE4cNpImb12RtReOUJlvL22NOcPztT78/F+vJduJqBt86UhDPIhCGKqdb&#10;qhW8v20fMhA+IGnsHBkF38bDury9KTDXbqS9uR5CLbiEfI4KmhD6XEpfNcain7neEO/ObrAYOA61&#10;1AOOXG47mURRKi22xBca7M2mMdXn4WIV7OLnr48R02izfZUZ4cvxuJs/KnV/Nz2tQAQzhT8YfvVZ&#10;HUp2OrkLaS86zotFwqiCJEtBMJAulzw4KcjmMciykP8/KH8AAAD//wMAUEsBAi0AFAAGAAgAAAAh&#10;ALaDOJL+AAAA4QEAABMAAAAAAAAAAAAAAAAAAAAAAFtDb250ZW50X1R5cGVzXS54bWxQSwECLQAU&#10;AAYACAAAACEAOP0h/9YAAACUAQAACwAAAAAAAAAAAAAAAAAvAQAAX3JlbHMvLnJlbHNQSwECLQAU&#10;AAYACAAAACEAI7feJY4CAABdBQAADgAAAAAAAAAAAAAAAAAuAgAAZHJzL2Uyb0RvYy54bWxQSwEC&#10;LQAUAAYACAAAACEACUS9EN8AAAAJAQAADwAAAAAAAAAAAAAAAADoBAAAZHJzL2Rvd25yZXYueG1s&#10;UEsFBgAAAAAEAAQA8wAAAPQFAAAAAA==&#10;" fillcolor="#9bbb59 [3206]" strokecolor="#4e6128 [1606]" strokeweight="2pt">
                    <v:textbox>
                      <w:txbxContent>
                        <w:p w14:paraId="745FEFE5" w14:textId="2D5EE790" w:rsidR="00370556" w:rsidRPr="00F32BCA" w:rsidRDefault="00370556" w:rsidP="00F32BCA">
                          <w:pPr>
                            <w:jc w:val="center"/>
                            <w:rPr>
                              <w:rFonts w:ascii="Myriad Pro" w:hAnsi="Myriad Pro"/>
                              <w:b/>
                              <w:color w:val="4F6228" w:themeColor="accent3" w:themeShade="80"/>
                              <w:sz w:val="28"/>
                              <w:szCs w:val="28"/>
                            </w:rPr>
                          </w:pPr>
                          <w:bookmarkStart w:id="25" w:name="_Hlk147489546"/>
                          <w:bookmarkStart w:id="26" w:name="_Hlk147489547"/>
                          <w:bookmarkStart w:id="27" w:name="_Hlk147489554"/>
                          <w:bookmarkStart w:id="28" w:name="_Hlk147489555"/>
                          <w:bookmarkStart w:id="29" w:name="_Hlk147489556"/>
                          <w:bookmarkStart w:id="30" w:name="_Hlk147489557"/>
                          <w:bookmarkStart w:id="31" w:name="_Hlk147489558"/>
                          <w:bookmarkStart w:id="32" w:name="_Hlk147489559"/>
                          <w:bookmarkStart w:id="33" w:name="_Hlk147489560"/>
                          <w:bookmarkStart w:id="34" w:name="_Hlk147489561"/>
                          <w:bookmarkStart w:id="35" w:name="_Hlk147489562"/>
                          <w:bookmarkStart w:id="36" w:name="_Hlk147489563"/>
                          <w:bookmarkStart w:id="37" w:name="_Hlk147489564"/>
                          <w:bookmarkStart w:id="38" w:name="_Hlk147489565"/>
                          <w:r w:rsidRPr="00F32BCA">
                            <w:rPr>
                              <w:rFonts w:ascii="Myriad Pro" w:hAnsi="Myriad Pro"/>
                              <w:b/>
                              <w:color w:val="4F6228" w:themeColor="accent3" w:themeShade="80"/>
                              <w:sz w:val="28"/>
                              <w:szCs w:val="28"/>
                            </w:rPr>
                            <w:t xml:space="preserve">Komisja Europejska </w:t>
                          </w:r>
                          <w:bookmarkEnd w:id="25"/>
                          <w:bookmarkEnd w:id="26"/>
                          <w:bookmarkEnd w:id="27"/>
                          <w:bookmarkEnd w:id="28"/>
                          <w:bookmarkEnd w:id="29"/>
                          <w:bookmarkEnd w:id="30"/>
                          <w:bookmarkEnd w:id="31"/>
                          <w:bookmarkEnd w:id="32"/>
                          <w:bookmarkEnd w:id="33"/>
                          <w:bookmarkEnd w:id="34"/>
                          <w:bookmarkEnd w:id="35"/>
                          <w:bookmarkEnd w:id="36"/>
                          <w:bookmarkEnd w:id="37"/>
                          <w:bookmarkEnd w:id="38"/>
                        </w:p>
                      </w:txbxContent>
                    </v:textbox>
                  </v:roundrect>
                </w:pict>
              </mc:Fallback>
            </mc:AlternateContent>
          </w:r>
        </w:p>
        <w:p w14:paraId="6532A4CB" w14:textId="62E8E233" w:rsidR="00937035" w:rsidRPr="00F32BCA" w:rsidRDefault="00937035" w:rsidP="00B93E26">
          <w:pPr>
            <w:rPr>
              <w:rFonts w:ascii="Myriad Pro" w:hAnsi="Myriad Pro"/>
              <w:sz w:val="24"/>
              <w:szCs w:val="24"/>
              <w:lang w:eastAsia="pl-PL"/>
            </w:rPr>
          </w:pPr>
        </w:p>
        <w:p w14:paraId="1B3AB24B" w14:textId="5F023EA4" w:rsidR="00937035" w:rsidRPr="00F32BCA" w:rsidRDefault="00BB3A64" w:rsidP="00B93E26">
          <w:pPr>
            <w:rPr>
              <w:rFonts w:ascii="Myriad Pro" w:hAnsi="Myriad Pro"/>
              <w:sz w:val="24"/>
              <w:szCs w:val="24"/>
              <w:lang w:eastAsia="pl-PL"/>
            </w:rPr>
          </w:pPr>
          <w:r>
            <w:rPr>
              <w:rFonts w:ascii="Myriad Pro" w:hAnsi="Myriad Pro"/>
              <w:noProof/>
              <w:sz w:val="24"/>
              <w:szCs w:val="24"/>
              <w:lang w:eastAsia="pl-PL"/>
            </w:rPr>
            <mc:AlternateContent>
              <mc:Choice Requires="wps">
                <w:drawing>
                  <wp:anchor distT="0" distB="0" distL="114300" distR="114300" simplePos="0" relativeHeight="251862016" behindDoc="0" locked="0" layoutInCell="1" allowOverlap="1" wp14:anchorId="2F91D65C" wp14:editId="7635BDCC">
                    <wp:simplePos x="0" y="0"/>
                    <wp:positionH relativeFrom="column">
                      <wp:posOffset>3281045</wp:posOffset>
                    </wp:positionH>
                    <wp:positionV relativeFrom="paragraph">
                      <wp:posOffset>186690</wp:posOffset>
                    </wp:positionV>
                    <wp:extent cx="1562100" cy="819150"/>
                    <wp:effectExtent l="0" t="0" r="19050" b="19050"/>
                    <wp:wrapNone/>
                    <wp:docPr id="4" name="Prostokąt: zaokrąglone rogi 4"/>
                    <wp:cNvGraphicFramePr/>
                    <a:graphic xmlns:a="http://schemas.openxmlformats.org/drawingml/2006/main">
                      <a:graphicData uri="http://schemas.microsoft.com/office/word/2010/wordprocessingShape">
                        <wps:wsp>
                          <wps:cNvSpPr/>
                          <wps:spPr>
                            <a:xfrm>
                              <a:off x="0" y="0"/>
                              <a:ext cx="1562100" cy="819150"/>
                            </a:xfrm>
                            <a:prstGeom prst="roundRect">
                              <a:avLst/>
                            </a:prstGeom>
                            <a:solidFill>
                              <a:srgbClr val="9BBB59"/>
                            </a:solidFill>
                            <a:ln w="25400" cap="flat" cmpd="sng" algn="ctr">
                              <a:solidFill>
                                <a:srgbClr val="9BBB59">
                                  <a:shade val="50000"/>
                                </a:srgbClr>
                              </a:solidFill>
                              <a:prstDash val="solid"/>
                            </a:ln>
                            <a:effectLst/>
                          </wps:spPr>
                          <wps:txbx>
                            <w:txbxContent>
                              <w:p w14:paraId="5A54B784" w14:textId="07BDDF8C" w:rsidR="00370556" w:rsidRPr="00BB3A64" w:rsidRDefault="00370556" w:rsidP="00BB3A64">
                                <w:pPr>
                                  <w:jc w:val="center"/>
                                  <w:rPr>
                                    <w:rFonts w:ascii="Myriad Pro" w:hAnsi="Myriad Pro"/>
                                    <w:b/>
                                    <w:color w:val="4F6228" w:themeColor="accent3" w:themeShade="80"/>
                                    <w:sz w:val="28"/>
                                    <w:szCs w:val="28"/>
                                  </w:rPr>
                                </w:pPr>
                                <w:r>
                                  <w:rPr>
                                    <w:rFonts w:ascii="Myriad Pro" w:hAnsi="Myriad Pro"/>
                                    <w:b/>
                                    <w:color w:val="4F6228" w:themeColor="accent3" w:themeShade="80"/>
                                    <w:sz w:val="28"/>
                                    <w:szCs w:val="28"/>
                                  </w:rPr>
                                  <w:t xml:space="preserve">Komitet Monitorujący FEPZ </w:t>
                                </w:r>
                                <w:r w:rsidRPr="00BB3A64">
                                  <w:rPr>
                                    <w:rFonts w:ascii="Myriad Pro" w:hAnsi="Myriad Pro"/>
                                    <w:b/>
                                    <w:color w:val="4F6228" w:themeColor="accent3" w:themeShade="80"/>
                                    <w:sz w:val="28"/>
                                    <w:szCs w:val="28"/>
                                  </w:rPr>
                                  <w:t xml:space="preserve"> </w:t>
                                </w:r>
                              </w:p>
                              <w:p w14:paraId="52DF5FCF" w14:textId="77777777" w:rsidR="00370556" w:rsidRDefault="00370556" w:rsidP="00BB3A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91D65C" id="Prostokąt: zaokrąglone rogi 4" o:spid="_x0000_s1027" style="position:absolute;left:0;text-align:left;margin-left:258.35pt;margin-top:14.7pt;width:123pt;height:64.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iXkjwIAACYFAAAOAAAAZHJzL2Uyb0RvYy54bWysVEtv2zAMvg/YfxB0Xx0HSdcYdYq0RYcB&#10;RRssHXpWZPmByqJGKXHae/9Zf9go2en7NMwHmRTfH0kdn+xazbYKXQMm5+nBiDNlJBSNqXL+++bi&#10;2xFnzgtTCA1G5fxeOX4y//rluLOZGkMNulDIyIlxWWdzXntvsyRxslatcAdglSFhCdgKTyxWSYGi&#10;I++tTsaj0WHSARYWQSrn6Pa8F/J59F+WSvrrsnTKM51zys3HE+O5DmcyPxZZhcLWjRzSEP+QRSsa&#10;Q0GfXZ0LL9gGmw+u2kYiOCj9gYQ2gbJspIo1UDXp6F01q1pYFWshcJx9hsn9P7fyartE1hQ5n3Bm&#10;REstWlKCHu6eHn3GHgTc4dNjFZrHEKqGTQJknXUZWa7sEgfOERnq35XYhj9VxnYR5vtnmNXOM0mX&#10;6fRwnI6oG5JkR+ksncY+JC/WFp3/oaBlgcg5wsYUv6iXEWKxvXSewpL+Xi9EdKCb4qLROjJYrc80&#10;sq2gvs9OT0+ns5A3mbxR04Z1OR9PJzEbQfNXauEpsdYSIs5UnAld0WBLjzH2G2v3SZAYvBaF6kNP&#10;R/TtI/fqH7MIVZwLV/cmMcRgok3wp+IcD0UH6HuwA+V3613sXhosws0ainvqKEI/6s7Ki4b8Xwrn&#10;lwJptgl32ld/TUepgcqHgeKsBnz47D7o08iRlLOOdoWg+bMRqDjTPw0N4yydTMJyRWYy/T4mBl9L&#10;1q8lZtOeAbUlpZfBykgGfa/3ZInQ3tJaL0JUEgkjKXbfhIE58/0O08Mg1WIR1WihrPCXZmVlcB6Q&#10;C8je7G4F2mGSPM3gFez3SmTvZqnXDZYGFhsPZRMH7QVXal5gaBljG4eHI2z7az5qvTxv878AAAD/&#10;/wMAUEsDBBQABgAIAAAAIQBjRYqn4wAAAAoBAAAPAAAAZHJzL2Rvd25yZXYueG1sTI/BTsMwDIbv&#10;SLxDZCQuaEtbbV0pTacJCU1CTIiOA8esCU2hcUqTrWVPjznB0fan399frCfbsZMefOtQQDyPgGms&#10;nWqxEfC6f5hlwHyQqGTnUAv41h7W5eVFIXPlRnzRpyo0jELQ51KACaHPOfe10Vb6ues10u3dDVYG&#10;GoeGq0GOFG47nkRRyq1skT4Y2et7o+vP6mgFPO1c1W2nj812zMxN/HZ+fG7OX0JcX02bO2BBT+EP&#10;hl99UoeSnA7uiMqzTsAyTleECkhuF8AIWKUJLQ5ELrMF8LLg/yuUPwAAAP//AwBQSwECLQAUAAYA&#10;CAAAACEAtoM4kv4AAADhAQAAEwAAAAAAAAAAAAAAAAAAAAAAW0NvbnRlbnRfVHlwZXNdLnhtbFBL&#10;AQItABQABgAIAAAAIQA4/SH/1gAAAJQBAAALAAAAAAAAAAAAAAAAAC8BAABfcmVscy8ucmVsc1BL&#10;AQItABQABgAIAAAAIQC73iXkjwIAACYFAAAOAAAAAAAAAAAAAAAAAC4CAABkcnMvZTJvRG9jLnht&#10;bFBLAQItABQABgAIAAAAIQBjRYqn4wAAAAoBAAAPAAAAAAAAAAAAAAAAAOkEAABkcnMvZG93bnJl&#10;di54bWxQSwUGAAAAAAQABADzAAAA+QUAAAAA&#10;" fillcolor="#9bbb59" strokecolor="#71893f" strokeweight="2pt">
                    <v:textbox>
                      <w:txbxContent>
                        <w:p w14:paraId="5A54B784" w14:textId="07BDDF8C" w:rsidR="00370556" w:rsidRPr="00BB3A64" w:rsidRDefault="00370556" w:rsidP="00BB3A64">
                          <w:pPr>
                            <w:jc w:val="center"/>
                            <w:rPr>
                              <w:rFonts w:ascii="Myriad Pro" w:hAnsi="Myriad Pro"/>
                              <w:b/>
                              <w:color w:val="4F6228" w:themeColor="accent3" w:themeShade="80"/>
                              <w:sz w:val="28"/>
                              <w:szCs w:val="28"/>
                            </w:rPr>
                          </w:pPr>
                          <w:r>
                            <w:rPr>
                              <w:rFonts w:ascii="Myriad Pro" w:hAnsi="Myriad Pro"/>
                              <w:b/>
                              <w:color w:val="4F6228" w:themeColor="accent3" w:themeShade="80"/>
                              <w:sz w:val="28"/>
                              <w:szCs w:val="28"/>
                            </w:rPr>
                            <w:t xml:space="preserve">Komitet Monitorujący FEPZ </w:t>
                          </w:r>
                          <w:r w:rsidRPr="00BB3A64">
                            <w:rPr>
                              <w:rFonts w:ascii="Myriad Pro" w:hAnsi="Myriad Pro"/>
                              <w:b/>
                              <w:color w:val="4F6228" w:themeColor="accent3" w:themeShade="80"/>
                              <w:sz w:val="28"/>
                              <w:szCs w:val="28"/>
                            </w:rPr>
                            <w:t xml:space="preserve"> </w:t>
                          </w:r>
                        </w:p>
                        <w:p w14:paraId="52DF5FCF" w14:textId="77777777" w:rsidR="00370556" w:rsidRDefault="00370556" w:rsidP="00BB3A64">
                          <w:pPr>
                            <w:jc w:val="center"/>
                          </w:pPr>
                        </w:p>
                      </w:txbxContent>
                    </v:textbox>
                  </v:roundrect>
                </w:pict>
              </mc:Fallback>
            </mc:AlternateContent>
          </w:r>
          <w:r>
            <w:rPr>
              <w:rFonts w:ascii="Myriad Pro" w:hAnsi="Myriad Pro"/>
              <w:noProof/>
              <w:sz w:val="24"/>
              <w:szCs w:val="24"/>
              <w:lang w:eastAsia="pl-PL"/>
            </w:rPr>
            <mc:AlternateContent>
              <mc:Choice Requires="wps">
                <w:drawing>
                  <wp:anchor distT="0" distB="0" distL="114300" distR="114300" simplePos="0" relativeHeight="251859968" behindDoc="0" locked="0" layoutInCell="1" allowOverlap="1" wp14:anchorId="5A429188" wp14:editId="3D621E23">
                    <wp:simplePos x="0" y="0"/>
                    <wp:positionH relativeFrom="column">
                      <wp:posOffset>423545</wp:posOffset>
                    </wp:positionH>
                    <wp:positionV relativeFrom="paragraph">
                      <wp:posOffset>186690</wp:posOffset>
                    </wp:positionV>
                    <wp:extent cx="1619250" cy="819150"/>
                    <wp:effectExtent l="0" t="0" r="19050" b="19050"/>
                    <wp:wrapNone/>
                    <wp:docPr id="3" name="Prostokąt: zaokrąglone rogi 3"/>
                    <wp:cNvGraphicFramePr/>
                    <a:graphic xmlns:a="http://schemas.openxmlformats.org/drawingml/2006/main">
                      <a:graphicData uri="http://schemas.microsoft.com/office/word/2010/wordprocessingShape">
                        <wps:wsp>
                          <wps:cNvSpPr/>
                          <wps:spPr>
                            <a:xfrm>
                              <a:off x="0" y="0"/>
                              <a:ext cx="1619250" cy="819150"/>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376E3D5D" w14:textId="7A81B882" w:rsidR="00370556" w:rsidRPr="00BB3A64" w:rsidRDefault="00370556" w:rsidP="00BB3A64">
                                <w:pPr>
                                  <w:jc w:val="center"/>
                                  <w:rPr>
                                    <w:rFonts w:ascii="Myriad Pro" w:hAnsi="Myriad Pro"/>
                                    <w:b/>
                                    <w:color w:val="4F6228" w:themeColor="accent3" w:themeShade="80"/>
                                    <w:sz w:val="28"/>
                                    <w:szCs w:val="28"/>
                                  </w:rPr>
                                </w:pPr>
                                <w:bookmarkStart w:id="26" w:name="_Hlk147489693"/>
                                <w:bookmarkStart w:id="27" w:name="_Hlk147489694"/>
                                <w:r w:rsidRPr="00BB3A64">
                                  <w:rPr>
                                    <w:rFonts w:ascii="Myriad Pro" w:hAnsi="Myriad Pro"/>
                                    <w:b/>
                                    <w:color w:val="4F6228" w:themeColor="accent3" w:themeShade="80"/>
                                    <w:sz w:val="28"/>
                                    <w:szCs w:val="28"/>
                                  </w:rPr>
                                  <w:t xml:space="preserve">Krajowa Jednostka Ewaluacji </w:t>
                                </w:r>
                                <w:bookmarkEnd w:id="26"/>
                                <w:bookmarkEnd w:id="27"/>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429188" id="Prostokąt: zaokrąglone rogi 3" o:spid="_x0000_s1028" style="position:absolute;left:0;text-align:left;margin-left:33.35pt;margin-top:14.7pt;width:127.5pt;height:64.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T9FjgIAAGQFAAAOAAAAZHJzL2Uyb0RvYy54bWysVM1O3DAQvlfqO1i+l2yWn0JEFq1AVJUQ&#10;rICKs9exNxGJxx17N1nuvBkP1rGTDYiiVqqagzPjmfk8/6dnXVOzjUJXgcl5ujfhTBkJRWVWOf9x&#10;f/nlmDPnhSlEDUblfKscP5t9/nTa2kxNoYS6UMgIxListTkvvbdZkjhZqka4PbDKkFADNsITi6uk&#10;QNESelMn08nkKGkBC4sglXN0e9EL+Szia62kv9HaKc/qnJNvPp4Yz2U4k9mpyFYobFnJwQ3xD140&#10;ojL06Ah1Ibxga6x+g2oqieBA+z0JTQJaV1LFGCiadPIumrtSWBVjoeQ4O6bJ/T9Yeb1ZIKuKnO9z&#10;ZkRDJVqQgx4eX559xp4EPOLL8yoUjyGsKrYfUtZal5HlnV3gwDkiQ/ydxib8KTLWxTRvxzSrzjNJ&#10;l+lRejI9pGpIkh2nJynRBJO8Wlt0/puChgUi5whrU9xSLWOKxebK+V5/p0fGwaXeiUj5ba2CH7W5&#10;VZrio2en0Tp2ljqvkW0E9YSQUhm/34tKUaj++nBC3+DUaBFdjIABWVd1PWKnf8LufR30g6mKjTka&#10;T/5uPFrEl8H40bipDOBHALVPhwB0r79LUp+akCXfLbtY+2nQDDdLKLbUDwj9oDgrLysqwZVwfiGQ&#10;JoOqRtPub+jQNbQ5h4HirAR8+ug+6FPDkpSzliYt5+7nWqDirP5uqJVP0oODMJqROTj8OiUG30qW&#10;byVm3ZwDFS6lvWJlJIO+r3ekRmgeaCnMw6skEkbS2zmXHnfMue83AK0VqebzqEbjaIW/MndWBvCQ&#10;59Bd992DQDv0oacOvobdVIrsXSf2usHSwHztQVexTV/zOlSARjm20rB2wq54y0et1+U4+wUAAP//&#10;AwBQSwMEFAAGAAgAAAAhAACQlKDfAAAACQEAAA8AAABkcnMvZG93bnJldi54bWxMj8FOg0AQhu8m&#10;vsNmTLzZBYqIyNJok9ZTD1aTxtuUXYHIziK7Lfj2jic9zvxf/vmmXM22F2cz+s6RgngRgTBUO91R&#10;o+DtdXOTg/ABSWPvyCj4Nh5W1eVFiYV2E72Y8z40gkvIF6igDWEopPR1ayz6hRsMcfbhRouBx7GR&#10;esSJy20vkyjKpMWO+EKLg1m3pv7cn6yCbfz09T5hFq03O5kTPh8O23Sp1PXV/PgAIpg5/MHwq8/q&#10;ULHT0Z1Ie9EryLI7JhUk9ykIzpdJzIsjg7d5CrIq5f8Pqh8AAAD//wMAUEsBAi0AFAAGAAgAAAAh&#10;ALaDOJL+AAAA4QEAABMAAAAAAAAAAAAAAAAAAAAAAFtDb250ZW50X1R5cGVzXS54bWxQSwECLQAU&#10;AAYACAAAACEAOP0h/9YAAACUAQAACwAAAAAAAAAAAAAAAAAvAQAAX3JlbHMvLnJlbHNQSwECLQAU&#10;AAYACAAAACEACCE/RY4CAABkBQAADgAAAAAAAAAAAAAAAAAuAgAAZHJzL2Uyb0RvYy54bWxQSwEC&#10;LQAUAAYACAAAACEAAJCUoN8AAAAJAQAADwAAAAAAAAAAAAAAAADoBAAAZHJzL2Rvd25yZXYueG1s&#10;UEsFBgAAAAAEAAQA8wAAAPQFAAAAAA==&#10;" fillcolor="#9bbb59 [3206]" strokecolor="#4e6128 [1606]" strokeweight="2pt">
                    <v:textbox>
                      <w:txbxContent>
                        <w:p w14:paraId="376E3D5D" w14:textId="7A81B882" w:rsidR="00370556" w:rsidRPr="00BB3A64" w:rsidRDefault="00370556" w:rsidP="00BB3A64">
                          <w:pPr>
                            <w:jc w:val="center"/>
                            <w:rPr>
                              <w:rFonts w:ascii="Myriad Pro" w:hAnsi="Myriad Pro"/>
                              <w:b/>
                              <w:color w:val="4F6228" w:themeColor="accent3" w:themeShade="80"/>
                              <w:sz w:val="28"/>
                              <w:szCs w:val="28"/>
                            </w:rPr>
                          </w:pPr>
                          <w:bookmarkStart w:id="41" w:name="_Hlk147489693"/>
                          <w:bookmarkStart w:id="42" w:name="_Hlk147489694"/>
                          <w:r w:rsidRPr="00BB3A64">
                            <w:rPr>
                              <w:rFonts w:ascii="Myriad Pro" w:hAnsi="Myriad Pro"/>
                              <w:b/>
                              <w:color w:val="4F6228" w:themeColor="accent3" w:themeShade="80"/>
                              <w:sz w:val="28"/>
                              <w:szCs w:val="28"/>
                            </w:rPr>
                            <w:t xml:space="preserve">Krajowa Jednostka Ewaluacji </w:t>
                          </w:r>
                          <w:bookmarkEnd w:id="41"/>
                          <w:bookmarkEnd w:id="42"/>
                        </w:p>
                      </w:txbxContent>
                    </v:textbox>
                  </v:roundrect>
                </w:pict>
              </mc:Fallback>
            </mc:AlternateContent>
          </w:r>
        </w:p>
        <w:p w14:paraId="08A0B2DA" w14:textId="1E3C2BBD" w:rsidR="00937035" w:rsidRPr="00F32BCA" w:rsidRDefault="00937035" w:rsidP="00B93E26">
          <w:pPr>
            <w:rPr>
              <w:rFonts w:ascii="Myriad Pro" w:hAnsi="Myriad Pro"/>
              <w:sz w:val="24"/>
              <w:szCs w:val="24"/>
              <w:lang w:eastAsia="pl-PL"/>
            </w:rPr>
          </w:pPr>
        </w:p>
        <w:p w14:paraId="6E9B9B1C" w14:textId="629A79A8" w:rsidR="00937035" w:rsidRDefault="00937035" w:rsidP="00B93E26">
          <w:pPr>
            <w:rPr>
              <w:lang w:eastAsia="pl-PL"/>
            </w:rPr>
          </w:pPr>
        </w:p>
        <w:p w14:paraId="5B39FEDE" w14:textId="508FDC7D" w:rsidR="00937035" w:rsidRDefault="00BB3A64" w:rsidP="00B93E26">
          <w:pPr>
            <w:rPr>
              <w:lang w:eastAsia="pl-PL"/>
            </w:rPr>
          </w:pPr>
          <w:r>
            <w:rPr>
              <w:rFonts w:ascii="Myriad Pro" w:hAnsi="Myriad Pro"/>
              <w:noProof/>
              <w:sz w:val="24"/>
              <w:szCs w:val="24"/>
              <w:lang w:eastAsia="pl-PL"/>
            </w:rPr>
            <mc:AlternateContent>
              <mc:Choice Requires="wps">
                <w:drawing>
                  <wp:anchor distT="0" distB="0" distL="114300" distR="114300" simplePos="0" relativeHeight="251864064" behindDoc="0" locked="0" layoutInCell="1" allowOverlap="1" wp14:anchorId="081989C0" wp14:editId="75F48E59">
                    <wp:simplePos x="0" y="0"/>
                    <wp:positionH relativeFrom="column">
                      <wp:posOffset>985520</wp:posOffset>
                    </wp:positionH>
                    <wp:positionV relativeFrom="paragraph">
                      <wp:posOffset>283845</wp:posOffset>
                    </wp:positionV>
                    <wp:extent cx="3314700" cy="628650"/>
                    <wp:effectExtent l="0" t="0" r="19050" b="19050"/>
                    <wp:wrapNone/>
                    <wp:docPr id="6" name="Prostokąt: zaokrąglone rogi 6"/>
                    <wp:cNvGraphicFramePr/>
                    <a:graphic xmlns:a="http://schemas.openxmlformats.org/drawingml/2006/main">
                      <a:graphicData uri="http://schemas.microsoft.com/office/word/2010/wordprocessingShape">
                        <wps:wsp>
                          <wps:cNvSpPr/>
                          <wps:spPr>
                            <a:xfrm>
                              <a:off x="0" y="0"/>
                              <a:ext cx="3314700" cy="628650"/>
                            </a:xfrm>
                            <a:prstGeom prst="roundRect">
                              <a:avLst/>
                            </a:prstGeom>
                            <a:solidFill>
                              <a:srgbClr val="9BBB59"/>
                            </a:solidFill>
                            <a:ln w="25400" cap="flat" cmpd="sng" algn="ctr">
                              <a:solidFill>
                                <a:srgbClr val="9BBB59">
                                  <a:shade val="50000"/>
                                </a:srgbClr>
                              </a:solidFill>
                              <a:prstDash val="solid"/>
                            </a:ln>
                            <a:effectLst/>
                          </wps:spPr>
                          <wps:txbx>
                            <w:txbxContent>
                              <w:p w14:paraId="7280B05A" w14:textId="71131CD4" w:rsidR="00370556" w:rsidRPr="00F32BCA" w:rsidRDefault="00370556" w:rsidP="00BB3A64">
                                <w:pPr>
                                  <w:jc w:val="center"/>
                                  <w:rPr>
                                    <w:rFonts w:ascii="Myriad Pro" w:hAnsi="Myriad Pro"/>
                                    <w:b/>
                                    <w:color w:val="4F6228" w:themeColor="accent3" w:themeShade="80"/>
                                    <w:sz w:val="28"/>
                                    <w:szCs w:val="28"/>
                                  </w:rPr>
                                </w:pPr>
                                <w:r>
                                  <w:rPr>
                                    <w:rFonts w:ascii="Myriad Pro" w:hAnsi="Myriad Pro"/>
                                    <w:b/>
                                    <w:color w:val="4F6228" w:themeColor="accent3" w:themeShade="80"/>
                                    <w:sz w:val="28"/>
                                    <w:szCs w:val="28"/>
                                  </w:rPr>
                                  <w:t xml:space="preserve">Jednostka Ewaluacyjna Instytucji Zarządzającej FEPZ </w:t>
                                </w:r>
                                <w:r w:rsidRPr="00F32BCA">
                                  <w:rPr>
                                    <w:rFonts w:ascii="Myriad Pro" w:hAnsi="Myriad Pro"/>
                                    <w:b/>
                                    <w:color w:val="4F6228" w:themeColor="accent3" w:themeShade="80"/>
                                    <w:sz w:val="28"/>
                                    <w:szCs w:val="2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1989C0" id="Prostokąt: zaokrąglone rogi 6" o:spid="_x0000_s1029" style="position:absolute;left:0;text-align:left;margin-left:77.6pt;margin-top:22.35pt;width:261pt;height:49.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bSkQIAACYFAAAOAAAAZHJzL2Uyb0RvYy54bWysVM1OGzEQvlfqO1i+l01CEmDFBgUQVSUE&#10;UaHiPPF6f4TX49pOduHOm/FgHXs3QIFT1T14Zzz/38z4+KRrFNtK62rUGR/vjTiTWmBe6zLjv24v&#10;vh1y5jzoHBRqmfEH6fjJ4uuX49akcoIVqlxaRk60S1uT8cp7kyaJE5VswO2hkZqEBdoGPLG2THIL&#10;LXlvVDIZjeZJizY3FoV0jm7PeyFfRP9FIYW/LgonPVMZp9x8PG081+FMFseQlhZMVYshDfiHLBqo&#10;NQV9cXUOHtjG1h9cNbWw6LDwewKbBIuiFjLWQNWMR++quanAyFgLgePMC0zu/7kVV9uVZXWe8Tln&#10;Ghpq0YoS9Hj//ORT9gh4b5+fytA8ZrGs2TxA1hqXkuWNWdmBc0SG+rvCNuFPlbEuwvzwArPsPBN0&#10;ub8/nh6MqBuCZPPJ4XwW+5C8Whvr/HeJDQtExi1udP6Tehkhhu2l8xSW9Hd6IaJDVecXtVKRseX6&#10;TFm2Ber70enp6ewo5E0mf6kpzdqMT2bTmA3Q/BUKPCXWGELE6ZIzUCUNtvA2xv7L2n0SJAavIJd9&#10;6NmIvl3kXv1jFqGKc3BVbxJDDCZKB38yzvFQdIC+BztQvlt3sXv7wSLcrDF/oI5a7EfdGXFRk/9L&#10;cH4FlmabcKd99dd0FAqpfBwoziq0j5/dB30aOZJy1tKuEDS/N2AlZ+qHpmE8Gk+nYbkiM50dTIix&#10;byXrtxK9ac6Q2jKml8GISAZ9r3ZkYbG5o7VehqgkAi0odt+EgTnz/Q7TwyDkchnVaKEM+Et9Y0Rw&#10;HpALyN52d2DNMEmeZvAKd3sF6btZ6nWDpcblxmNRx0F7xZWaFxhaxtjG4eEI2/6Wj1qvz9viDwAA&#10;AP//AwBQSwMEFAAGAAgAAAAhAC4v0qfiAAAACgEAAA8AAABkcnMvZG93bnJldi54bWxMj8FOwzAQ&#10;RO9I/IO1SFxQ67SkTRXiVBUSqoSoECkHjm5s4oC9DrHbhH49ywmOs/M0O1OsR2fZSfeh9ShgNk2A&#10;aay9arER8Lp/mKyAhShRSetRC/jWAdbl5UUhc+UHfNGnKjaMQjDkUoCJscs5D7XRToap7zSS9+57&#10;JyPJvuGqlwOFO8vnSbLkTrZIH4zs9L3R9Wd1dAKedr6y2/Fjsx1W5mb2dn58bs5fQlxfjZs7YFGP&#10;8Q+G3/pUHUrqdPBHVIFZ0ovFnFABaZoBI2CZZXQ4kJPeZsDLgv+fUP4AAAD//wMAUEsBAi0AFAAG&#10;AAgAAAAhALaDOJL+AAAA4QEAABMAAAAAAAAAAAAAAAAAAAAAAFtDb250ZW50X1R5cGVzXS54bWxQ&#10;SwECLQAUAAYACAAAACEAOP0h/9YAAACUAQAACwAAAAAAAAAAAAAAAAAvAQAAX3JlbHMvLnJlbHNQ&#10;SwECLQAUAAYACAAAACEAs74m0pECAAAmBQAADgAAAAAAAAAAAAAAAAAuAgAAZHJzL2Uyb0RvYy54&#10;bWxQSwECLQAUAAYACAAAACEALi/Sp+IAAAAKAQAADwAAAAAAAAAAAAAAAADrBAAAZHJzL2Rvd25y&#10;ZXYueG1sUEsFBgAAAAAEAAQA8wAAAPoFAAAAAA==&#10;" fillcolor="#9bbb59" strokecolor="#71893f" strokeweight="2pt">
                    <v:textbox>
                      <w:txbxContent>
                        <w:p w14:paraId="7280B05A" w14:textId="71131CD4" w:rsidR="00370556" w:rsidRPr="00F32BCA" w:rsidRDefault="00370556" w:rsidP="00BB3A64">
                          <w:pPr>
                            <w:jc w:val="center"/>
                            <w:rPr>
                              <w:rFonts w:ascii="Myriad Pro" w:hAnsi="Myriad Pro"/>
                              <w:b/>
                              <w:color w:val="4F6228" w:themeColor="accent3" w:themeShade="80"/>
                              <w:sz w:val="28"/>
                              <w:szCs w:val="28"/>
                            </w:rPr>
                          </w:pPr>
                          <w:r>
                            <w:rPr>
                              <w:rFonts w:ascii="Myriad Pro" w:hAnsi="Myriad Pro"/>
                              <w:b/>
                              <w:color w:val="4F6228" w:themeColor="accent3" w:themeShade="80"/>
                              <w:sz w:val="28"/>
                              <w:szCs w:val="28"/>
                            </w:rPr>
                            <w:t xml:space="preserve">Jednostka Ewaluacyjna Instytucji Zarządzającej FEPZ </w:t>
                          </w:r>
                          <w:r w:rsidRPr="00F32BCA">
                            <w:rPr>
                              <w:rFonts w:ascii="Myriad Pro" w:hAnsi="Myriad Pro"/>
                              <w:b/>
                              <w:color w:val="4F6228" w:themeColor="accent3" w:themeShade="80"/>
                              <w:sz w:val="28"/>
                              <w:szCs w:val="28"/>
                            </w:rPr>
                            <w:t xml:space="preserve"> </w:t>
                          </w:r>
                        </w:p>
                      </w:txbxContent>
                    </v:textbox>
                  </v:roundrect>
                </w:pict>
              </mc:Fallback>
            </mc:AlternateContent>
          </w:r>
        </w:p>
        <w:p w14:paraId="7791F282" w14:textId="7590D6DD" w:rsidR="00BB3A64" w:rsidRDefault="00BB3A64" w:rsidP="00B93E26">
          <w:pPr>
            <w:rPr>
              <w:lang w:eastAsia="pl-PL"/>
            </w:rPr>
          </w:pPr>
        </w:p>
        <w:p w14:paraId="1A72C465" w14:textId="3FE50C6A" w:rsidR="00BB3A64" w:rsidRDefault="00BB3A64" w:rsidP="00B93E26">
          <w:pPr>
            <w:rPr>
              <w:lang w:eastAsia="pl-PL"/>
            </w:rPr>
          </w:pPr>
        </w:p>
        <w:p w14:paraId="511A216A" w14:textId="0213E307" w:rsidR="00BB3A64" w:rsidRDefault="00BB3A64" w:rsidP="00B93E26">
          <w:pPr>
            <w:rPr>
              <w:lang w:eastAsia="pl-PL"/>
            </w:rPr>
          </w:pPr>
          <w:r>
            <w:rPr>
              <w:rFonts w:ascii="Myriad Pro" w:hAnsi="Myriad Pro"/>
              <w:noProof/>
              <w:sz w:val="24"/>
              <w:szCs w:val="24"/>
              <w:lang w:eastAsia="pl-PL"/>
            </w:rPr>
            <mc:AlternateContent>
              <mc:Choice Requires="wps">
                <w:drawing>
                  <wp:anchor distT="0" distB="0" distL="114300" distR="114300" simplePos="0" relativeHeight="251868160" behindDoc="0" locked="0" layoutInCell="1" allowOverlap="1" wp14:anchorId="656F17F7" wp14:editId="40E8FC76">
                    <wp:simplePos x="0" y="0"/>
                    <wp:positionH relativeFrom="column">
                      <wp:posOffset>3157219</wp:posOffset>
                    </wp:positionH>
                    <wp:positionV relativeFrom="paragraph">
                      <wp:posOffset>222885</wp:posOffset>
                    </wp:positionV>
                    <wp:extent cx="1800225" cy="819150"/>
                    <wp:effectExtent l="0" t="0" r="28575" b="19050"/>
                    <wp:wrapNone/>
                    <wp:docPr id="36" name="Prostokąt: zaokrąglone rogi 36"/>
                    <wp:cNvGraphicFramePr/>
                    <a:graphic xmlns:a="http://schemas.openxmlformats.org/drawingml/2006/main">
                      <a:graphicData uri="http://schemas.microsoft.com/office/word/2010/wordprocessingShape">
                        <wps:wsp>
                          <wps:cNvSpPr/>
                          <wps:spPr>
                            <a:xfrm>
                              <a:off x="0" y="0"/>
                              <a:ext cx="1800225" cy="819150"/>
                            </a:xfrm>
                            <a:prstGeom prst="roundRect">
                              <a:avLst/>
                            </a:prstGeom>
                            <a:solidFill>
                              <a:srgbClr val="9BBB59"/>
                            </a:solidFill>
                            <a:ln w="25400" cap="flat" cmpd="sng" algn="ctr">
                              <a:solidFill>
                                <a:srgbClr val="9BBB59">
                                  <a:shade val="50000"/>
                                </a:srgbClr>
                              </a:solidFill>
                              <a:prstDash val="solid"/>
                            </a:ln>
                            <a:effectLst/>
                          </wps:spPr>
                          <wps:txbx>
                            <w:txbxContent>
                              <w:p w14:paraId="4F75A3D5" w14:textId="4E3948DD" w:rsidR="00370556" w:rsidRPr="00BB3A64" w:rsidRDefault="00370556" w:rsidP="00BB3A64">
                                <w:pPr>
                                  <w:jc w:val="center"/>
                                  <w:rPr>
                                    <w:rFonts w:ascii="Myriad Pro" w:hAnsi="Myriad Pro"/>
                                    <w:b/>
                                    <w:color w:val="4F6228" w:themeColor="accent3" w:themeShade="80"/>
                                    <w:sz w:val="26"/>
                                    <w:szCs w:val="26"/>
                                  </w:rPr>
                                </w:pPr>
                                <w:r>
                                  <w:rPr>
                                    <w:rFonts w:ascii="Myriad Pro" w:hAnsi="Myriad Pro"/>
                                    <w:b/>
                                    <w:color w:val="4F6228" w:themeColor="accent3" w:themeShade="80"/>
                                    <w:sz w:val="26"/>
                                    <w:szCs w:val="26"/>
                                  </w:rPr>
                                  <w:t xml:space="preserve">Wojewódzki Urząd Pracy (Instytucja Pośrednicząca) </w:t>
                                </w:r>
                                <w:r w:rsidRPr="00BB3A64">
                                  <w:rPr>
                                    <w:rFonts w:ascii="Myriad Pro" w:hAnsi="Myriad Pro"/>
                                    <w:b/>
                                    <w:color w:val="4F6228" w:themeColor="accent3" w:themeShade="80"/>
                                    <w:sz w:val="26"/>
                                    <w:szCs w:val="2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6F17F7" id="Prostokąt: zaokrąglone rogi 36" o:spid="_x0000_s1030" style="position:absolute;left:0;text-align:left;margin-left:248.6pt;margin-top:17.55pt;width:141.75pt;height:64.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a4NkgIAACgFAAAOAAAAZHJzL2Uyb0RvYy54bWysVEtPGzEQvlfqf7B8L7tJE0pWbFAAUVVC&#10;EBUqzhOv9yG8Htd2koU7/4wfxti74X2qugfvjOf9zYwPj7pWsY20rkGd89FeypnUAotGVzn/c332&#10;7YAz50EXoFDLnN9Jx4/mX78cbk0mx1ijKqRl5ES7bGtyXntvsiRxopYtuD00UpOwRNuCJ9ZWSWFh&#10;S95blYzTdD/Zoi2MRSGdo9vTXsjn0X9ZSuEvy9JJz1TOKTcfTxvPVTiT+SFklQVTN2JIA/4hixYa&#10;TUGfXZ2CB7a2zQdXbSMsOiz9nsA2wbJshIw1UDWj9F01VzUYGWshcJx5hsn9P7fiYrO0rCly/n2f&#10;Mw0t9WhJGXq8fXzwGbsHvLWPD1XoHrNYNYz0CLStcRnZXpmlHThHZECgK20b/lQb6yLQd89Ay84z&#10;QZejgzQdj6ecCZIdjGajaexE8mJtrPM/JbYsEDm3uNbFb+pmBBk2585TWNLf6YWIDlVTnDVKRcZW&#10;qxNl2Qao87Pj4+PpLORNJm/UlGbbnI+nk5SmQwBNYKnAE9kawsTpijNQFY228DbGfmPtPgkSg9dQ&#10;yD70NKVvF7lX/5hFqOIUXN2bxBCDidLBn4yTPBQdoO/BDpTvVl3s3yRYhJsVFnfUU4v9sDsjzhry&#10;fw7OL8HSdFOltLH+ko5SIZWPA8VZjfb+s/ugT0NHUs62tC0Ezd81WMmZ+qVpHGejySSsV2Qm0x9j&#10;Yuxryeq1RK/bE6S2jOhtMCKSQd+rHVlabG9osRchKolAC4rdN2FgTny/xfQ0CLlYRDVaKQP+XF8Z&#10;EZwH5AKy190NWDNMkqcZvMDdZkH2bpZ63WCpcbH2WDZx0F5wpeYFhtYxtnF4OsK+v+aj1ssDN38C&#10;AAD//wMAUEsDBBQABgAIAAAAIQAmf+f14wAAAAoBAAAPAAAAZHJzL2Rvd25yZXYueG1sTI9NS8NA&#10;FEX3gv9heIIbsZPU2sSYSSmCFKQiRhcup5lnJjofMTNtYn+9z5UuH/dw73nlarKGHXAInXcC0lkC&#10;DF3jVedaAa8v95c5sBClU9J4hwK+McCqOj0pZaH86J7xUMeWUYkLhRSgY+wLzkOj0cow8z06yt79&#10;YGWkc2i5GuRI5dbweZIsuZWdowUte7zT2HzWeytg++hrs5k+1psx1xfp2/HhqT1+CXF+Nq1vgUWc&#10;4h8Mv/qkDhU57fzeqcCMgMVNNidUwNV1CoyALE8yYDsil4sUeFXy/y9UPwAAAP//AwBQSwECLQAU&#10;AAYACAAAACEAtoM4kv4AAADhAQAAEwAAAAAAAAAAAAAAAAAAAAAAW0NvbnRlbnRfVHlwZXNdLnht&#10;bFBLAQItABQABgAIAAAAIQA4/SH/1gAAAJQBAAALAAAAAAAAAAAAAAAAAC8BAABfcmVscy8ucmVs&#10;c1BLAQItABQABgAIAAAAIQC2ia4NkgIAACgFAAAOAAAAAAAAAAAAAAAAAC4CAABkcnMvZTJvRG9j&#10;LnhtbFBLAQItABQABgAIAAAAIQAmf+f14wAAAAoBAAAPAAAAAAAAAAAAAAAAAOwEAABkcnMvZG93&#10;bnJldi54bWxQSwUGAAAAAAQABADzAAAA/AUAAAAA&#10;" fillcolor="#9bbb59" strokecolor="#71893f" strokeweight="2pt">
                    <v:textbox>
                      <w:txbxContent>
                        <w:p w14:paraId="4F75A3D5" w14:textId="4E3948DD" w:rsidR="00370556" w:rsidRPr="00BB3A64" w:rsidRDefault="00370556" w:rsidP="00BB3A64">
                          <w:pPr>
                            <w:jc w:val="center"/>
                            <w:rPr>
                              <w:rFonts w:ascii="Myriad Pro" w:hAnsi="Myriad Pro"/>
                              <w:b/>
                              <w:color w:val="4F6228" w:themeColor="accent3" w:themeShade="80"/>
                              <w:sz w:val="26"/>
                              <w:szCs w:val="26"/>
                            </w:rPr>
                          </w:pPr>
                          <w:r>
                            <w:rPr>
                              <w:rFonts w:ascii="Myriad Pro" w:hAnsi="Myriad Pro"/>
                              <w:b/>
                              <w:color w:val="4F6228" w:themeColor="accent3" w:themeShade="80"/>
                              <w:sz w:val="26"/>
                              <w:szCs w:val="26"/>
                            </w:rPr>
                            <w:t xml:space="preserve">Wojewódzki Urząd Pracy (Instytucja Pośrednicząca) </w:t>
                          </w:r>
                          <w:r w:rsidRPr="00BB3A64">
                            <w:rPr>
                              <w:rFonts w:ascii="Myriad Pro" w:hAnsi="Myriad Pro"/>
                              <w:b/>
                              <w:color w:val="4F6228" w:themeColor="accent3" w:themeShade="80"/>
                              <w:sz w:val="26"/>
                              <w:szCs w:val="26"/>
                            </w:rPr>
                            <w:t xml:space="preserve">  </w:t>
                          </w:r>
                        </w:p>
                      </w:txbxContent>
                    </v:textbox>
                  </v:roundrect>
                </w:pict>
              </mc:Fallback>
            </mc:AlternateContent>
          </w:r>
          <w:r>
            <w:rPr>
              <w:rFonts w:ascii="Myriad Pro" w:hAnsi="Myriad Pro"/>
              <w:noProof/>
              <w:sz w:val="24"/>
              <w:szCs w:val="24"/>
              <w:lang w:eastAsia="pl-PL"/>
            </w:rPr>
            <mc:AlternateContent>
              <mc:Choice Requires="wps">
                <w:drawing>
                  <wp:anchor distT="0" distB="0" distL="114300" distR="114300" simplePos="0" relativeHeight="251866112" behindDoc="0" locked="0" layoutInCell="1" allowOverlap="1" wp14:anchorId="2F477CE2" wp14:editId="133064DF">
                    <wp:simplePos x="0" y="0"/>
                    <wp:positionH relativeFrom="column">
                      <wp:posOffset>419100</wp:posOffset>
                    </wp:positionH>
                    <wp:positionV relativeFrom="paragraph">
                      <wp:posOffset>227330</wp:posOffset>
                    </wp:positionV>
                    <wp:extent cx="1619250" cy="819150"/>
                    <wp:effectExtent l="0" t="0" r="19050" b="19050"/>
                    <wp:wrapNone/>
                    <wp:docPr id="35" name="Prostokąt: zaokrąglone rogi 35"/>
                    <wp:cNvGraphicFramePr/>
                    <a:graphic xmlns:a="http://schemas.openxmlformats.org/drawingml/2006/main">
                      <a:graphicData uri="http://schemas.microsoft.com/office/word/2010/wordprocessingShape">
                        <wps:wsp>
                          <wps:cNvSpPr/>
                          <wps:spPr>
                            <a:xfrm>
                              <a:off x="0" y="0"/>
                              <a:ext cx="1619250" cy="819150"/>
                            </a:xfrm>
                            <a:prstGeom prst="roundRect">
                              <a:avLst/>
                            </a:prstGeom>
                            <a:solidFill>
                              <a:srgbClr val="9BBB59"/>
                            </a:solidFill>
                            <a:ln w="25400" cap="flat" cmpd="sng" algn="ctr">
                              <a:solidFill>
                                <a:srgbClr val="9BBB59">
                                  <a:shade val="50000"/>
                                </a:srgbClr>
                              </a:solidFill>
                              <a:prstDash val="solid"/>
                            </a:ln>
                            <a:effectLst/>
                          </wps:spPr>
                          <wps:txbx>
                            <w:txbxContent>
                              <w:p w14:paraId="1ED7E59C" w14:textId="4BFBED66" w:rsidR="00370556" w:rsidRPr="00BB3A64" w:rsidRDefault="00370556" w:rsidP="00BB3A64">
                                <w:pPr>
                                  <w:jc w:val="center"/>
                                  <w:rPr>
                                    <w:rFonts w:ascii="Myriad Pro" w:hAnsi="Myriad Pro"/>
                                    <w:b/>
                                    <w:color w:val="4F6228" w:themeColor="accent3" w:themeShade="80"/>
                                    <w:sz w:val="26"/>
                                    <w:szCs w:val="26"/>
                                  </w:rPr>
                                </w:pPr>
                                <w:r w:rsidRPr="00BB3A64">
                                  <w:rPr>
                                    <w:rFonts w:ascii="Myriad Pro" w:hAnsi="Myriad Pro"/>
                                    <w:b/>
                                    <w:color w:val="4F6228" w:themeColor="accent3" w:themeShade="80"/>
                                    <w:sz w:val="26"/>
                                    <w:szCs w:val="26"/>
                                  </w:rPr>
                                  <w:t xml:space="preserve">Wydziały merytoryczne UMWZ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477CE2" id="Prostokąt: zaokrąglone rogi 35" o:spid="_x0000_s1031" style="position:absolute;left:0;text-align:left;margin-left:33pt;margin-top:17.9pt;width:127.5pt;height:64.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LetkQIAACgFAAAOAAAAZHJzL2Uyb0RvYy54bWysVEtPGzEQvlfqf7B8L5tNE0oiNiiAqCoh&#10;iAoV54nX+xBej2s72YU7/4wf1rF3Ex7lVDUHZ2bn5fm+GR+fdI1iW2ldjTrj6cGIM6kF5rUuM/7r&#10;9uLLEWfOg85BoZYZf5COnyw+fzpuzVyOsUKVS8soiXbz1mS88t7Mk8SJSjbgDtBITcYCbQOeVFsm&#10;uYWWsjcqGY9Gh0mLNjcWhXSOvp73Rr6I+YtCCn9dFE56pjJOd/PxtPFchzNZHMO8tGCqWgzXgH+4&#10;RQO1pqL7VOfggW1s/VeqphYWHRb+QGCTYFHUQsYeqJt09K6bmwqMjL0QOM7sYXL/L6242q4sq/OM&#10;f51ypqEhjlZ0Q4/3z09+zh4B7+3zUxnYYxbLmpEfgdYaN6fYG7Oyg+ZIDAh0hW3CP/XGugj0wx5o&#10;2Xkm6GN6mM7GU+JDkO0onaUkU5rkJdpY579LbFgQMm5xo/OfxGYEGbaXzvf+O79Q0aGq84taqajY&#10;cn2mLNsCMT87PT2dzoYSb9yUZm3Gx9PJKNwGaAILBZ7ExhAmTpecgSpptIW3sfabaPdBkVi8glz2&#10;pacj+u0q9+6x0Td5Qhfn4Ko+JJqGEKVDPhkneWg6QN+DHSTfrbvI356WNeYPxKnFftidERc15b8E&#10;51dgabqpU9pYf01HoZDax0HirEL7+NH34E9DR1bOWtoWgub3BqzkTP3QNI6zdDIJ6xWVyfTbmBT7&#10;2rJ+bdGb5gyJlpTeBiOiGPy92omFxeaOFnsZqpIJtKDaPQmDcub7LaanQcjlMrrRShnwl/rGiJA8&#10;IBeQve3uwJphkjzN4BXuNgvm72ap9w2RGpcbj0UdBy0g3eNK5AWF1jHSODwdYd9f69Hr5YFb/AEA&#10;AP//AwBQSwMEFAAGAAgAAAAhADK5N/7hAAAACQEAAA8AAABkcnMvZG93bnJldi54bWxMj0FLxDAQ&#10;he+C/yGM4EXctLtaSm26LIIsiCJWDx6zzdhUm0ltstu6v97xpMd57/HmfeV6dr044Bg6TwrSRQIC&#10;qfGmo1bB68vdZQ4iRE1G955QwTcGWFenJ6UujJ/oGQ91bAWXUCi0AhvjUEgZGotOh4UfkNh796PT&#10;kc+xlWbUE5e7Xi6TJJNOd8QfrB7w1mLzWe+dgodHX/fb+WOznXJ7kb4d75/a45dS52fz5gZExDn+&#10;heF3Pk+Hijft/J5MEL2CLGOUqGB1zQTsr5YpCzsOZlc5yKqU/wmqHwAAAP//AwBQSwECLQAUAAYA&#10;CAAAACEAtoM4kv4AAADhAQAAEwAAAAAAAAAAAAAAAAAAAAAAW0NvbnRlbnRfVHlwZXNdLnhtbFBL&#10;AQItABQABgAIAAAAIQA4/SH/1gAAAJQBAAALAAAAAAAAAAAAAAAAAC8BAABfcmVscy8ucmVsc1BL&#10;AQItABQABgAIAAAAIQAquLetkQIAACgFAAAOAAAAAAAAAAAAAAAAAC4CAABkcnMvZTJvRG9jLnht&#10;bFBLAQItABQABgAIAAAAIQAyuTf+4QAAAAkBAAAPAAAAAAAAAAAAAAAAAOsEAABkcnMvZG93bnJl&#10;di54bWxQSwUGAAAAAAQABADzAAAA+QUAAAAA&#10;" fillcolor="#9bbb59" strokecolor="#71893f" strokeweight="2pt">
                    <v:textbox>
                      <w:txbxContent>
                        <w:p w14:paraId="1ED7E59C" w14:textId="4BFBED66" w:rsidR="00370556" w:rsidRPr="00BB3A64" w:rsidRDefault="00370556" w:rsidP="00BB3A64">
                          <w:pPr>
                            <w:jc w:val="center"/>
                            <w:rPr>
                              <w:rFonts w:ascii="Myriad Pro" w:hAnsi="Myriad Pro"/>
                              <w:b/>
                              <w:color w:val="4F6228" w:themeColor="accent3" w:themeShade="80"/>
                              <w:sz w:val="26"/>
                              <w:szCs w:val="26"/>
                            </w:rPr>
                          </w:pPr>
                          <w:r w:rsidRPr="00BB3A64">
                            <w:rPr>
                              <w:rFonts w:ascii="Myriad Pro" w:hAnsi="Myriad Pro"/>
                              <w:b/>
                              <w:color w:val="4F6228" w:themeColor="accent3" w:themeShade="80"/>
                              <w:sz w:val="26"/>
                              <w:szCs w:val="26"/>
                            </w:rPr>
                            <w:t xml:space="preserve">Wydziały merytoryczne UMWZ  </w:t>
                          </w:r>
                        </w:p>
                      </w:txbxContent>
                    </v:textbox>
                  </v:roundrect>
                </w:pict>
              </mc:Fallback>
            </mc:AlternateContent>
          </w:r>
        </w:p>
        <w:p w14:paraId="71B5BCC6" w14:textId="597926DA" w:rsidR="00BB3A64" w:rsidRDefault="00BB3A64" w:rsidP="00B93E26">
          <w:pPr>
            <w:rPr>
              <w:lang w:eastAsia="pl-PL"/>
            </w:rPr>
          </w:pPr>
        </w:p>
        <w:p w14:paraId="7F73F77F" w14:textId="1EFA7C40" w:rsidR="00BB3A64" w:rsidRDefault="00BB3A64" w:rsidP="00B93E26">
          <w:pPr>
            <w:rPr>
              <w:lang w:eastAsia="pl-PL"/>
            </w:rPr>
          </w:pPr>
        </w:p>
        <w:p w14:paraId="31209DA9" w14:textId="77777777" w:rsidR="00BB3A64" w:rsidRDefault="00BB3A64" w:rsidP="00B93E26">
          <w:pPr>
            <w:rPr>
              <w:lang w:eastAsia="pl-PL"/>
            </w:rPr>
          </w:pPr>
        </w:p>
        <w:p w14:paraId="4F24402C" w14:textId="77777777" w:rsidR="00BB3A64" w:rsidRDefault="00BB3A64" w:rsidP="00B93E26">
          <w:pPr>
            <w:rPr>
              <w:rFonts w:ascii="Myriad Pro" w:hAnsi="Myriad Pro"/>
              <w:sz w:val="24"/>
              <w:szCs w:val="24"/>
              <w:lang w:eastAsia="pl-PL"/>
            </w:rPr>
          </w:pPr>
        </w:p>
        <w:p w14:paraId="7E4AD432" w14:textId="77777777" w:rsidR="00BB3A64" w:rsidRDefault="00BB3A64" w:rsidP="00B93E26">
          <w:pPr>
            <w:rPr>
              <w:rFonts w:ascii="Myriad Pro" w:hAnsi="Myriad Pro"/>
              <w:sz w:val="24"/>
              <w:szCs w:val="24"/>
              <w:lang w:eastAsia="pl-PL"/>
            </w:rPr>
          </w:pPr>
        </w:p>
        <w:p w14:paraId="0E882D47" w14:textId="77777777" w:rsidR="00BB3A64" w:rsidRDefault="00BB3A64" w:rsidP="00B93E26">
          <w:pPr>
            <w:rPr>
              <w:rFonts w:ascii="Myriad Pro" w:hAnsi="Myriad Pro"/>
              <w:sz w:val="24"/>
              <w:szCs w:val="24"/>
              <w:lang w:eastAsia="pl-PL"/>
            </w:rPr>
          </w:pPr>
        </w:p>
        <w:p w14:paraId="048EB996" w14:textId="39A9140F" w:rsidR="00BB3A64" w:rsidRPr="00BA7C70" w:rsidRDefault="00BB3A64" w:rsidP="00B93E26">
          <w:pPr>
            <w:rPr>
              <w:rFonts w:ascii="Myriad Pro" w:hAnsi="Myriad Pro"/>
              <w:lang w:eastAsia="pl-PL"/>
            </w:rPr>
          </w:pPr>
          <w:r w:rsidRPr="00BA7C70">
            <w:rPr>
              <w:rFonts w:ascii="Myriad Pro" w:hAnsi="Myriad Pro"/>
              <w:lang w:eastAsia="pl-PL"/>
            </w:rPr>
            <w:t>Komisja Europejska</w:t>
          </w:r>
          <w:r w:rsidR="00AB794B" w:rsidRPr="00BA7C70">
            <w:rPr>
              <w:rFonts w:ascii="Myriad Pro" w:hAnsi="Myriad Pro"/>
              <w:lang w:eastAsia="pl-PL"/>
            </w:rPr>
            <w:t xml:space="preserve">, </w:t>
          </w:r>
          <w:r w:rsidRPr="00BA7C70">
            <w:rPr>
              <w:rFonts w:ascii="Myriad Pro" w:hAnsi="Myriad Pro"/>
              <w:lang w:eastAsia="pl-PL"/>
            </w:rPr>
            <w:t xml:space="preserve">Komitet Monitorujący FEPZ </w:t>
          </w:r>
          <w:r w:rsidR="00AB794B" w:rsidRPr="00BA7C70">
            <w:rPr>
              <w:rFonts w:ascii="Myriad Pro" w:hAnsi="Myriad Pro"/>
              <w:lang w:eastAsia="pl-PL"/>
            </w:rPr>
            <w:t xml:space="preserve">oraz wydziały merytoryczne </w:t>
          </w:r>
          <w:r w:rsidRPr="00BA7C70">
            <w:rPr>
              <w:rFonts w:ascii="Myriad Pro" w:hAnsi="Myriad Pro"/>
              <w:lang w:eastAsia="pl-PL"/>
            </w:rPr>
            <w:t xml:space="preserve">są jednymi z głównych odbiorców wyników ewaluacji Programu. </w:t>
          </w:r>
        </w:p>
        <w:p w14:paraId="267352CD" w14:textId="52683636" w:rsidR="00AB794B" w:rsidRPr="00BA7C70" w:rsidRDefault="00AB794B" w:rsidP="00B93E26">
          <w:pPr>
            <w:rPr>
              <w:rFonts w:ascii="Myriad Pro" w:hAnsi="Myriad Pro"/>
              <w:lang w:eastAsia="pl-PL"/>
            </w:rPr>
          </w:pPr>
          <w:r w:rsidRPr="00BA7C70">
            <w:rPr>
              <w:rFonts w:ascii="Myriad Pro" w:hAnsi="Myriad Pro"/>
              <w:lang w:eastAsia="pl-PL"/>
            </w:rPr>
            <w:t xml:space="preserve">Krajowa Jednostka Ewaluacji realizuje kompetencje ministra właściwego </w:t>
          </w:r>
          <w:r w:rsidR="00A625C8">
            <w:rPr>
              <w:rFonts w:ascii="Myriad Pro" w:hAnsi="Myriad Pro"/>
              <w:lang w:eastAsia="pl-PL"/>
            </w:rPr>
            <w:t>np</w:t>
          </w:r>
          <w:r w:rsidRPr="00BA7C70">
            <w:rPr>
              <w:rFonts w:ascii="Myriad Pro" w:hAnsi="Myriad Pro"/>
              <w:lang w:eastAsia="pl-PL"/>
            </w:rPr>
            <w:t xml:space="preserve">. rozwoju regionalnego w zakresie ewaluacji polityki spójności. Koordynuje ewaluację polityki spójności 2021-2027, realizuje ewaluacje horyzontalne na poziomie UP, działa na rzecz rozwoju potencjału i kultury ewaluacyjnej. </w:t>
          </w:r>
        </w:p>
        <w:p w14:paraId="3CA3BCAF" w14:textId="6DC5A0A2" w:rsidR="00AB794B" w:rsidRPr="00BA7C70" w:rsidRDefault="00AB794B" w:rsidP="00B93E26">
          <w:pPr>
            <w:rPr>
              <w:rFonts w:ascii="Myriad Pro" w:hAnsi="Myriad Pro"/>
              <w:lang w:eastAsia="pl-PL"/>
            </w:rPr>
          </w:pPr>
          <w:r w:rsidRPr="00BA7C70">
            <w:rPr>
              <w:rFonts w:ascii="Myriad Pro" w:hAnsi="Myriad Pro"/>
              <w:lang w:eastAsia="pl-PL"/>
            </w:rPr>
            <w:t xml:space="preserve">Jednostka </w:t>
          </w:r>
          <w:r w:rsidR="004639E1" w:rsidRPr="00BA7C70">
            <w:rPr>
              <w:rFonts w:ascii="Myriad Pro" w:hAnsi="Myriad Pro"/>
              <w:lang w:eastAsia="pl-PL"/>
            </w:rPr>
            <w:t>E</w:t>
          </w:r>
          <w:r w:rsidRPr="00BA7C70">
            <w:rPr>
              <w:rFonts w:ascii="Myriad Pro" w:hAnsi="Myriad Pro"/>
              <w:lang w:eastAsia="pl-PL"/>
            </w:rPr>
            <w:t>waluacyjna</w:t>
          </w:r>
          <w:r w:rsidR="00AE5BBA">
            <w:rPr>
              <w:rFonts w:ascii="Myriad Pro" w:hAnsi="Myriad Pro"/>
              <w:lang w:eastAsia="pl-PL"/>
            </w:rPr>
            <w:t xml:space="preserve"> </w:t>
          </w:r>
          <w:r w:rsidR="00C61191">
            <w:rPr>
              <w:rFonts w:ascii="Myriad Pro" w:hAnsi="Myriad Pro"/>
              <w:lang w:eastAsia="pl-PL"/>
            </w:rPr>
            <w:t>IZ</w:t>
          </w:r>
          <w:r w:rsidR="004639E1" w:rsidRPr="00BA7C70">
            <w:rPr>
              <w:rFonts w:ascii="Myriad Pro" w:hAnsi="Myriad Pro"/>
              <w:lang w:eastAsia="pl-PL"/>
            </w:rPr>
            <w:t xml:space="preserve"> FEPZ zapewnia w imieniu </w:t>
          </w:r>
          <w:r w:rsidR="00C61191">
            <w:rPr>
              <w:rFonts w:ascii="Myriad Pro" w:hAnsi="Myriad Pro"/>
              <w:lang w:eastAsia="pl-PL"/>
            </w:rPr>
            <w:t>IZ</w:t>
          </w:r>
          <w:r w:rsidR="004639E1" w:rsidRPr="00BA7C70">
            <w:rPr>
              <w:rFonts w:ascii="Myriad Pro" w:hAnsi="Myriad Pro"/>
              <w:lang w:eastAsia="pl-PL"/>
            </w:rPr>
            <w:t xml:space="preserve"> ewaluację Programu regionalnego. </w:t>
          </w:r>
          <w:r w:rsidR="00D003EC">
            <w:rPr>
              <w:rFonts w:ascii="Myriad Pro" w:hAnsi="Myriad Pro"/>
              <w:lang w:eastAsia="pl-PL"/>
            </w:rPr>
            <w:t xml:space="preserve">Grupa Sterująca Ewaluacją FEPZ nie będzie powołana. </w:t>
          </w:r>
        </w:p>
        <w:p w14:paraId="2B54A40D" w14:textId="75D1D476" w:rsidR="004639E1" w:rsidRDefault="004639E1" w:rsidP="00B93E26">
          <w:pPr>
            <w:rPr>
              <w:rFonts w:ascii="Myriad Pro" w:hAnsi="Myriad Pro"/>
              <w:color w:val="4F6228" w:themeColor="accent3" w:themeShade="80"/>
              <w:sz w:val="24"/>
              <w:szCs w:val="24"/>
              <w:lang w:eastAsia="pl-PL"/>
            </w:rPr>
          </w:pPr>
          <w:r w:rsidRPr="004639E1">
            <w:rPr>
              <w:rFonts w:ascii="Myriad Pro" w:hAnsi="Myriad Pro"/>
              <w:color w:val="4F6228" w:themeColor="accent3" w:themeShade="80"/>
              <w:sz w:val="24"/>
              <w:szCs w:val="24"/>
              <w:lang w:eastAsia="pl-PL"/>
            </w:rPr>
            <w:t xml:space="preserve">Kompetencje Komitetu Monitorującego FEPZ </w:t>
          </w:r>
        </w:p>
        <w:p w14:paraId="01682081" w14:textId="77777777" w:rsidR="004639E1" w:rsidRPr="00BA7C70" w:rsidRDefault="004639E1" w:rsidP="00B93E26">
          <w:pPr>
            <w:rPr>
              <w:rFonts w:ascii="Myriad Pro" w:hAnsi="Myriad Pro"/>
              <w:lang w:eastAsia="pl-PL"/>
            </w:rPr>
          </w:pPr>
          <w:r w:rsidRPr="00BA7C70">
            <w:rPr>
              <w:rFonts w:ascii="Myriad Pro" w:hAnsi="Myriad Pro"/>
              <w:lang w:eastAsia="pl-PL"/>
            </w:rPr>
            <w:t xml:space="preserve">Rola Komitetu Monitorującego Program regionalny Fundusze Europejskie dla Pomorza Zachodniego 2021-2027 w zakresie ewaluacji wynika wprost z zapisów Rozporządzenia ogólnego, zgodnie z którym Komitet Monitorujący: </w:t>
          </w:r>
        </w:p>
        <w:p w14:paraId="07D2E039" w14:textId="0FD00A1F" w:rsidR="004639E1" w:rsidRPr="00BA7C70" w:rsidRDefault="004639E1" w:rsidP="001B62FC">
          <w:pPr>
            <w:pStyle w:val="Akapitzlist"/>
            <w:numPr>
              <w:ilvl w:val="0"/>
              <w:numId w:val="31"/>
            </w:numPr>
            <w:rPr>
              <w:rFonts w:ascii="Myriad Pro" w:hAnsi="Myriad Pro"/>
              <w:lang w:eastAsia="pl-PL"/>
            </w:rPr>
          </w:pPr>
          <w:r w:rsidRPr="00BA7C70">
            <w:rPr>
              <w:rFonts w:ascii="Myriad Pro" w:hAnsi="Myriad Pro"/>
              <w:lang w:eastAsia="pl-PL"/>
            </w:rPr>
            <w:t>zatwierdza plan ewaluacji i wszelkie zmiany w tym planie</w:t>
          </w:r>
          <w:r w:rsidR="00CA6E3C" w:rsidRPr="00BA7C70">
            <w:rPr>
              <w:rFonts w:ascii="Myriad Pro" w:hAnsi="Myriad Pro"/>
              <w:lang w:eastAsia="pl-PL"/>
            </w:rPr>
            <w:t>,</w:t>
          </w:r>
        </w:p>
        <w:p w14:paraId="54B74300" w14:textId="24F68B36" w:rsidR="004639E1" w:rsidRPr="00BA7C70" w:rsidRDefault="004639E1" w:rsidP="001B62FC">
          <w:pPr>
            <w:pStyle w:val="Akapitzlist"/>
            <w:numPr>
              <w:ilvl w:val="0"/>
              <w:numId w:val="31"/>
            </w:numPr>
            <w:rPr>
              <w:rFonts w:ascii="Myriad Pro" w:hAnsi="Myriad Pro"/>
              <w:lang w:eastAsia="pl-PL"/>
            </w:rPr>
          </w:pPr>
          <w:r w:rsidRPr="00BA7C70">
            <w:rPr>
              <w:rFonts w:ascii="Myriad Pro" w:hAnsi="Myriad Pro"/>
              <w:lang w:eastAsia="pl-PL"/>
            </w:rPr>
            <w:t xml:space="preserve">analizuje postęp dokonany w przeprowadzaniu ewaluacji i ich wyników oraz we wszelkich działaniach następczych podjętych na ich podstawie. </w:t>
          </w:r>
        </w:p>
        <w:p w14:paraId="21475808" w14:textId="6E5C61C0" w:rsidR="004639E1" w:rsidRPr="00BA7C70" w:rsidRDefault="004639E1" w:rsidP="004639E1">
          <w:pPr>
            <w:rPr>
              <w:rFonts w:ascii="Myriad Pro" w:hAnsi="Myriad Pro"/>
              <w:lang w:eastAsia="pl-PL"/>
            </w:rPr>
          </w:pPr>
          <w:r w:rsidRPr="00BA7C70">
            <w:rPr>
              <w:rFonts w:ascii="Myriad Pro" w:hAnsi="Myriad Pro"/>
              <w:lang w:eastAsia="pl-PL"/>
            </w:rPr>
            <w:t xml:space="preserve">Dodatkowo Wytyczne krajowe wskazują, że rolą Komitetu Monitorującego jest także rekomendowanie obszarów i tematów, które powinny zostać poddane ewaluacji. KM FEPZ stanowi też forum prezentacji i dyskusji </w:t>
          </w:r>
          <w:r w:rsidR="00E93A11" w:rsidRPr="00BA7C70">
            <w:rPr>
              <w:rFonts w:ascii="Myriad Pro" w:hAnsi="Myriad Pro"/>
              <w:lang w:eastAsia="pl-PL"/>
            </w:rPr>
            <w:t xml:space="preserve">dotyczących postępów w realizacji ewaluacji. Komitet otrzymuje </w:t>
          </w:r>
          <w:r w:rsidR="00E0195D">
            <w:rPr>
              <w:rFonts w:ascii="Myriad Pro" w:hAnsi="Myriad Pro"/>
              <w:lang w:eastAsia="pl-PL"/>
            </w:rPr>
            <w:br/>
          </w:r>
          <w:r w:rsidR="00E93A11" w:rsidRPr="00BA7C70">
            <w:rPr>
              <w:rFonts w:ascii="Myriad Pro" w:hAnsi="Myriad Pro"/>
              <w:lang w:eastAsia="pl-PL"/>
            </w:rPr>
            <w:t xml:space="preserve">i analizuje wyniki badań ewaluacyjnych zrealizowanych w ramach programu. </w:t>
          </w:r>
        </w:p>
        <w:p w14:paraId="0497A269" w14:textId="4A626681" w:rsidR="00E93A11" w:rsidRPr="00E93A11" w:rsidRDefault="00E93A11" w:rsidP="004639E1">
          <w:pPr>
            <w:rPr>
              <w:rFonts w:ascii="Myriad Pro" w:hAnsi="Myriad Pro"/>
              <w:color w:val="4F6228" w:themeColor="accent3" w:themeShade="80"/>
              <w:sz w:val="24"/>
              <w:szCs w:val="24"/>
              <w:lang w:eastAsia="pl-PL"/>
            </w:rPr>
          </w:pPr>
          <w:r w:rsidRPr="00E93A11">
            <w:rPr>
              <w:rFonts w:ascii="Myriad Pro" w:hAnsi="Myriad Pro"/>
              <w:color w:val="4F6228" w:themeColor="accent3" w:themeShade="80"/>
              <w:sz w:val="24"/>
              <w:szCs w:val="24"/>
              <w:lang w:eastAsia="pl-PL"/>
            </w:rPr>
            <w:lastRenderedPageBreak/>
            <w:t xml:space="preserve">Zaangażowanie interesariuszy i partnerów FEPZ </w:t>
          </w:r>
        </w:p>
        <w:p w14:paraId="6FFC8548" w14:textId="0442F554" w:rsidR="00AB794B" w:rsidRPr="00BA7C70" w:rsidRDefault="00E93A11" w:rsidP="00B93E26">
          <w:pPr>
            <w:rPr>
              <w:rFonts w:ascii="Myriad Pro" w:hAnsi="Myriad Pro"/>
              <w:lang w:eastAsia="pl-PL"/>
            </w:rPr>
          </w:pPr>
          <w:r w:rsidRPr="00BA7C70">
            <w:rPr>
              <w:rFonts w:ascii="Myriad Pro" w:hAnsi="Myriad Pro"/>
              <w:lang w:eastAsia="pl-PL"/>
            </w:rPr>
            <w:t xml:space="preserve">Zaangażowanie interesariuszy i partnerów Programu w jego ewaluację zapewnione jest w ramach Komitetu Monitorującego FEPZ. W składzie Komitetu reprezentowani są partnerzy i interesariusze powołani zgodnie z zapisami ustawy krajowej. </w:t>
          </w:r>
        </w:p>
        <w:p w14:paraId="17CA5C9B" w14:textId="691F0559" w:rsidR="008402DA" w:rsidRDefault="008402DA" w:rsidP="00B93E26">
          <w:pPr>
            <w:rPr>
              <w:rFonts w:ascii="Myriad Pro" w:hAnsi="Myriad Pro"/>
              <w:sz w:val="24"/>
              <w:szCs w:val="24"/>
              <w:lang w:eastAsia="pl-PL"/>
            </w:rPr>
          </w:pPr>
          <w:r w:rsidRPr="00BA7C70">
            <w:rPr>
              <w:rFonts w:ascii="Myriad Pro" w:hAnsi="Myriad Pro"/>
              <w:lang w:eastAsia="pl-PL"/>
            </w:rPr>
            <w:t xml:space="preserve">Zapisy Umowy </w:t>
          </w:r>
          <w:r w:rsidR="00F61DAF" w:rsidRPr="00BA7C70">
            <w:rPr>
              <w:rFonts w:ascii="Myriad Pro" w:hAnsi="Myriad Pro"/>
              <w:lang w:eastAsia="pl-PL"/>
            </w:rPr>
            <w:t>P</w:t>
          </w:r>
          <w:r w:rsidRPr="00BA7C70">
            <w:rPr>
              <w:rFonts w:ascii="Myriad Pro" w:hAnsi="Myriad Pro"/>
              <w:lang w:eastAsia="pl-PL"/>
            </w:rPr>
            <w:t>art</w:t>
          </w:r>
          <w:r w:rsidR="00F61DAF" w:rsidRPr="00BA7C70">
            <w:rPr>
              <w:rFonts w:ascii="Myriad Pro" w:hAnsi="Myriad Pro"/>
              <w:lang w:eastAsia="pl-PL"/>
            </w:rPr>
            <w:t>ne</w:t>
          </w:r>
          <w:r w:rsidRPr="00BA7C70">
            <w:rPr>
              <w:rFonts w:ascii="Myriad Pro" w:hAnsi="Myriad Pro"/>
              <w:lang w:eastAsia="pl-PL"/>
            </w:rPr>
            <w:t>rstwa</w:t>
          </w:r>
          <w:r w:rsidR="00F61DAF" w:rsidRPr="00BA7C70">
            <w:rPr>
              <w:rFonts w:ascii="Myriad Pro" w:hAnsi="Myriad Pro"/>
              <w:lang w:eastAsia="pl-PL"/>
            </w:rPr>
            <w:t xml:space="preserve"> potwierdzają bardzo ważną funkcję Komitetu Monitorującego </w:t>
          </w:r>
          <w:r w:rsidR="00E0195D">
            <w:rPr>
              <w:rFonts w:ascii="Myriad Pro" w:hAnsi="Myriad Pro"/>
              <w:lang w:eastAsia="pl-PL"/>
            </w:rPr>
            <w:br/>
          </w:r>
          <w:r w:rsidR="00F61DAF" w:rsidRPr="00BA7C70">
            <w:rPr>
              <w:rFonts w:ascii="Myriad Pro" w:hAnsi="Myriad Pro"/>
              <w:lang w:eastAsia="pl-PL"/>
            </w:rPr>
            <w:t xml:space="preserve">w realizacji procesu ewaluacji. Zgodnie z nimi, poprzez udział Komitetu Monitorującego w procesie ewaluacji, a zwłaszcza poprzez udział jego członków reprezentujących partnerów spoza administracji, realizowana jest zasada partnerstwa w ww. procesie. </w:t>
          </w:r>
        </w:p>
        <w:p w14:paraId="0D567675" w14:textId="490B139C" w:rsidR="00AB794B" w:rsidRDefault="00AB794B" w:rsidP="00B93E26">
          <w:pPr>
            <w:rPr>
              <w:rFonts w:ascii="Myriad Pro" w:hAnsi="Myriad Pro"/>
              <w:sz w:val="24"/>
              <w:szCs w:val="24"/>
              <w:lang w:eastAsia="pl-PL"/>
            </w:rPr>
          </w:pPr>
        </w:p>
        <w:p w14:paraId="65E346B2" w14:textId="39EBA9F1" w:rsidR="00F61DAF" w:rsidRDefault="00F61DAF" w:rsidP="00F61DAF">
          <w:pPr>
            <w:rPr>
              <w:rFonts w:ascii="Myriad Pro" w:hAnsi="Myriad Pro"/>
              <w:color w:val="4F6228" w:themeColor="accent3" w:themeShade="80"/>
              <w:sz w:val="28"/>
              <w:szCs w:val="28"/>
              <w:lang w:eastAsia="pl-PL"/>
            </w:rPr>
          </w:pPr>
          <w:r>
            <w:rPr>
              <w:rFonts w:ascii="Myriad Pro" w:hAnsi="Myriad Pro"/>
              <w:color w:val="4F6228" w:themeColor="accent3" w:themeShade="80"/>
              <w:sz w:val="28"/>
              <w:szCs w:val="28"/>
              <w:lang w:eastAsia="pl-PL"/>
            </w:rPr>
            <w:t>Sposób prowadzenia</w:t>
          </w:r>
          <w:r w:rsidRPr="00F32BCA">
            <w:rPr>
              <w:rFonts w:ascii="Myriad Pro" w:hAnsi="Myriad Pro"/>
              <w:color w:val="4F6228" w:themeColor="accent3" w:themeShade="80"/>
              <w:sz w:val="28"/>
              <w:szCs w:val="28"/>
              <w:lang w:eastAsia="pl-PL"/>
            </w:rPr>
            <w:t xml:space="preserve"> ewaluacji FEPZ </w:t>
          </w:r>
        </w:p>
        <w:p w14:paraId="20E34FCE" w14:textId="4C6D1511" w:rsidR="00F61DAF" w:rsidRPr="00BA7C70" w:rsidRDefault="00F61DAF" w:rsidP="00F61DAF">
          <w:pPr>
            <w:rPr>
              <w:rFonts w:ascii="Myriad Pro" w:hAnsi="Myriad Pro"/>
              <w:sz w:val="24"/>
              <w:szCs w:val="24"/>
              <w:lang w:eastAsia="pl-PL"/>
            </w:rPr>
          </w:pPr>
          <w:r w:rsidRPr="00BA7C70">
            <w:rPr>
              <w:rFonts w:ascii="Myriad Pro" w:hAnsi="Myriad Pro"/>
              <w:sz w:val="24"/>
              <w:szCs w:val="24"/>
              <w:lang w:eastAsia="pl-PL"/>
            </w:rPr>
            <w:t xml:space="preserve">Zgodnie z Rozporządzeniem ogólnym przeprowadzanie ewaluacji powierza się funkcjonalnie niezależnym ekspertom zewnętrznym lub wewnętrznym. </w:t>
          </w:r>
          <w:r w:rsidR="00835135">
            <w:rPr>
              <w:rFonts w:ascii="Myriad Pro" w:hAnsi="Myriad Pro"/>
              <w:sz w:val="24"/>
              <w:szCs w:val="24"/>
              <w:lang w:eastAsia="pl-PL"/>
            </w:rPr>
            <w:t>W przypadku FEPZ, co do zasady badania ewaluac</w:t>
          </w:r>
          <w:r w:rsidR="002A7E10">
            <w:rPr>
              <w:rFonts w:ascii="Myriad Pro" w:hAnsi="Myriad Pro"/>
              <w:sz w:val="24"/>
              <w:szCs w:val="24"/>
              <w:lang w:eastAsia="pl-PL"/>
            </w:rPr>
            <w:t>y</w:t>
          </w:r>
          <w:r w:rsidR="00835135">
            <w:rPr>
              <w:rFonts w:ascii="Myriad Pro" w:hAnsi="Myriad Pro"/>
              <w:sz w:val="24"/>
              <w:szCs w:val="24"/>
              <w:lang w:eastAsia="pl-PL"/>
            </w:rPr>
            <w:t xml:space="preserve">jne będą prowadzone przez wykonawców zewnętrznych, </w:t>
          </w:r>
          <w:r w:rsidR="00FC3379">
            <w:rPr>
              <w:rFonts w:ascii="Myriad Pro" w:hAnsi="Myriad Pro"/>
              <w:sz w:val="24"/>
              <w:szCs w:val="24"/>
              <w:lang w:eastAsia="pl-PL"/>
            </w:rPr>
            <w:br/>
          </w:r>
          <w:r w:rsidR="00835135">
            <w:rPr>
              <w:rFonts w:ascii="Myriad Pro" w:hAnsi="Myriad Pro"/>
              <w:sz w:val="24"/>
              <w:szCs w:val="24"/>
              <w:lang w:eastAsia="pl-PL"/>
            </w:rPr>
            <w:t xml:space="preserve">tj. funkcjonujących poza IZ FEPZ. </w:t>
          </w:r>
        </w:p>
        <w:p w14:paraId="0BC6883A" w14:textId="4B92EC7D" w:rsidR="00F61DAF" w:rsidRPr="00BA7C70" w:rsidRDefault="00F61DAF" w:rsidP="00F61DAF">
          <w:pPr>
            <w:rPr>
              <w:rFonts w:ascii="Myriad Pro" w:hAnsi="Myriad Pro"/>
              <w:sz w:val="24"/>
              <w:szCs w:val="24"/>
              <w:lang w:eastAsia="pl-PL"/>
            </w:rPr>
          </w:pPr>
          <w:r w:rsidRPr="00BA7C70">
            <w:rPr>
              <w:rFonts w:ascii="Myriad Pro" w:hAnsi="Myriad Pro"/>
              <w:sz w:val="24"/>
              <w:szCs w:val="24"/>
              <w:lang w:eastAsia="pl-PL"/>
            </w:rPr>
            <w:t>Każde badanie ewaluacyjne będzie realizowane w sposób zgodny z wymaganiami określonymi w Wytycznych krajowych i na podstawie niniejszego Planu. W przypadku pojawienia się potrzeby realizacji badania o charakterze ad-hoc</w:t>
          </w:r>
          <w:r w:rsidR="0093698F" w:rsidRPr="00BA7C70">
            <w:rPr>
              <w:rFonts w:ascii="Myriad Pro" w:hAnsi="Myriad Pro"/>
              <w:sz w:val="24"/>
              <w:szCs w:val="24"/>
              <w:lang w:eastAsia="pl-PL"/>
            </w:rPr>
            <w:t>, decyzja o jego realizacji zostanie poprzedzona konsultacjami tematyki, zakresu i sposobu realizacji z</w:t>
          </w:r>
          <w:r w:rsidR="00FC3379">
            <w:rPr>
              <w:rFonts w:ascii="Myriad Pro" w:hAnsi="Myriad Pro"/>
              <w:sz w:val="24"/>
              <w:szCs w:val="24"/>
              <w:lang w:eastAsia="pl-PL"/>
            </w:rPr>
            <w:t xml:space="preserve"> IZ</w:t>
          </w:r>
          <w:r w:rsidR="0093698F" w:rsidRPr="00BA7C70">
            <w:rPr>
              <w:rFonts w:ascii="Myriad Pro" w:hAnsi="Myriad Pro"/>
              <w:sz w:val="24"/>
              <w:szCs w:val="24"/>
              <w:lang w:eastAsia="pl-PL"/>
            </w:rPr>
            <w:t xml:space="preserve"> FEPZ. </w:t>
          </w:r>
        </w:p>
        <w:p w14:paraId="6D2A2B9F" w14:textId="650DB4C8" w:rsidR="0045567A" w:rsidRDefault="0045567A" w:rsidP="00F61DAF">
          <w:pPr>
            <w:rPr>
              <w:rFonts w:ascii="Myriad Pro" w:hAnsi="Myriad Pro"/>
              <w:sz w:val="24"/>
              <w:szCs w:val="24"/>
              <w:lang w:eastAsia="pl-PL"/>
            </w:rPr>
          </w:pPr>
        </w:p>
        <w:p w14:paraId="59DD49D3" w14:textId="6604F97B" w:rsidR="0045567A" w:rsidRPr="0045567A" w:rsidRDefault="0045567A" w:rsidP="00F61DAF">
          <w:pPr>
            <w:rPr>
              <w:rFonts w:ascii="Myriad Pro" w:hAnsi="Myriad Pro"/>
              <w:color w:val="4F6228" w:themeColor="accent3" w:themeShade="80"/>
              <w:sz w:val="28"/>
              <w:szCs w:val="28"/>
              <w:lang w:eastAsia="pl-PL"/>
            </w:rPr>
          </w:pPr>
          <w:r w:rsidRPr="0045567A">
            <w:rPr>
              <w:rFonts w:ascii="Myriad Pro" w:hAnsi="Myriad Pro"/>
              <w:color w:val="4F6228" w:themeColor="accent3" w:themeShade="80"/>
              <w:sz w:val="28"/>
              <w:szCs w:val="28"/>
              <w:lang w:eastAsia="pl-PL"/>
            </w:rPr>
            <w:t xml:space="preserve">Działania na rzecz budowy potencjału uczestników procesu ewaluacji FEPZ </w:t>
          </w:r>
        </w:p>
        <w:p w14:paraId="48FC2ED9" w14:textId="17A1A64C" w:rsidR="00AB794B" w:rsidRPr="00BA7C70" w:rsidRDefault="00324EA8" w:rsidP="00B93E26">
          <w:pPr>
            <w:rPr>
              <w:rFonts w:ascii="Myriad Pro" w:hAnsi="Myriad Pro"/>
              <w:lang w:eastAsia="pl-PL"/>
            </w:rPr>
          </w:pPr>
          <w:r w:rsidRPr="00BA7C70">
            <w:rPr>
              <w:rFonts w:ascii="Myriad Pro" w:hAnsi="Myriad Pro"/>
              <w:lang w:eastAsia="pl-PL"/>
            </w:rPr>
            <w:t>Zgodnie z Wytycznymi krajowymi, ewaluacja powinna odpowiadać na potrzeby informacyjne decydentów i interesariuszy odpowiedzialnych za zaprojektowanie i wdrożenie programu.</w:t>
          </w:r>
          <w:r w:rsidR="005F2D25" w:rsidRPr="00BA7C70">
            <w:rPr>
              <w:rFonts w:ascii="Myriad Pro" w:hAnsi="Myriad Pro"/>
              <w:lang w:eastAsia="pl-PL"/>
            </w:rPr>
            <w:t xml:space="preserve">  </w:t>
          </w:r>
        </w:p>
        <w:p w14:paraId="2F75689C" w14:textId="3164D02C" w:rsidR="005F2D25" w:rsidRPr="00BA7C70" w:rsidRDefault="005F2D25" w:rsidP="00B93E26">
          <w:pPr>
            <w:rPr>
              <w:rFonts w:ascii="Myriad Pro" w:hAnsi="Myriad Pro"/>
              <w:lang w:eastAsia="pl-PL"/>
            </w:rPr>
          </w:pPr>
          <w:r w:rsidRPr="00BA7C70">
            <w:rPr>
              <w:rFonts w:ascii="Myriad Pro" w:hAnsi="Myriad Pro"/>
              <w:lang w:eastAsia="pl-PL"/>
            </w:rPr>
            <w:t xml:space="preserve">Planuje się </w:t>
          </w:r>
          <w:r w:rsidR="00874854" w:rsidRPr="00BA7C70">
            <w:rPr>
              <w:rFonts w:ascii="Myriad Pro" w:hAnsi="Myriad Pro"/>
              <w:lang w:eastAsia="pl-PL"/>
            </w:rPr>
            <w:t xml:space="preserve">stałą, bieżącą współpracę i wymianę doświadczeń z innymi Jednostkami Ewaluacyjnymi Programów Regionalnych. </w:t>
          </w:r>
        </w:p>
        <w:p w14:paraId="0392F431" w14:textId="240D24A7" w:rsidR="00874854" w:rsidRPr="00BA7C70" w:rsidRDefault="00874854" w:rsidP="00B93E26">
          <w:pPr>
            <w:rPr>
              <w:rFonts w:ascii="Myriad Pro" w:hAnsi="Myriad Pro"/>
              <w:lang w:eastAsia="pl-PL"/>
            </w:rPr>
          </w:pPr>
          <w:r w:rsidRPr="00BA7C70">
            <w:rPr>
              <w:rFonts w:ascii="Myriad Pro" w:hAnsi="Myriad Pro"/>
              <w:lang w:eastAsia="pl-PL"/>
            </w:rPr>
            <w:t>Pracownicy są zobowiązani do systematycznego poszerzania wiedzy w zakresie ewaluacji poprzez udział w ogólnodostępnych szkoleniach finansowanych ze środków Pom</w:t>
          </w:r>
          <w:r w:rsidR="00D85FBB" w:rsidRPr="00BA7C70">
            <w:rPr>
              <w:rFonts w:ascii="Myriad Pro" w:hAnsi="Myriad Pro"/>
              <w:lang w:eastAsia="pl-PL"/>
            </w:rPr>
            <w:t>o</w:t>
          </w:r>
          <w:r w:rsidRPr="00BA7C70">
            <w:rPr>
              <w:rFonts w:ascii="Myriad Pro" w:hAnsi="Myriad Pro"/>
              <w:lang w:eastAsia="pl-PL"/>
            </w:rPr>
            <w:t>cy Technicznej</w:t>
          </w:r>
          <w:r w:rsidR="00D85FBB" w:rsidRPr="00BA7C70">
            <w:rPr>
              <w:rFonts w:ascii="Myriad Pro" w:hAnsi="Myriad Pro"/>
              <w:lang w:eastAsia="pl-PL"/>
            </w:rPr>
            <w:t xml:space="preserve">, konferencjach ewaluacyjnych. </w:t>
          </w:r>
        </w:p>
        <w:p w14:paraId="175F5B3D" w14:textId="403BF852" w:rsidR="0045567A" w:rsidRDefault="0045567A" w:rsidP="00B93E26">
          <w:pPr>
            <w:rPr>
              <w:rFonts w:ascii="Myriad Pro" w:hAnsi="Myriad Pro"/>
              <w:sz w:val="24"/>
              <w:szCs w:val="24"/>
              <w:lang w:eastAsia="pl-PL"/>
            </w:rPr>
          </w:pPr>
        </w:p>
        <w:p w14:paraId="57B22E5D" w14:textId="4FBD79D3" w:rsidR="0045567A" w:rsidRDefault="0045567A" w:rsidP="00B93E26">
          <w:pPr>
            <w:rPr>
              <w:rFonts w:ascii="Myriad Pro" w:hAnsi="Myriad Pro"/>
              <w:color w:val="4F6228" w:themeColor="accent3" w:themeShade="80"/>
              <w:sz w:val="28"/>
              <w:szCs w:val="28"/>
              <w:lang w:eastAsia="pl-PL"/>
            </w:rPr>
          </w:pPr>
          <w:r w:rsidRPr="0045567A">
            <w:rPr>
              <w:rFonts w:ascii="Myriad Pro" w:hAnsi="Myriad Pro"/>
              <w:color w:val="4F6228" w:themeColor="accent3" w:themeShade="80"/>
              <w:sz w:val="28"/>
              <w:szCs w:val="28"/>
              <w:lang w:eastAsia="pl-PL"/>
            </w:rPr>
            <w:t>Strategia upowszechniania wyników oraz działań wzmacniających wykorzystanie ewaluacji w procesach decyzyjnych</w:t>
          </w:r>
          <w:r w:rsidR="00F268BF">
            <w:rPr>
              <w:rFonts w:ascii="Myriad Pro" w:hAnsi="Myriad Pro"/>
              <w:color w:val="4F6228" w:themeColor="accent3" w:themeShade="80"/>
              <w:sz w:val="28"/>
              <w:szCs w:val="28"/>
              <w:lang w:eastAsia="pl-PL"/>
            </w:rPr>
            <w:t xml:space="preserve"> FEPZ</w:t>
          </w:r>
        </w:p>
        <w:p w14:paraId="46A4059E" w14:textId="67FF0029" w:rsidR="00961DD5" w:rsidRPr="00BA7C70" w:rsidRDefault="00961DD5" w:rsidP="00B93E26">
          <w:pPr>
            <w:rPr>
              <w:rFonts w:ascii="Myriad Pro" w:hAnsi="Myriad Pro"/>
              <w:lang w:eastAsia="pl-PL"/>
            </w:rPr>
          </w:pPr>
          <w:r w:rsidRPr="00BA7C70">
            <w:rPr>
              <w:rFonts w:ascii="Myriad Pro" w:hAnsi="Myriad Pro"/>
              <w:lang w:eastAsia="pl-PL"/>
            </w:rPr>
            <w:t xml:space="preserve">Upowszechnianie wyników i działania służące wykorzystaniu wyników ewaluacji w procesach decyzyjnych obejmą przede wszystkim: </w:t>
          </w:r>
        </w:p>
        <w:p w14:paraId="3CB61D88" w14:textId="15C3CE87" w:rsidR="006F70AD" w:rsidRPr="00BA7C70" w:rsidRDefault="006F70AD" w:rsidP="001B62FC">
          <w:pPr>
            <w:pStyle w:val="Akapitzlist"/>
            <w:numPr>
              <w:ilvl w:val="0"/>
              <w:numId w:val="32"/>
            </w:numPr>
            <w:rPr>
              <w:rFonts w:ascii="Myriad Pro" w:hAnsi="Myriad Pro"/>
              <w:lang w:eastAsia="pl-PL"/>
            </w:rPr>
          </w:pPr>
          <w:r w:rsidRPr="00BA7C70">
            <w:rPr>
              <w:rFonts w:ascii="Myriad Pro" w:hAnsi="Myriad Pro"/>
              <w:lang w:eastAsia="pl-PL"/>
            </w:rPr>
            <w:t xml:space="preserve">przedkładanie właściwym instytucjom informacji o przebiegu i wynikach procesu ewaluacji – adresatami tych działań będą: </w:t>
          </w:r>
        </w:p>
        <w:p w14:paraId="13D6DBF9" w14:textId="68BA5C21" w:rsidR="006F70AD" w:rsidRPr="00BA7C70" w:rsidRDefault="006F70AD" w:rsidP="001B62FC">
          <w:pPr>
            <w:pStyle w:val="Akapitzlist"/>
            <w:numPr>
              <w:ilvl w:val="1"/>
              <w:numId w:val="32"/>
            </w:numPr>
            <w:rPr>
              <w:rFonts w:ascii="Myriad Pro" w:hAnsi="Myriad Pro"/>
              <w:lang w:eastAsia="pl-PL"/>
            </w:rPr>
          </w:pPr>
          <w:r w:rsidRPr="00BA7C70">
            <w:rPr>
              <w:rFonts w:ascii="Myriad Pro" w:hAnsi="Myriad Pro"/>
              <w:lang w:eastAsia="pl-PL"/>
            </w:rPr>
            <w:t>Komitet Monitorujący FEPZ w ramach wybranych</w:t>
          </w:r>
          <w:r w:rsidRPr="00BA7C70">
            <w:rPr>
              <w:rStyle w:val="Odwoanieprzypisudolnego"/>
              <w:rFonts w:ascii="Myriad Pro" w:hAnsi="Myriad Pro"/>
              <w:lang w:eastAsia="pl-PL"/>
            </w:rPr>
            <w:footnoteReference w:id="6"/>
          </w:r>
          <w:r w:rsidRPr="00BA7C70">
            <w:rPr>
              <w:rFonts w:ascii="Myriad Pro" w:hAnsi="Myriad Pro"/>
              <w:lang w:eastAsia="pl-PL"/>
            </w:rPr>
            <w:t xml:space="preserve"> posiedzeń </w:t>
          </w:r>
        </w:p>
        <w:p w14:paraId="506D5712" w14:textId="1C1F503D" w:rsidR="006F70AD" w:rsidRPr="00BA7C70" w:rsidRDefault="006F70AD" w:rsidP="001B62FC">
          <w:pPr>
            <w:pStyle w:val="Akapitzlist"/>
            <w:numPr>
              <w:ilvl w:val="1"/>
              <w:numId w:val="32"/>
            </w:numPr>
            <w:rPr>
              <w:rFonts w:ascii="Myriad Pro" w:hAnsi="Myriad Pro"/>
              <w:lang w:eastAsia="pl-PL"/>
            </w:rPr>
          </w:pPr>
          <w:r w:rsidRPr="00BA7C70">
            <w:rPr>
              <w:rFonts w:ascii="Myriad Pro" w:hAnsi="Myriad Pro"/>
              <w:lang w:eastAsia="pl-PL"/>
            </w:rPr>
            <w:lastRenderedPageBreak/>
            <w:t>Komisja Europejska w ramach informacji przekazywanych przed spotkaniem w sprawie przeglądu rocznego</w:t>
          </w:r>
          <w:r w:rsidRPr="00BA7C70">
            <w:rPr>
              <w:rStyle w:val="Odwoanieprzypisudolnego"/>
              <w:rFonts w:ascii="Myriad Pro" w:hAnsi="Myriad Pro"/>
              <w:lang w:eastAsia="pl-PL"/>
            </w:rPr>
            <w:footnoteReference w:id="7"/>
          </w:r>
        </w:p>
        <w:p w14:paraId="7855E4DC" w14:textId="683DA5E2" w:rsidR="006F70AD" w:rsidRPr="00BA7C70" w:rsidRDefault="006F70AD" w:rsidP="001B62FC">
          <w:pPr>
            <w:pStyle w:val="Akapitzlist"/>
            <w:numPr>
              <w:ilvl w:val="0"/>
              <w:numId w:val="32"/>
            </w:numPr>
            <w:rPr>
              <w:rFonts w:ascii="Myriad Pro" w:hAnsi="Myriad Pro"/>
              <w:lang w:eastAsia="pl-PL"/>
            </w:rPr>
          </w:pPr>
          <w:r w:rsidRPr="00BA7C70">
            <w:rPr>
              <w:rFonts w:ascii="Myriad Pro" w:hAnsi="Myriad Pro"/>
              <w:lang w:eastAsia="pl-PL"/>
            </w:rPr>
            <w:t>rozpowszechnianie wyników ewaluacji zgodnie z zapisami rozdziału 3.3 Wytycznych krajowych</w:t>
          </w:r>
          <w:r w:rsidRPr="00BA7C70">
            <w:rPr>
              <w:rStyle w:val="Odwoanieprzypisudolnego"/>
              <w:rFonts w:ascii="Myriad Pro" w:hAnsi="Myriad Pro"/>
              <w:lang w:eastAsia="pl-PL"/>
            </w:rPr>
            <w:footnoteReference w:id="8"/>
          </w:r>
          <w:r w:rsidRPr="00BA7C70">
            <w:rPr>
              <w:rFonts w:ascii="Myriad Pro" w:hAnsi="Myriad Pro"/>
              <w:lang w:eastAsia="pl-PL"/>
            </w:rPr>
            <w:t xml:space="preserve">, tj. </w:t>
          </w:r>
          <w:r w:rsidR="00A625C8">
            <w:rPr>
              <w:rFonts w:ascii="Myriad Pro" w:hAnsi="Myriad Pro"/>
              <w:lang w:eastAsia="pl-PL"/>
            </w:rPr>
            <w:t>np</w:t>
          </w:r>
          <w:r w:rsidRPr="00BA7C70">
            <w:rPr>
              <w:rFonts w:ascii="Myriad Pro" w:hAnsi="Myriad Pro"/>
              <w:lang w:eastAsia="pl-PL"/>
            </w:rPr>
            <w:t xml:space="preserve">.: </w:t>
          </w:r>
        </w:p>
        <w:p w14:paraId="2B507505" w14:textId="61ECE504" w:rsidR="006F70AD" w:rsidRPr="00BA7C70" w:rsidRDefault="006F70AD" w:rsidP="001B62FC">
          <w:pPr>
            <w:pStyle w:val="Akapitzlist"/>
            <w:numPr>
              <w:ilvl w:val="0"/>
              <w:numId w:val="33"/>
            </w:numPr>
            <w:rPr>
              <w:rFonts w:ascii="Myriad Pro" w:hAnsi="Myriad Pro"/>
              <w:lang w:eastAsia="pl-PL"/>
            </w:rPr>
          </w:pPr>
          <w:r w:rsidRPr="00BA7C70">
            <w:rPr>
              <w:rFonts w:ascii="Myriad Pro" w:hAnsi="Myriad Pro"/>
              <w:lang w:eastAsia="pl-PL"/>
            </w:rPr>
            <w:t>forma, treść i kanały rozpowszechniania produktów badania będą za każdym razem dostosowywane do potrzeb odbiorców badania (na etapie projektowania badania)</w:t>
          </w:r>
        </w:p>
        <w:p w14:paraId="581ABC0B" w14:textId="4B5237A6" w:rsidR="006F70AD" w:rsidRPr="00BA7C70" w:rsidRDefault="006F70AD" w:rsidP="001B62FC">
          <w:pPr>
            <w:pStyle w:val="Akapitzlist"/>
            <w:numPr>
              <w:ilvl w:val="0"/>
              <w:numId w:val="33"/>
            </w:numPr>
            <w:rPr>
              <w:rFonts w:ascii="Myriad Pro" w:hAnsi="Myriad Pro"/>
              <w:lang w:eastAsia="pl-PL"/>
            </w:rPr>
          </w:pPr>
          <w:r w:rsidRPr="00BA7C70">
            <w:rPr>
              <w:rFonts w:ascii="Myriad Pro" w:hAnsi="Myriad Pro"/>
              <w:lang w:eastAsia="pl-PL"/>
            </w:rPr>
            <w:t xml:space="preserve">wszystkie odbierane badania ewaluacyjne będą publikowane przez </w:t>
          </w:r>
          <w:r w:rsidR="00E21EE5">
            <w:rPr>
              <w:rFonts w:ascii="Myriad Pro" w:hAnsi="Myriad Pro"/>
              <w:lang w:eastAsia="pl-PL"/>
            </w:rPr>
            <w:t>IZ</w:t>
          </w:r>
          <w:r w:rsidRPr="00BA7C70">
            <w:rPr>
              <w:rFonts w:ascii="Myriad Pro" w:hAnsi="Myriad Pro"/>
              <w:lang w:eastAsia="pl-PL"/>
            </w:rPr>
            <w:t xml:space="preserve"> FEPZ na stronie internetowej Programu</w:t>
          </w:r>
          <w:r w:rsidR="00A2412E" w:rsidRPr="00BA7C70">
            <w:rPr>
              <w:rFonts w:ascii="Myriad Pro" w:hAnsi="Myriad Pro"/>
              <w:lang w:eastAsia="pl-PL"/>
            </w:rPr>
            <w:t xml:space="preserve"> oraz przekazywane do Krajowej Jednostki Ewaluacji w celu zamieszczenia ich w Bazie Badań Ewaluacyjnych na stronie internetowej dotyczącej ewaluacji polityki spójności (</w:t>
          </w:r>
          <w:hyperlink r:id="rId18" w:history="1">
            <w:r w:rsidR="00A2412E" w:rsidRPr="00BA7C70">
              <w:rPr>
                <w:rStyle w:val="Hipercze"/>
                <w:rFonts w:ascii="Myriad Pro" w:hAnsi="Myriad Pro"/>
                <w:lang w:eastAsia="pl-PL"/>
              </w:rPr>
              <w:t>www.ewaluacja.gov.pl</w:t>
            </w:r>
          </w:hyperlink>
          <w:r w:rsidR="00A2412E" w:rsidRPr="00BA7C70">
            <w:rPr>
              <w:rFonts w:ascii="Myriad Pro" w:hAnsi="Myriad Pro"/>
              <w:lang w:eastAsia="pl-PL"/>
            </w:rPr>
            <w:t>)</w:t>
          </w:r>
        </w:p>
        <w:p w14:paraId="535B6803" w14:textId="51B0693A" w:rsidR="00C0217E" w:rsidRPr="00BA7C70" w:rsidRDefault="00A2412E" w:rsidP="001B62FC">
          <w:pPr>
            <w:pStyle w:val="Akapitzlist"/>
            <w:numPr>
              <w:ilvl w:val="0"/>
              <w:numId w:val="32"/>
            </w:numPr>
            <w:rPr>
              <w:rFonts w:ascii="Myriad Pro" w:hAnsi="Myriad Pro"/>
              <w:lang w:eastAsia="pl-PL"/>
            </w:rPr>
          </w:pPr>
          <w:r w:rsidRPr="00BA7C70">
            <w:rPr>
              <w:rFonts w:ascii="Myriad Pro" w:hAnsi="Myriad Pro"/>
              <w:lang w:eastAsia="pl-PL"/>
            </w:rPr>
            <w:t xml:space="preserve">wykorzystania wyników ewaluacji zgodnie z </w:t>
          </w:r>
          <w:r w:rsidR="00C0217E" w:rsidRPr="00BA7C70">
            <w:rPr>
              <w:rFonts w:ascii="Myriad Pro" w:hAnsi="Myriad Pro"/>
              <w:lang w:eastAsia="pl-PL"/>
            </w:rPr>
            <w:t>zapisami rozdziału 3.4 Wytycznych krajowych</w:t>
          </w:r>
          <w:r w:rsidR="00C0217E" w:rsidRPr="00BA7C70">
            <w:rPr>
              <w:rStyle w:val="Odwoanieprzypisudolnego"/>
              <w:rFonts w:ascii="Myriad Pro" w:hAnsi="Myriad Pro"/>
              <w:lang w:eastAsia="pl-PL"/>
            </w:rPr>
            <w:footnoteReference w:id="9"/>
          </w:r>
          <w:r w:rsidR="00C0217E" w:rsidRPr="00BA7C70">
            <w:rPr>
              <w:rFonts w:ascii="Myriad Pro" w:hAnsi="Myriad Pro"/>
              <w:lang w:eastAsia="pl-PL"/>
            </w:rPr>
            <w:t xml:space="preserve">, </w:t>
          </w:r>
          <w:r w:rsidR="00E0195D">
            <w:rPr>
              <w:rFonts w:ascii="Myriad Pro" w:hAnsi="Myriad Pro"/>
              <w:lang w:eastAsia="pl-PL"/>
            </w:rPr>
            <w:br/>
          </w:r>
          <w:r w:rsidR="00C0217E" w:rsidRPr="00BA7C70">
            <w:rPr>
              <w:rFonts w:ascii="Myriad Pro" w:hAnsi="Myriad Pro"/>
              <w:lang w:eastAsia="pl-PL"/>
            </w:rPr>
            <w:t xml:space="preserve">w tym przede wszystkim:  </w:t>
          </w:r>
        </w:p>
        <w:p w14:paraId="66014BC2" w14:textId="4BB0C117" w:rsidR="00A2412E" w:rsidRPr="00BA7C70" w:rsidRDefault="00C0217E" w:rsidP="001B62FC">
          <w:pPr>
            <w:pStyle w:val="Akapitzlist"/>
            <w:numPr>
              <w:ilvl w:val="1"/>
              <w:numId w:val="32"/>
            </w:numPr>
            <w:rPr>
              <w:rFonts w:ascii="Myriad Pro" w:hAnsi="Myriad Pro"/>
              <w:lang w:eastAsia="pl-PL"/>
            </w:rPr>
          </w:pPr>
          <w:r w:rsidRPr="00BA7C70">
            <w:rPr>
              <w:rFonts w:ascii="Myriad Pro" w:hAnsi="Myriad Pro"/>
              <w:lang w:eastAsia="pl-PL"/>
            </w:rPr>
            <w:t xml:space="preserve">analiza wniosków i rekomendacji otrzymanych </w:t>
          </w:r>
          <w:r w:rsidR="00175CE6" w:rsidRPr="00BA7C70">
            <w:rPr>
              <w:rFonts w:ascii="Myriad Pro" w:hAnsi="Myriad Pro"/>
              <w:lang w:eastAsia="pl-PL"/>
            </w:rPr>
            <w:t xml:space="preserve">z ewaluacji na potrzeby wsparcia </w:t>
          </w:r>
          <w:r w:rsidR="006E0C26">
            <w:rPr>
              <w:rFonts w:ascii="Myriad Pro" w:hAnsi="Myriad Pro"/>
              <w:lang w:eastAsia="pl-PL"/>
            </w:rPr>
            <w:br/>
          </w:r>
          <w:r w:rsidR="00175CE6" w:rsidRPr="00BA7C70">
            <w:rPr>
              <w:rFonts w:ascii="Myriad Pro" w:hAnsi="Myriad Pro"/>
              <w:lang w:eastAsia="pl-PL"/>
            </w:rPr>
            <w:t>w projektowaniu, wdrażaniu i wyjaśnianiu efektów Programu (</w:t>
          </w:r>
          <w:r w:rsidR="00BA546A">
            <w:rPr>
              <w:rFonts w:ascii="Myriad Pro" w:hAnsi="Myriad Pro"/>
              <w:lang w:eastAsia="pl-PL"/>
            </w:rPr>
            <w:t>IZ</w:t>
          </w:r>
          <w:r w:rsidR="00175CE6" w:rsidRPr="00BA7C70">
            <w:rPr>
              <w:rFonts w:ascii="Myriad Pro" w:hAnsi="Myriad Pro"/>
              <w:lang w:eastAsia="pl-PL"/>
            </w:rPr>
            <w:t xml:space="preserve"> decyduje o przyjęciu lub odrzuceniu rekomendacji programowych dotyczących FEPZ; gdy w ramach FEPZ zostaną otrzymane rekomendacje horyzontalne, będą one przekazane do KJE w celu ich rozpatrywania na szczeblu IK UP)</w:t>
          </w:r>
        </w:p>
        <w:p w14:paraId="4E8040A8" w14:textId="5A50EB96" w:rsidR="00175CE6" w:rsidRPr="00BA7C70" w:rsidRDefault="00175CE6" w:rsidP="001B62FC">
          <w:pPr>
            <w:pStyle w:val="Akapitzlist"/>
            <w:numPr>
              <w:ilvl w:val="1"/>
              <w:numId w:val="32"/>
            </w:numPr>
            <w:rPr>
              <w:rFonts w:ascii="Myriad Pro" w:hAnsi="Myriad Pro"/>
              <w:lang w:eastAsia="pl-PL"/>
            </w:rPr>
          </w:pPr>
          <w:r w:rsidRPr="00BA7C70">
            <w:rPr>
              <w:rFonts w:ascii="Myriad Pro" w:hAnsi="Myriad Pro"/>
              <w:lang w:eastAsia="pl-PL"/>
            </w:rPr>
            <w:t xml:space="preserve">przyjmowanie, wdrażanie i monitorowanie rekomendacji z badań ewaluacyjnych zgodnie z zasadami Systemu Wdrażania Rekomendacji, nad którym nadzór ma Krajowa Jednostka Ewaluacji. </w:t>
          </w:r>
        </w:p>
        <w:p w14:paraId="6D6AB9D9" w14:textId="5278B740" w:rsidR="00175CE6" w:rsidRPr="00BA7C70" w:rsidRDefault="00175CE6" w:rsidP="00175CE6">
          <w:pPr>
            <w:rPr>
              <w:rFonts w:ascii="Myriad Pro" w:hAnsi="Myriad Pro"/>
              <w:lang w:eastAsia="pl-PL"/>
            </w:rPr>
          </w:pPr>
          <w:r w:rsidRPr="00BA7C70">
            <w:rPr>
              <w:rFonts w:ascii="Myriad Pro" w:hAnsi="Myriad Pro"/>
              <w:lang w:eastAsia="pl-PL"/>
            </w:rPr>
            <w:t xml:space="preserve">W trakcie realizacji badań ważne będzie przygotowywanie syntez wyników badań w formie graficznej ułatwiającej ich zrozumienie i interpretację. </w:t>
          </w:r>
        </w:p>
        <w:p w14:paraId="053B3445" w14:textId="311AD088" w:rsidR="00AB794B" w:rsidRPr="00BA7C70" w:rsidRDefault="00175CE6" w:rsidP="00B93E26">
          <w:pPr>
            <w:rPr>
              <w:rFonts w:ascii="Myriad Pro" w:hAnsi="Myriad Pro"/>
              <w:lang w:eastAsia="pl-PL"/>
            </w:rPr>
          </w:pPr>
          <w:r w:rsidRPr="00BA7C70">
            <w:rPr>
              <w:rFonts w:ascii="Myriad Pro" w:hAnsi="Myriad Pro"/>
              <w:lang w:eastAsia="pl-PL"/>
            </w:rPr>
            <w:t xml:space="preserve">Wyniki badań będą mogły być przedstawiane na zbieżnych z tematyką zrealizowanych badań: spotkaniach, konferencjach </w:t>
          </w:r>
          <w:r w:rsidR="00A625C8">
            <w:rPr>
              <w:rFonts w:ascii="Myriad Pro" w:hAnsi="Myriad Pro"/>
              <w:lang w:eastAsia="pl-PL"/>
            </w:rPr>
            <w:t>np</w:t>
          </w:r>
          <w:r w:rsidRPr="00BA7C70">
            <w:rPr>
              <w:rFonts w:ascii="Myriad Pro" w:hAnsi="Myriad Pro"/>
              <w:lang w:eastAsia="pl-PL"/>
            </w:rPr>
            <w:t xml:space="preserve">. </w:t>
          </w:r>
          <w:r w:rsidR="00A625C8" w:rsidRPr="00BA7C70">
            <w:rPr>
              <w:rFonts w:ascii="Myriad Pro" w:hAnsi="Myriad Pro"/>
              <w:lang w:eastAsia="pl-PL"/>
            </w:rPr>
            <w:t>O</w:t>
          </w:r>
          <w:r w:rsidRPr="00BA7C70">
            <w:rPr>
              <w:rFonts w:ascii="Myriad Pro" w:hAnsi="Myriad Pro"/>
              <w:lang w:eastAsia="pl-PL"/>
            </w:rPr>
            <w:t xml:space="preserve">rganizowanych przez </w:t>
          </w:r>
          <w:r w:rsidR="00BA546A">
            <w:rPr>
              <w:rFonts w:ascii="Myriad Pro" w:hAnsi="Myriad Pro"/>
              <w:lang w:eastAsia="pl-PL"/>
            </w:rPr>
            <w:t>IZ</w:t>
          </w:r>
          <w:r w:rsidRPr="00BA7C70">
            <w:rPr>
              <w:rFonts w:ascii="Myriad Pro" w:hAnsi="Myriad Pro"/>
              <w:lang w:eastAsia="pl-PL"/>
            </w:rPr>
            <w:t xml:space="preserve"> FEPZ w związku z realizacją Programu. </w:t>
          </w:r>
        </w:p>
        <w:p w14:paraId="605BD050" w14:textId="2A943CBF" w:rsidR="00467CDB" w:rsidRDefault="00467CDB" w:rsidP="00B93E26">
          <w:pPr>
            <w:rPr>
              <w:rFonts w:ascii="Myriad Pro" w:hAnsi="Myriad Pro"/>
              <w:sz w:val="24"/>
              <w:szCs w:val="24"/>
              <w:lang w:eastAsia="pl-PL"/>
            </w:rPr>
          </w:pPr>
        </w:p>
        <w:p w14:paraId="13EB38A4" w14:textId="1293AA9E" w:rsidR="00467CDB" w:rsidRPr="00467CDB" w:rsidRDefault="00467CDB" w:rsidP="00B93E26">
          <w:pPr>
            <w:rPr>
              <w:rFonts w:ascii="Myriad Pro" w:hAnsi="Myriad Pro"/>
              <w:color w:val="4F6228" w:themeColor="accent3" w:themeShade="80"/>
              <w:sz w:val="28"/>
              <w:szCs w:val="28"/>
              <w:lang w:eastAsia="pl-PL"/>
            </w:rPr>
          </w:pPr>
          <w:r w:rsidRPr="00467CDB">
            <w:rPr>
              <w:rFonts w:ascii="Myriad Pro" w:hAnsi="Myriad Pro"/>
              <w:color w:val="4F6228" w:themeColor="accent3" w:themeShade="80"/>
              <w:sz w:val="28"/>
              <w:szCs w:val="28"/>
              <w:lang w:eastAsia="pl-PL"/>
            </w:rPr>
            <w:t>Zasoby finansowe przeznaczone na ewaluację FEPZ</w:t>
          </w:r>
        </w:p>
        <w:p w14:paraId="0D021607" w14:textId="057AE306" w:rsidR="00AE4719" w:rsidRPr="00BA7C70" w:rsidRDefault="00467CDB" w:rsidP="00B93E26">
          <w:pPr>
            <w:rPr>
              <w:rFonts w:ascii="Myriad Pro" w:hAnsi="Myriad Pro"/>
              <w:lang w:eastAsia="pl-PL"/>
            </w:rPr>
          </w:pPr>
          <w:r w:rsidRPr="00BA7C70">
            <w:rPr>
              <w:rFonts w:ascii="Myriad Pro" w:hAnsi="Myriad Pro"/>
              <w:lang w:eastAsia="pl-PL"/>
            </w:rPr>
            <w:t xml:space="preserve">Na potrzeby realizacji ewaluacji FEPZ w programie zapewniono środki unijne w wysokości </w:t>
          </w:r>
          <w:r w:rsidR="00370556">
            <w:rPr>
              <w:rFonts w:ascii="Myriad Pro" w:hAnsi="Myriad Pro"/>
              <w:lang w:eastAsia="pl-PL"/>
            </w:rPr>
            <w:br/>
          </w:r>
          <w:r w:rsidR="00181A26" w:rsidRPr="00BA7C70">
            <w:rPr>
              <w:rFonts w:ascii="Myriad Pro" w:hAnsi="Myriad Pro"/>
              <w:lang w:eastAsia="pl-PL"/>
            </w:rPr>
            <w:t>1 689 724 euro w</w:t>
          </w:r>
          <w:r w:rsidRPr="00BA7C70">
            <w:rPr>
              <w:rFonts w:ascii="Myriad Pro" w:hAnsi="Myriad Pro"/>
              <w:lang w:eastAsia="pl-PL"/>
            </w:rPr>
            <w:t xml:space="preserve"> ramach kategorii Ewaluacja i badania, zbieranie danych. Wszystkie działania ewaluacyjne będą finansowane zgodnie z zasadami priorytetu Pomoc Techniczna. </w:t>
          </w:r>
        </w:p>
        <w:p w14:paraId="483168F4" w14:textId="5A1FB225" w:rsidR="00467CDB" w:rsidRPr="0092069E" w:rsidRDefault="0092069E" w:rsidP="00B93E26">
          <w:pPr>
            <w:rPr>
              <w:rFonts w:ascii="Myriad Pro" w:hAnsi="Myriad Pro"/>
              <w:color w:val="4F6228" w:themeColor="accent3" w:themeShade="80"/>
              <w:sz w:val="28"/>
              <w:szCs w:val="28"/>
              <w:lang w:eastAsia="pl-PL"/>
            </w:rPr>
          </w:pPr>
          <w:r w:rsidRPr="0092069E">
            <w:rPr>
              <w:rFonts w:ascii="Myriad Pro" w:hAnsi="Myriad Pro"/>
              <w:color w:val="4F6228" w:themeColor="accent3" w:themeShade="80"/>
              <w:sz w:val="28"/>
              <w:szCs w:val="28"/>
              <w:lang w:eastAsia="pl-PL"/>
            </w:rPr>
            <w:t>Główne sposoby i mechanizmy zapewnienia wysokiej jakości działań ewaluacyjnych</w:t>
          </w:r>
        </w:p>
        <w:p w14:paraId="7D5D1F53" w14:textId="751D7F9C" w:rsidR="00AB794B" w:rsidRPr="00BA7C70" w:rsidRDefault="005A5549" w:rsidP="00B93E26">
          <w:pPr>
            <w:rPr>
              <w:rFonts w:ascii="Myriad Pro" w:hAnsi="Myriad Pro"/>
              <w:lang w:eastAsia="pl-PL"/>
            </w:rPr>
          </w:pPr>
          <w:r w:rsidRPr="00BA7C70">
            <w:rPr>
              <w:rFonts w:ascii="Myriad Pro" w:hAnsi="Myriad Pro"/>
              <w:lang w:eastAsia="pl-PL"/>
            </w:rPr>
            <w:t xml:space="preserve">Zgodnie z Wytycznymi krajowymi ewaluacja ma dostarczać rzetelnej wiedzy. Rzetelność ma być </w:t>
          </w:r>
          <w:r w:rsidR="00AE4719" w:rsidRPr="00BA7C70">
            <w:rPr>
              <w:rFonts w:ascii="Myriad Pro" w:hAnsi="Myriad Pro"/>
              <w:lang w:eastAsia="pl-PL"/>
            </w:rPr>
            <w:t xml:space="preserve">zapewniona przez wnioskowanie oparte na dowodach, zapewnienie odpowiedniej metodyki badawczej, a także wysoki standard realizacji badań. </w:t>
          </w:r>
        </w:p>
        <w:p w14:paraId="07B57EC8" w14:textId="015540E7" w:rsidR="00E3749D" w:rsidRPr="00BA7C70" w:rsidRDefault="00E3749D" w:rsidP="00B93E26">
          <w:pPr>
            <w:rPr>
              <w:rFonts w:ascii="Myriad Pro" w:hAnsi="Myriad Pro"/>
              <w:lang w:eastAsia="pl-PL"/>
            </w:rPr>
          </w:pPr>
          <w:r w:rsidRPr="00BA7C70">
            <w:rPr>
              <w:rFonts w:ascii="Myriad Pro" w:hAnsi="Myriad Pro"/>
              <w:lang w:eastAsia="pl-PL"/>
            </w:rPr>
            <w:t xml:space="preserve">Najistotniejszym sposobem zapewnienia jakości ewaluacji będą konsultacje z komórkami merytorycznymi, w szczególności w zakresie: </w:t>
          </w:r>
        </w:p>
        <w:p w14:paraId="3EA7A1BA" w14:textId="39D69278" w:rsidR="00E3749D" w:rsidRPr="00BA7C70" w:rsidRDefault="00E3749D" w:rsidP="001B62FC">
          <w:pPr>
            <w:pStyle w:val="Akapitzlist"/>
            <w:numPr>
              <w:ilvl w:val="0"/>
              <w:numId w:val="34"/>
            </w:numPr>
            <w:rPr>
              <w:rFonts w:ascii="Myriad Pro" w:hAnsi="Myriad Pro"/>
              <w:lang w:eastAsia="pl-PL"/>
            </w:rPr>
          </w:pPr>
          <w:r w:rsidRPr="00BA7C70">
            <w:rPr>
              <w:rFonts w:ascii="Myriad Pro" w:hAnsi="Myriad Pro"/>
              <w:lang w:eastAsia="pl-PL"/>
            </w:rPr>
            <w:t xml:space="preserve">założeń </w:t>
          </w:r>
          <w:r w:rsidR="004F18A3" w:rsidRPr="00BA7C70">
            <w:rPr>
              <w:rFonts w:ascii="Myriad Pro" w:hAnsi="Myriad Pro"/>
              <w:lang w:eastAsia="pl-PL"/>
            </w:rPr>
            <w:t>wszystkich badań, tj. opisów przedmiotów zamówienia zawierających pytania badawcze, przyjęte podejście badawcze i metodologiczne, zakres niezbędnych danych</w:t>
          </w:r>
          <w:r w:rsidR="00F841D3" w:rsidRPr="00BA7C70">
            <w:rPr>
              <w:rFonts w:ascii="Myriad Pro" w:hAnsi="Myriad Pro"/>
              <w:lang w:eastAsia="pl-PL"/>
            </w:rPr>
            <w:t>,</w:t>
          </w:r>
        </w:p>
        <w:p w14:paraId="0B5D38D9" w14:textId="77BDC727" w:rsidR="004F18A3" w:rsidRPr="00BA7C70" w:rsidRDefault="004F18A3" w:rsidP="001B62FC">
          <w:pPr>
            <w:pStyle w:val="Akapitzlist"/>
            <w:numPr>
              <w:ilvl w:val="0"/>
              <w:numId w:val="34"/>
            </w:numPr>
            <w:rPr>
              <w:rFonts w:ascii="Myriad Pro" w:hAnsi="Myriad Pro"/>
              <w:lang w:eastAsia="pl-PL"/>
            </w:rPr>
          </w:pPr>
          <w:r w:rsidRPr="00BA7C70">
            <w:rPr>
              <w:rFonts w:ascii="Myriad Pro" w:hAnsi="Myriad Pro"/>
              <w:lang w:eastAsia="pl-PL"/>
            </w:rPr>
            <w:lastRenderedPageBreak/>
            <w:t>projektów raportów z realizacji ewaluacji</w:t>
          </w:r>
          <w:r w:rsidR="00F841D3" w:rsidRPr="00BA7C70">
            <w:rPr>
              <w:rFonts w:ascii="Myriad Pro" w:hAnsi="Myriad Pro"/>
              <w:lang w:eastAsia="pl-PL"/>
            </w:rPr>
            <w:t>,</w:t>
          </w:r>
        </w:p>
        <w:p w14:paraId="42AB6DF2" w14:textId="05381ED4" w:rsidR="00F53A14" w:rsidRPr="00BA7C70" w:rsidRDefault="004F18A3" w:rsidP="001B62FC">
          <w:pPr>
            <w:pStyle w:val="Akapitzlist"/>
            <w:numPr>
              <w:ilvl w:val="0"/>
              <w:numId w:val="34"/>
            </w:numPr>
            <w:rPr>
              <w:rFonts w:ascii="Myriad Pro" w:hAnsi="Myriad Pro"/>
              <w:lang w:eastAsia="pl-PL"/>
            </w:rPr>
          </w:pPr>
          <w:r w:rsidRPr="00BA7C70">
            <w:rPr>
              <w:rFonts w:ascii="Myriad Pro" w:hAnsi="Myriad Pro"/>
              <w:lang w:eastAsia="pl-PL"/>
            </w:rPr>
            <w:t xml:space="preserve">sposobów uwzględnienia w praktyce realizacji Programu wniosków z badań </w:t>
          </w:r>
          <w:r w:rsidR="00E0195D">
            <w:rPr>
              <w:rFonts w:ascii="Myriad Pro" w:hAnsi="Myriad Pro"/>
              <w:lang w:eastAsia="pl-PL"/>
            </w:rPr>
            <w:br/>
          </w:r>
          <w:r w:rsidRPr="00BA7C70">
            <w:rPr>
              <w:rFonts w:ascii="Myriad Pro" w:hAnsi="Myriad Pro"/>
              <w:lang w:eastAsia="pl-PL"/>
            </w:rPr>
            <w:t>i rekomendowanych przez wykonawców badań działań lub usprawnień</w:t>
          </w:r>
          <w:r w:rsidR="00F53A14" w:rsidRPr="00BA7C70">
            <w:rPr>
              <w:rFonts w:ascii="Myriad Pro" w:hAnsi="Myriad Pro"/>
              <w:lang w:eastAsia="pl-PL"/>
            </w:rPr>
            <w:t>.</w:t>
          </w:r>
        </w:p>
        <w:p w14:paraId="0A425B8D" w14:textId="58253FC0" w:rsidR="004F18A3" w:rsidRPr="00BA7C70" w:rsidRDefault="00F53A14" w:rsidP="00F53A14">
          <w:pPr>
            <w:rPr>
              <w:rFonts w:ascii="Myriad Pro" w:hAnsi="Myriad Pro"/>
              <w:lang w:eastAsia="pl-PL"/>
            </w:rPr>
          </w:pPr>
          <w:r w:rsidRPr="00BA7C70">
            <w:rPr>
              <w:rFonts w:ascii="Myriad Pro" w:hAnsi="Myriad Pro"/>
              <w:lang w:eastAsia="pl-PL"/>
            </w:rPr>
            <w:t>Respektowanie zasad realizacji badań wskazanych w podrozdziale 3.2 Wytycznych krajowych</w:t>
          </w:r>
          <w:r w:rsidRPr="00BA7C70">
            <w:rPr>
              <w:rStyle w:val="Odwoanieprzypisudolnego"/>
              <w:rFonts w:ascii="Myriad Pro" w:hAnsi="Myriad Pro"/>
              <w:lang w:eastAsia="pl-PL"/>
            </w:rPr>
            <w:footnoteReference w:id="10"/>
          </w:r>
          <w:r w:rsidR="004F18A3" w:rsidRPr="00BA7C70">
            <w:rPr>
              <w:rFonts w:ascii="Myriad Pro" w:hAnsi="Myriad Pro"/>
              <w:lang w:eastAsia="pl-PL"/>
            </w:rPr>
            <w:t xml:space="preserve"> </w:t>
          </w:r>
          <w:r w:rsidRPr="00BA7C70">
            <w:rPr>
              <w:rFonts w:ascii="Myriad Pro" w:hAnsi="Myriad Pro"/>
              <w:lang w:eastAsia="pl-PL"/>
            </w:rPr>
            <w:t xml:space="preserve">gwarantuje odpowiednią jakość działań ewaluacyjnych. Wymagania dotyczące realizacji badań określone w tym dokumencie obejmują wszystkie etapy ewaluacji, wśród których najistotniejsze dla jakości badań są: </w:t>
          </w:r>
        </w:p>
        <w:p w14:paraId="280B8510" w14:textId="468E20E6" w:rsidR="00F53A14" w:rsidRPr="00BA7C70" w:rsidRDefault="00F53A14" w:rsidP="001B62FC">
          <w:pPr>
            <w:pStyle w:val="Akapitzlist"/>
            <w:numPr>
              <w:ilvl w:val="0"/>
              <w:numId w:val="35"/>
            </w:numPr>
            <w:rPr>
              <w:rFonts w:ascii="Myriad Pro" w:hAnsi="Myriad Pro"/>
              <w:lang w:eastAsia="pl-PL"/>
            </w:rPr>
          </w:pPr>
          <w:r w:rsidRPr="00BA7C70">
            <w:rPr>
              <w:rFonts w:ascii="Myriad Pro" w:hAnsi="Myriad Pro"/>
              <w:lang w:eastAsia="pl-PL"/>
            </w:rPr>
            <w:t>przygotowanie założeń ewaluacji</w:t>
          </w:r>
          <w:r w:rsidR="00F841D3" w:rsidRPr="00BA7C70">
            <w:rPr>
              <w:rFonts w:ascii="Myriad Pro" w:hAnsi="Myriad Pro"/>
              <w:lang w:eastAsia="pl-PL"/>
            </w:rPr>
            <w:t>,</w:t>
          </w:r>
        </w:p>
        <w:p w14:paraId="714AE0ED" w14:textId="5590E99A" w:rsidR="00F53A14" w:rsidRPr="00BA7C70" w:rsidRDefault="00F53A14" w:rsidP="001B62FC">
          <w:pPr>
            <w:pStyle w:val="Akapitzlist"/>
            <w:numPr>
              <w:ilvl w:val="0"/>
              <w:numId w:val="35"/>
            </w:numPr>
            <w:rPr>
              <w:rFonts w:ascii="Myriad Pro" w:hAnsi="Myriad Pro"/>
              <w:lang w:eastAsia="pl-PL"/>
            </w:rPr>
          </w:pPr>
          <w:r w:rsidRPr="00BA7C70">
            <w:rPr>
              <w:rFonts w:ascii="Myriad Pro" w:hAnsi="Myriad Pro"/>
              <w:lang w:eastAsia="pl-PL"/>
            </w:rPr>
            <w:t>wybór wykonawcy</w:t>
          </w:r>
          <w:r w:rsidR="00F841D3" w:rsidRPr="00BA7C70">
            <w:rPr>
              <w:rFonts w:ascii="Myriad Pro" w:hAnsi="Myriad Pro"/>
              <w:lang w:eastAsia="pl-PL"/>
            </w:rPr>
            <w:t>,</w:t>
          </w:r>
          <w:r w:rsidRPr="00BA7C70">
            <w:rPr>
              <w:rFonts w:ascii="Myriad Pro" w:hAnsi="Myriad Pro"/>
              <w:lang w:eastAsia="pl-PL"/>
            </w:rPr>
            <w:t xml:space="preserve"> </w:t>
          </w:r>
        </w:p>
        <w:p w14:paraId="1162F8E8" w14:textId="449D5667" w:rsidR="00F53A14" w:rsidRPr="00BA7C70" w:rsidRDefault="00F53A14" w:rsidP="001B62FC">
          <w:pPr>
            <w:pStyle w:val="Akapitzlist"/>
            <w:numPr>
              <w:ilvl w:val="0"/>
              <w:numId w:val="35"/>
            </w:numPr>
            <w:rPr>
              <w:rFonts w:ascii="Myriad Pro" w:hAnsi="Myriad Pro"/>
              <w:lang w:eastAsia="pl-PL"/>
            </w:rPr>
          </w:pPr>
          <w:r w:rsidRPr="00BA7C70">
            <w:rPr>
              <w:rFonts w:ascii="Myriad Pro" w:hAnsi="Myriad Pro"/>
              <w:lang w:eastAsia="pl-PL"/>
            </w:rPr>
            <w:t xml:space="preserve">realizacja badania ewaluacyjnego. </w:t>
          </w:r>
        </w:p>
        <w:p w14:paraId="2094C2AA" w14:textId="566401E5" w:rsidR="00F53A14" w:rsidRPr="00BA7C70" w:rsidRDefault="00F53A14" w:rsidP="00F53A14">
          <w:pPr>
            <w:rPr>
              <w:rFonts w:ascii="Myriad Pro" w:hAnsi="Myriad Pro"/>
              <w:lang w:eastAsia="pl-PL"/>
            </w:rPr>
          </w:pPr>
          <w:r w:rsidRPr="00BA7C70">
            <w:rPr>
              <w:rFonts w:ascii="Myriad Pro" w:hAnsi="Myriad Pro"/>
              <w:lang w:eastAsia="pl-PL"/>
            </w:rPr>
            <w:t xml:space="preserve">Warto zaznaczyć, że Jednostka Ewaluacyjna FEPZ posiada duże doświadczenie w wykonywaniu ewaluacji i współpracy z </w:t>
          </w:r>
          <w:proofErr w:type="spellStart"/>
          <w:r w:rsidRPr="00BA7C70">
            <w:rPr>
              <w:rFonts w:ascii="Myriad Pro" w:hAnsi="Myriad Pro"/>
              <w:lang w:eastAsia="pl-PL"/>
            </w:rPr>
            <w:t>Ewaluatorami</w:t>
          </w:r>
          <w:proofErr w:type="spellEnd"/>
          <w:r w:rsidRPr="00BA7C70">
            <w:rPr>
              <w:rFonts w:ascii="Myriad Pro" w:hAnsi="Myriad Pro"/>
              <w:lang w:eastAsia="pl-PL"/>
            </w:rPr>
            <w:t>. Dlatego w trakcie wdrażania FEPZ ważne będzie utrzymanie potencjału i zasobów Jednostki Ewaluacyjnej FEPZ. Ważna będzie te</w:t>
          </w:r>
          <w:r w:rsidR="004760B2">
            <w:rPr>
              <w:rFonts w:ascii="Myriad Pro" w:hAnsi="Myriad Pro"/>
              <w:lang w:eastAsia="pl-PL"/>
            </w:rPr>
            <w:t>ż</w:t>
          </w:r>
          <w:r w:rsidRPr="00BA7C70">
            <w:rPr>
              <w:rFonts w:ascii="Myriad Pro" w:hAnsi="Myriad Pro"/>
              <w:lang w:eastAsia="pl-PL"/>
            </w:rPr>
            <w:t xml:space="preserve"> kontynuacja współpracy Jednostki Ewaluacyjnej z komórkami merytorycznymi </w:t>
          </w:r>
          <w:r w:rsidR="00C61191">
            <w:rPr>
              <w:rFonts w:ascii="Myriad Pro" w:hAnsi="Myriad Pro"/>
              <w:lang w:eastAsia="pl-PL"/>
            </w:rPr>
            <w:t>IZ</w:t>
          </w:r>
          <w:r w:rsidR="001106F6" w:rsidRPr="00BA7C70">
            <w:rPr>
              <w:rFonts w:ascii="Myriad Pro" w:hAnsi="Myriad Pro"/>
              <w:lang w:eastAsia="pl-PL"/>
            </w:rPr>
            <w:t xml:space="preserve"> FEPZ w ramach przygotowania i realizacji badań. Konsultacje osób merytorycznych będących specjalistami w tematyce badań sprzyjają doskonaleniu koncepcji badawczych, doprecyzowaniu potrzeb i w konsekwencji uzyskiwaniu wysokiej jakości raportów ewaluacyjnych. </w:t>
          </w:r>
        </w:p>
        <w:p w14:paraId="09295989" w14:textId="1B08D2D3" w:rsidR="00AB794B" w:rsidRPr="00BA7C70" w:rsidRDefault="001106F6" w:rsidP="00B93E26">
          <w:pPr>
            <w:rPr>
              <w:rFonts w:ascii="Myriad Pro" w:hAnsi="Myriad Pro"/>
              <w:lang w:eastAsia="pl-PL"/>
            </w:rPr>
          </w:pPr>
          <w:r w:rsidRPr="00BA7C70">
            <w:rPr>
              <w:rFonts w:ascii="Myriad Pro" w:hAnsi="Myriad Pro"/>
              <w:lang w:eastAsia="pl-PL"/>
            </w:rPr>
            <w:t xml:space="preserve">Warunkiem odpowiedniej jakości ewaluacji jest także jej obiektywność i funkcjonalna niezależność. Zostaną one zapewnione przez wykonywanie badań przez zewnętrznych wykonawców niezależnych od komórek merytorycznych odpowiedzialnych za programowanie i wdrażanie FEPZ. </w:t>
          </w:r>
        </w:p>
        <w:p w14:paraId="3E8EC36A" w14:textId="77777777" w:rsidR="00BA7C70" w:rsidRDefault="00BA7C70" w:rsidP="00BA7C70">
          <w:pPr>
            <w:rPr>
              <w:rFonts w:ascii="Myriad Pro" w:hAnsi="Myriad Pro"/>
              <w:color w:val="4F6228" w:themeColor="accent3" w:themeShade="80"/>
              <w:sz w:val="32"/>
              <w:szCs w:val="32"/>
              <w:lang w:eastAsia="pl-PL"/>
            </w:rPr>
          </w:pPr>
          <w:bookmarkStart w:id="29" w:name="_Hlk140667290"/>
          <w:bookmarkEnd w:id="4"/>
          <w:bookmarkEnd w:id="5"/>
          <w:bookmarkEnd w:id="6"/>
          <w:bookmarkEnd w:id="7"/>
          <w:bookmarkEnd w:id="8"/>
          <w:bookmarkEnd w:id="9"/>
        </w:p>
        <w:p w14:paraId="15A03846" w14:textId="54438D40" w:rsidR="00BA7C70" w:rsidRDefault="00BA7C70" w:rsidP="00BA7C70">
          <w:pPr>
            <w:rPr>
              <w:rFonts w:ascii="Myriad Pro" w:hAnsi="Myriad Pro"/>
              <w:color w:val="4F6228" w:themeColor="accent3" w:themeShade="80"/>
              <w:sz w:val="32"/>
              <w:szCs w:val="32"/>
              <w:lang w:eastAsia="pl-PL"/>
            </w:rPr>
          </w:pPr>
          <w:r w:rsidRPr="00976C1D">
            <w:rPr>
              <w:rFonts w:ascii="Myriad Pro" w:hAnsi="Myriad Pro"/>
              <w:color w:val="4F6228" w:themeColor="accent3" w:themeShade="80"/>
              <w:sz w:val="32"/>
              <w:szCs w:val="32"/>
              <w:lang w:eastAsia="pl-PL"/>
            </w:rPr>
            <w:t xml:space="preserve">Spis badań ewaluacyjnych </w:t>
          </w:r>
        </w:p>
        <w:p w14:paraId="3E9B974B" w14:textId="77777777" w:rsidR="00BA7C70" w:rsidRPr="00BA7C70" w:rsidRDefault="00BA7C70" w:rsidP="00BA7C70">
          <w:pPr>
            <w:rPr>
              <w:rFonts w:ascii="Myriad Pro" w:hAnsi="Myriad Pro"/>
              <w:lang w:eastAsia="pl-PL"/>
            </w:rPr>
          </w:pPr>
          <w:r w:rsidRPr="00BA7C70">
            <w:rPr>
              <w:rFonts w:ascii="Myriad Pro" w:hAnsi="Myriad Pro"/>
              <w:lang w:eastAsia="pl-PL"/>
            </w:rPr>
            <w:t xml:space="preserve">Plan ewaluacji sporządza się na cały okres programowania i uwzględnia się w nim wszystkie możliwe do zidentyfikowania ewaluacje przewidziane do realizacji w trakcie trwania perspektywy finansowej. </w:t>
          </w:r>
        </w:p>
        <w:p w14:paraId="7207E51F" w14:textId="77777777" w:rsidR="00BA7C70" w:rsidRPr="00BA7C70" w:rsidRDefault="00BA7C70" w:rsidP="00BA7C70">
          <w:pPr>
            <w:rPr>
              <w:rFonts w:ascii="Myriad Pro" w:hAnsi="Myriad Pro"/>
              <w:lang w:eastAsia="pl-PL"/>
            </w:rPr>
          </w:pPr>
          <w:r w:rsidRPr="00BA7C70">
            <w:rPr>
              <w:rFonts w:ascii="Myriad Pro" w:hAnsi="Myriad Pro"/>
              <w:lang w:eastAsia="pl-PL"/>
            </w:rPr>
            <w:t xml:space="preserve">Przygotowanie Planu zostało poprzedzone analizą potrzeb informacyjnych FEPZ, które może zaspokoić ewaluacja. Analiza ta objęła przede wszystkim tematykę badań oraz terminy, w których powinny być dostępne wyniki badań. Tematyka badań uwzględnia propozycje zgłoszone przez komórki merytoryczne Instytucji Zarządzającej FEPZ. </w:t>
          </w:r>
        </w:p>
        <w:p w14:paraId="33EDBE0A" w14:textId="77777777" w:rsidR="00BA7C70" w:rsidRPr="00BA7C70" w:rsidRDefault="00BA7C70" w:rsidP="00BA7C70">
          <w:pPr>
            <w:rPr>
              <w:rFonts w:ascii="Myriad Pro" w:hAnsi="Myriad Pro"/>
              <w:lang w:eastAsia="pl-PL"/>
            </w:rPr>
          </w:pPr>
          <w:r w:rsidRPr="00BA7C70">
            <w:rPr>
              <w:rFonts w:ascii="Myriad Pro" w:hAnsi="Myriad Pro"/>
              <w:lang w:eastAsia="pl-PL"/>
            </w:rPr>
            <w:t>Plan podlega co najmniej raz do roku przeglądom i ewentualnym zmianom, które będą przyjmowane przez Komitet Monitorujący FEPZ.</w:t>
          </w:r>
        </w:p>
        <w:p w14:paraId="5B55EDDB" w14:textId="0B297B9F" w:rsidR="00794E1B" w:rsidRPr="00BA7C70" w:rsidRDefault="00BA7C70" w:rsidP="00BA7C70">
          <w:pPr>
            <w:rPr>
              <w:rFonts w:ascii="Myriad Pro" w:hAnsi="Myriad Pro"/>
              <w:lang w:eastAsia="pl-PL"/>
            </w:rPr>
            <w:sectPr w:rsidR="00794E1B" w:rsidRPr="00BA7C70" w:rsidSect="005D242A">
              <w:pgSz w:w="11906" w:h="16838"/>
              <w:pgMar w:top="1418" w:right="1418" w:bottom="1559" w:left="1418" w:header="709" w:footer="709" w:gutter="0"/>
              <w:cols w:space="708"/>
              <w:titlePg/>
              <w:docGrid w:linePitch="360"/>
            </w:sectPr>
          </w:pPr>
          <w:r w:rsidRPr="00BA7C70">
            <w:rPr>
              <w:rFonts w:ascii="Myriad Pro" w:hAnsi="Myriad Pro"/>
              <w:lang w:eastAsia="pl-PL"/>
            </w:rPr>
            <w:t>Poniżej przedstawiono zestawienie i uszczegółowione opisy badań ewaluacyjnych planowanych do realizacji na potrzeby F</w:t>
          </w:r>
          <w:r w:rsidR="00D003EC">
            <w:rPr>
              <w:rFonts w:ascii="Myriad Pro" w:hAnsi="Myriad Pro"/>
              <w:lang w:eastAsia="pl-PL"/>
            </w:rPr>
            <w:t xml:space="preserve">EPZ  2021-2027. </w:t>
          </w:r>
        </w:p>
        <w:p w14:paraId="0E0D7B1D" w14:textId="4E3D3FA9" w:rsidR="00976C1D" w:rsidRPr="00976C1D" w:rsidRDefault="00BA7C70"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30" w:name="_Toc149115593"/>
          <w:bookmarkEnd w:id="29"/>
          <w:r>
            <w:rPr>
              <w:rFonts w:ascii="Myriad Pro" w:eastAsia="Times New Roman" w:hAnsi="Myriad Pro" w:cs="Times New Roman"/>
              <w:b/>
              <w:bCs/>
              <w:i/>
              <w:color w:val="4F6228"/>
              <w:sz w:val="32"/>
              <w:szCs w:val="32"/>
              <w:lang w:eastAsia="pl-PL"/>
            </w:rPr>
            <w:lastRenderedPageBreak/>
            <w:t>Gos</w:t>
          </w:r>
          <w:r w:rsidR="00976C1D" w:rsidRPr="00976C1D">
            <w:rPr>
              <w:rFonts w:ascii="Myriad Pro" w:eastAsia="Times New Roman" w:hAnsi="Myriad Pro" w:cs="Times New Roman"/>
              <w:b/>
              <w:bCs/>
              <w:i/>
              <w:color w:val="4F6228"/>
              <w:sz w:val="32"/>
              <w:szCs w:val="32"/>
              <w:lang w:eastAsia="pl-PL"/>
            </w:rPr>
            <w:t>podarka i innowacje</w:t>
          </w:r>
          <w:bookmarkEnd w:id="30"/>
          <w:r w:rsidR="00976C1D" w:rsidRPr="00976C1D">
            <w:rPr>
              <w:rFonts w:ascii="Myriad Pro" w:eastAsia="Times New Roman" w:hAnsi="Myriad Pro" w:cs="Times New Roman"/>
              <w:b/>
              <w:bCs/>
              <w:i/>
              <w:color w:val="4F6228"/>
              <w:sz w:val="32"/>
              <w:szCs w:val="32"/>
              <w:lang w:eastAsia="pl-PL"/>
            </w:rPr>
            <w:t xml:space="preserve"> </w:t>
          </w:r>
        </w:p>
        <w:p w14:paraId="3638BA90" w14:textId="78EBFFFF"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31" w:name="_Toc149115594"/>
          <w:bookmarkStart w:id="32" w:name="_Hlk144987825"/>
          <w:r w:rsidRPr="00976C1D">
            <w:rPr>
              <w:rFonts w:ascii="Myriad Pro" w:eastAsia="Times New Roman" w:hAnsi="Myriad Pro" w:cs="Times New Roman"/>
              <w:b/>
              <w:bCs/>
              <w:i/>
              <w:color w:val="4F6228"/>
              <w:sz w:val="24"/>
              <w:szCs w:val="24"/>
              <w:lang w:eastAsia="pl-PL"/>
            </w:rPr>
            <w:t xml:space="preserve">Ocena wpływu działań podjętych w ramach FEPZ 2021-2027 nakierowanych </w:t>
          </w:r>
          <w:r w:rsidR="006E0C26">
            <w:rPr>
              <w:rFonts w:ascii="Myriad Pro" w:eastAsia="Times New Roman" w:hAnsi="Myriad Pro" w:cs="Times New Roman"/>
              <w:b/>
              <w:bCs/>
              <w:i/>
              <w:color w:val="4F6228"/>
              <w:sz w:val="24"/>
              <w:szCs w:val="24"/>
              <w:lang w:eastAsia="pl-PL"/>
            </w:rPr>
            <w:br/>
          </w:r>
          <w:r w:rsidRPr="00976C1D">
            <w:rPr>
              <w:rFonts w:ascii="Myriad Pro" w:eastAsia="Times New Roman" w:hAnsi="Myriad Pro" w:cs="Times New Roman"/>
              <w:b/>
              <w:bCs/>
              <w:i/>
              <w:color w:val="4F6228"/>
              <w:sz w:val="24"/>
              <w:szCs w:val="24"/>
              <w:lang w:eastAsia="pl-PL"/>
            </w:rPr>
            <w:t xml:space="preserve">na wzmocnienie </w:t>
          </w:r>
          <w:r w:rsidR="005D389F">
            <w:rPr>
              <w:rFonts w:ascii="Myriad Pro" w:eastAsia="Times New Roman" w:hAnsi="Myriad Pro" w:cs="Times New Roman"/>
              <w:b/>
              <w:bCs/>
              <w:i/>
              <w:color w:val="4F6228"/>
              <w:sz w:val="24"/>
              <w:szCs w:val="24"/>
              <w:lang w:eastAsia="pl-PL"/>
            </w:rPr>
            <w:t>działalności B+R,</w:t>
          </w:r>
          <w:r w:rsidR="00C3518C">
            <w:rPr>
              <w:rFonts w:ascii="Myriad Pro" w:eastAsia="Times New Roman" w:hAnsi="Myriad Pro" w:cs="Times New Roman"/>
              <w:b/>
              <w:bCs/>
              <w:i/>
              <w:color w:val="4F6228"/>
              <w:sz w:val="24"/>
              <w:szCs w:val="24"/>
              <w:lang w:eastAsia="pl-PL"/>
            </w:rPr>
            <w:t xml:space="preserve"> </w:t>
          </w:r>
          <w:r w:rsidRPr="00976C1D">
            <w:rPr>
              <w:rFonts w:ascii="Myriad Pro" w:eastAsia="Times New Roman" w:hAnsi="Myriad Pro" w:cs="Times New Roman"/>
              <w:b/>
              <w:bCs/>
              <w:i/>
              <w:color w:val="4F6228"/>
              <w:sz w:val="24"/>
              <w:szCs w:val="24"/>
              <w:lang w:eastAsia="pl-PL"/>
            </w:rPr>
            <w:t>konkurencyjności</w:t>
          </w:r>
          <w:r w:rsidR="005D389F">
            <w:rPr>
              <w:rFonts w:ascii="Myriad Pro" w:eastAsia="Times New Roman" w:hAnsi="Myriad Pro" w:cs="Times New Roman"/>
              <w:b/>
              <w:bCs/>
              <w:i/>
              <w:color w:val="4F6228"/>
              <w:sz w:val="24"/>
              <w:szCs w:val="24"/>
              <w:lang w:eastAsia="pl-PL"/>
            </w:rPr>
            <w:t xml:space="preserve">, innowacyjności </w:t>
          </w:r>
          <w:r w:rsidRPr="00976C1D">
            <w:rPr>
              <w:rFonts w:ascii="Myriad Pro" w:eastAsia="Times New Roman" w:hAnsi="Myriad Pro" w:cs="Times New Roman"/>
              <w:b/>
              <w:bCs/>
              <w:i/>
              <w:color w:val="4F6228"/>
              <w:sz w:val="24"/>
              <w:szCs w:val="24"/>
              <w:lang w:eastAsia="pl-PL"/>
            </w:rPr>
            <w:t xml:space="preserve"> </w:t>
          </w:r>
          <w:r w:rsidR="005D389F">
            <w:rPr>
              <w:rFonts w:ascii="Myriad Pro" w:eastAsia="Times New Roman" w:hAnsi="Myriad Pro" w:cs="Times New Roman"/>
              <w:b/>
              <w:bCs/>
              <w:i/>
              <w:color w:val="4F6228"/>
              <w:sz w:val="24"/>
              <w:szCs w:val="24"/>
              <w:lang w:eastAsia="pl-PL"/>
            </w:rPr>
            <w:t>oraz internacjonalizacji</w:t>
          </w:r>
          <w:r w:rsidRPr="00976C1D">
            <w:rPr>
              <w:rFonts w:ascii="Myriad Pro" w:eastAsia="Times New Roman" w:hAnsi="Myriad Pro" w:cs="Times New Roman"/>
              <w:b/>
              <w:bCs/>
              <w:i/>
              <w:color w:val="4F6228"/>
              <w:sz w:val="24"/>
              <w:szCs w:val="24"/>
              <w:lang w:eastAsia="pl-PL"/>
            </w:rPr>
            <w:t xml:space="preserve"> przedsiębiorstw</w:t>
          </w:r>
          <w:bookmarkEnd w:id="31"/>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4B071DE3" w14:textId="77777777" w:rsidTr="00976C1D">
            <w:tc>
              <w:tcPr>
                <w:tcW w:w="9052" w:type="dxa"/>
                <w:shd w:val="clear" w:color="auto" w:fill="76923C"/>
              </w:tcPr>
              <w:p w14:paraId="3959F48A"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39FE24EF" w14:textId="77777777" w:rsidTr="00976C1D">
            <w:tc>
              <w:tcPr>
                <w:tcW w:w="9052" w:type="dxa"/>
                <w:shd w:val="clear" w:color="auto" w:fill="C2D69B"/>
              </w:tcPr>
              <w:p w14:paraId="6B125971"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976C1D" w14:paraId="76B5CE00" w14:textId="77777777" w:rsidTr="00976C1D">
            <w:trPr>
              <w:trHeight w:val="583"/>
            </w:trPr>
            <w:tc>
              <w:tcPr>
                <w:tcW w:w="9052" w:type="dxa"/>
                <w:shd w:val="clear" w:color="auto" w:fill="FFFFFF"/>
              </w:tcPr>
              <w:p w14:paraId="65DBB96B" w14:textId="77777777" w:rsidR="00976C1D" w:rsidRPr="00976C1D" w:rsidRDefault="00976C1D" w:rsidP="00976C1D">
                <w:pPr>
                  <w:suppressAutoHyphens/>
                  <w:spacing w:after="0" w:line="276" w:lineRule="auto"/>
                  <w:jc w:val="left"/>
                  <w:rPr>
                    <w:rFonts w:ascii="Myriad Pro" w:eastAsia="Calibri" w:hAnsi="Myriad Pro" w:cs="Cambria"/>
                    <w:sz w:val="20"/>
                    <w:szCs w:val="20"/>
                    <w:lang w:eastAsia="ar-SA"/>
                  </w:rPr>
                </w:pPr>
                <w:r w:rsidRPr="00976C1D">
                  <w:rPr>
                    <w:rFonts w:ascii="Myriad Pro" w:eastAsia="Calibri" w:hAnsi="Myriad Pro" w:cs="Cambria"/>
                    <w:sz w:val="20"/>
                    <w:szCs w:val="20"/>
                  </w:rPr>
                  <w:t xml:space="preserve">Priorytet 1 </w:t>
                </w:r>
              </w:p>
              <w:p w14:paraId="39651A7C" w14:textId="77777777" w:rsidR="00976C1D" w:rsidRPr="00976C1D" w:rsidRDefault="00976C1D" w:rsidP="00976C1D">
                <w:pPr>
                  <w:spacing w:after="0" w:line="276" w:lineRule="auto"/>
                  <w:ind w:left="567" w:hanging="567"/>
                  <w:jc w:val="left"/>
                  <w:rPr>
                    <w:rFonts w:ascii="Myriad Pro" w:eastAsia="Calibri" w:hAnsi="Myriad Pro" w:cs="Times New Roman"/>
                    <w:b/>
                    <w:sz w:val="20"/>
                    <w:szCs w:val="20"/>
                  </w:rPr>
                </w:pPr>
                <w:r w:rsidRPr="00976C1D">
                  <w:rPr>
                    <w:rFonts w:ascii="Myriad Pro" w:eastAsia="Calibri" w:hAnsi="Myriad Pro" w:cs="Times New Roman"/>
                    <w:sz w:val="20"/>
                    <w:szCs w:val="20"/>
                  </w:rPr>
                  <w:t>Fundusz: EFRR, EFS</w:t>
                </w:r>
                <w:r w:rsidRPr="00976C1D">
                  <w:rPr>
                    <w:rFonts w:ascii="Myriad Pro" w:eastAsia="Calibri" w:hAnsi="Myriad Pro" w:cs="Times New Roman"/>
                    <w:b/>
                    <w:sz w:val="20"/>
                    <w:szCs w:val="20"/>
                  </w:rPr>
                  <w:t xml:space="preserve"> </w:t>
                </w:r>
              </w:p>
            </w:tc>
          </w:tr>
          <w:tr w:rsidR="00976C1D" w:rsidRPr="00976C1D" w14:paraId="7CB679CE" w14:textId="77777777" w:rsidTr="00976C1D">
            <w:tc>
              <w:tcPr>
                <w:tcW w:w="9052" w:type="dxa"/>
                <w:shd w:val="clear" w:color="auto" w:fill="C2D69B"/>
              </w:tcPr>
              <w:p w14:paraId="37ACD6BA"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Cel i funkcja</w:t>
                </w:r>
              </w:p>
            </w:tc>
          </w:tr>
          <w:tr w:rsidR="00976C1D" w:rsidRPr="00976C1D" w14:paraId="5639F234" w14:textId="77777777" w:rsidTr="00976C1D">
            <w:trPr>
              <w:trHeight w:val="3672"/>
            </w:trPr>
            <w:tc>
              <w:tcPr>
                <w:tcW w:w="9052" w:type="dxa"/>
                <w:shd w:val="clear" w:color="auto" w:fill="FFFFFF"/>
              </w:tcPr>
              <w:p w14:paraId="7F6BC4AD" w14:textId="77777777" w:rsidR="00976C1D" w:rsidRPr="00976C1D" w:rsidRDefault="00976C1D" w:rsidP="00976C1D">
                <w:p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Celem badania jest: </w:t>
                </w:r>
              </w:p>
              <w:p w14:paraId="64650FF7" w14:textId="79240185" w:rsidR="00976C1D" w:rsidRPr="00976C1D" w:rsidRDefault="00976C1D" w:rsidP="001B62FC">
                <w:pPr>
                  <w:numPr>
                    <w:ilvl w:val="0"/>
                    <w:numId w:val="1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efektów wsparcia działalności B+R w ramach programu</w:t>
                </w:r>
                <w:r w:rsidR="00FD364E">
                  <w:rPr>
                    <w:rFonts w:ascii="Myriad Pro" w:eastAsia="Calibri" w:hAnsi="Myriad Pro" w:cs="Times New Roman"/>
                    <w:sz w:val="20"/>
                    <w:szCs w:val="20"/>
                  </w:rPr>
                  <w:t xml:space="preserve"> dla</w:t>
                </w:r>
                <w:r w:rsidRPr="00976C1D">
                  <w:rPr>
                    <w:rFonts w:ascii="Myriad Pro" w:eastAsia="Calibri" w:hAnsi="Myriad Pro" w:cs="Times New Roman"/>
                    <w:sz w:val="20"/>
                    <w:szCs w:val="20"/>
                  </w:rPr>
                  <w:t xml:space="preserve"> przedsiębiorstw, ze szczególnym uwzględnieniem MŚP oraz przedsiębiorstw działających w ramach inteligentnych specjalizacji</w:t>
                </w:r>
                <w:r w:rsidR="00F66A18">
                  <w:rPr>
                    <w:rFonts w:ascii="Myriad Pro" w:eastAsia="Calibri" w:hAnsi="Myriad Pro" w:cs="Times New Roman"/>
                    <w:sz w:val="20"/>
                    <w:szCs w:val="20"/>
                  </w:rPr>
                  <w:t>,</w:t>
                </w:r>
              </w:p>
              <w:p w14:paraId="14225EF5" w14:textId="2A56C220" w:rsidR="00976C1D" w:rsidRPr="00976C1D" w:rsidRDefault="00976C1D" w:rsidP="001B62FC">
                <w:pPr>
                  <w:numPr>
                    <w:ilvl w:val="0"/>
                    <w:numId w:val="1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efektów wsparcia działań B+R w podziale na obiekty hotelarskie, gastronomię i obiekty turystyczne</w:t>
                </w:r>
                <w:r w:rsidR="00F66A18">
                  <w:rPr>
                    <w:rFonts w:ascii="Myriad Pro" w:eastAsia="Calibri" w:hAnsi="Myriad Pro" w:cs="Times New Roman"/>
                    <w:sz w:val="20"/>
                    <w:szCs w:val="20"/>
                  </w:rPr>
                  <w:t>,</w:t>
                </w:r>
              </w:p>
              <w:p w14:paraId="05A1A9E2" w14:textId="16B75CEB" w:rsidR="00976C1D" w:rsidRPr="00976C1D" w:rsidRDefault="00976C1D" w:rsidP="001B62FC">
                <w:pPr>
                  <w:numPr>
                    <w:ilvl w:val="0"/>
                    <w:numId w:val="1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efektów wsparcia kierowanego do IOB i jego wpływ na rozwój oraz profesjonalizacje świadczonych przez nich usług</w:t>
                </w:r>
                <w:r w:rsidR="00F66A18">
                  <w:rPr>
                    <w:rFonts w:ascii="Myriad Pro" w:eastAsia="Calibri" w:hAnsi="Myriad Pro" w:cs="Times New Roman"/>
                    <w:sz w:val="20"/>
                    <w:szCs w:val="20"/>
                  </w:rPr>
                  <w:t>,</w:t>
                </w:r>
              </w:p>
              <w:p w14:paraId="25FF0484" w14:textId="13744E62" w:rsidR="00976C1D" w:rsidRPr="00976C1D" w:rsidRDefault="00976C1D" w:rsidP="001B62FC">
                <w:pPr>
                  <w:numPr>
                    <w:ilvl w:val="0"/>
                    <w:numId w:val="1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narzędzi, które w największym stopniu wpływają na zwiększenie aktywności przedsiębiorstw w ramach działalności innowacyjnej i rozwojowej oraz ich internacjonalizację</w:t>
                </w:r>
                <w:r w:rsidR="00F66A18">
                  <w:rPr>
                    <w:rFonts w:ascii="Myriad Pro" w:eastAsia="Calibri" w:hAnsi="Myriad Pro" w:cs="Times New Roman"/>
                    <w:sz w:val="20"/>
                    <w:szCs w:val="20"/>
                  </w:rPr>
                  <w:t>,</w:t>
                </w:r>
              </w:p>
              <w:p w14:paraId="435D0562" w14:textId="5C1D349B" w:rsidR="00976C1D" w:rsidRPr="00976C1D" w:rsidRDefault="00976C1D" w:rsidP="001B62FC">
                <w:pPr>
                  <w:numPr>
                    <w:ilvl w:val="0"/>
                    <w:numId w:val="1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analiza łańcuchów wartości w obszarach inteligentnych specjalizacji Pomorza Zachodniego oraz identyfikacja etapów ,w których innowacje mogą mieć największy wpływ na poprawę efektywności działania przedsiębiorstw oraz ich konkurencyjności</w:t>
                </w:r>
                <w:r w:rsidR="00F66A18">
                  <w:rPr>
                    <w:rFonts w:ascii="Myriad Pro" w:eastAsia="Calibri" w:hAnsi="Myriad Pro" w:cs="Times New Roman"/>
                    <w:sz w:val="20"/>
                    <w:szCs w:val="20"/>
                  </w:rPr>
                  <w:t>,</w:t>
                </w:r>
              </w:p>
              <w:p w14:paraId="1B4FDF0F" w14:textId="012FE11A" w:rsidR="00771646" w:rsidRDefault="00976C1D" w:rsidP="00F16932">
                <w:pPr>
                  <w:numPr>
                    <w:ilvl w:val="0"/>
                    <w:numId w:val="1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ocena wdrażania popytowego systemu finansowania usług rozwojowych dla przedsiębiorstw </w:t>
                </w:r>
                <w:r w:rsidR="00A309A6">
                  <w:rPr>
                    <w:rFonts w:ascii="Myriad Pro" w:eastAsia="Calibri" w:hAnsi="Myriad Pro" w:cs="Times New Roman"/>
                    <w:sz w:val="20"/>
                    <w:szCs w:val="20"/>
                  </w:rPr>
                  <w:br/>
                </w:r>
                <w:r w:rsidRPr="00976C1D">
                  <w:rPr>
                    <w:rFonts w:ascii="Myriad Pro" w:eastAsia="Calibri" w:hAnsi="Myriad Pro" w:cs="Times New Roman"/>
                    <w:sz w:val="20"/>
                    <w:szCs w:val="20"/>
                  </w:rPr>
                  <w:t>w regionie oraz ocena wpływu interwencji</w:t>
                </w:r>
                <w:r w:rsidR="00771646">
                  <w:rPr>
                    <w:rFonts w:ascii="Myriad Pro" w:eastAsia="Calibri" w:hAnsi="Myriad Pro" w:cs="Times New Roman"/>
                    <w:sz w:val="20"/>
                    <w:szCs w:val="20"/>
                  </w:rPr>
                  <w:t>,</w:t>
                </w:r>
              </w:p>
              <w:p w14:paraId="4506417C" w14:textId="361BEB33" w:rsidR="005D389F" w:rsidRDefault="005D389F" w:rsidP="00F16932">
                <w:pPr>
                  <w:numPr>
                    <w:ilvl w:val="0"/>
                    <w:numId w:val="10"/>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 xml:space="preserve">ocena </w:t>
                </w:r>
                <w:r w:rsidRPr="005D389F">
                  <w:rPr>
                    <w:rFonts w:ascii="Myriad Pro" w:eastAsia="Calibri" w:hAnsi="Myriad Pro" w:cs="Times New Roman"/>
                    <w:sz w:val="20"/>
                    <w:szCs w:val="20"/>
                  </w:rPr>
                  <w:t xml:space="preserve">wsparcia </w:t>
                </w:r>
                <w:r>
                  <w:rPr>
                    <w:rFonts w:ascii="Myriad Pro" w:eastAsia="Calibri" w:hAnsi="Myriad Pro" w:cs="Times New Roman"/>
                    <w:sz w:val="20"/>
                    <w:szCs w:val="20"/>
                  </w:rPr>
                  <w:t>FEPZ</w:t>
                </w:r>
                <w:r w:rsidRPr="005D389F">
                  <w:rPr>
                    <w:rFonts w:ascii="Myriad Pro" w:eastAsia="Calibri" w:hAnsi="Myriad Pro" w:cs="Times New Roman"/>
                    <w:sz w:val="20"/>
                    <w:szCs w:val="20"/>
                  </w:rPr>
                  <w:t xml:space="preserve"> w poprawie pozycji rynkowej i konkurencyjności </w:t>
                </w:r>
                <w:r w:rsidR="00E03007">
                  <w:rPr>
                    <w:rFonts w:ascii="Myriad Pro" w:eastAsia="Calibri" w:hAnsi="Myriad Pro" w:cs="Times New Roman"/>
                    <w:sz w:val="20"/>
                    <w:szCs w:val="20"/>
                  </w:rPr>
                  <w:t>zachodnio</w:t>
                </w:r>
                <w:r w:rsidRPr="005D389F">
                  <w:rPr>
                    <w:rFonts w:ascii="Myriad Pro" w:eastAsia="Calibri" w:hAnsi="Myriad Pro" w:cs="Times New Roman"/>
                    <w:sz w:val="20"/>
                    <w:szCs w:val="20"/>
                  </w:rPr>
                  <w:t>pomorskich MŚP</w:t>
                </w:r>
                <w:r w:rsidR="00AF4D14">
                  <w:rPr>
                    <w:rFonts w:ascii="Myriad Pro" w:eastAsia="Calibri" w:hAnsi="Myriad Pro" w:cs="Times New Roman"/>
                    <w:sz w:val="20"/>
                    <w:szCs w:val="20"/>
                  </w:rPr>
                  <w:t xml:space="preserve"> (z uwzględnieniem podziału na wsparcie dotacyjne/</w:t>
                </w:r>
                <w:r w:rsidR="004D5F15">
                  <w:rPr>
                    <w:rFonts w:ascii="Myriad Pro" w:eastAsia="Calibri" w:hAnsi="Myriad Pro" w:cs="Times New Roman"/>
                    <w:sz w:val="20"/>
                    <w:szCs w:val="20"/>
                  </w:rPr>
                  <w:t>instrumenty finansow</w:t>
                </w:r>
                <w:r w:rsidR="0058287D">
                  <w:rPr>
                    <w:rFonts w:ascii="Myriad Pro" w:eastAsia="Calibri" w:hAnsi="Myriad Pro" w:cs="Times New Roman"/>
                    <w:sz w:val="20"/>
                    <w:szCs w:val="20"/>
                  </w:rPr>
                  <w:t>e</w:t>
                </w:r>
                <w:r w:rsidR="00AF4D14">
                  <w:rPr>
                    <w:rFonts w:ascii="Myriad Pro" w:eastAsia="Calibri" w:hAnsi="Myriad Pro" w:cs="Times New Roman"/>
                    <w:sz w:val="20"/>
                    <w:szCs w:val="20"/>
                  </w:rPr>
                  <w:t xml:space="preserve">) </w:t>
                </w:r>
                <w:r>
                  <w:rPr>
                    <w:rFonts w:ascii="Myriad Pro" w:eastAsia="Calibri" w:hAnsi="Myriad Pro" w:cs="Times New Roman"/>
                    <w:sz w:val="20"/>
                    <w:szCs w:val="20"/>
                  </w:rPr>
                  <w:t>,</w:t>
                </w:r>
              </w:p>
              <w:p w14:paraId="57A6304B" w14:textId="689DF83F" w:rsidR="00882228" w:rsidRDefault="00882228" w:rsidP="00F16932">
                <w:pPr>
                  <w:numPr>
                    <w:ilvl w:val="0"/>
                    <w:numId w:val="10"/>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ocena adekwatności i efektywności zastosowanej formy wsparcia MŚP (</w:t>
                </w:r>
                <w:r w:rsidR="00750E24" w:rsidRPr="00AF4D14">
                  <w:rPr>
                    <w:rFonts w:ascii="Myriad Pro" w:eastAsia="Calibri" w:hAnsi="Myriad Pro" w:cs="Times New Roman"/>
                    <w:sz w:val="20"/>
                    <w:szCs w:val="20"/>
                  </w:rPr>
                  <w:t xml:space="preserve">z uwzględnieniem podziału na </w:t>
                </w:r>
                <w:r>
                  <w:rPr>
                    <w:rFonts w:ascii="Myriad Pro" w:eastAsia="Calibri" w:hAnsi="Myriad Pro" w:cs="Times New Roman"/>
                    <w:sz w:val="20"/>
                    <w:szCs w:val="20"/>
                  </w:rPr>
                  <w:t>wsparcie dotacyjne/</w:t>
                </w:r>
                <w:r w:rsidR="004D5F15">
                  <w:rPr>
                    <w:rFonts w:ascii="Myriad Pro" w:eastAsia="Calibri" w:hAnsi="Myriad Pro" w:cs="Times New Roman"/>
                    <w:sz w:val="20"/>
                    <w:szCs w:val="20"/>
                  </w:rPr>
                  <w:t>instrumenty finansowe</w:t>
                </w:r>
                <w:r>
                  <w:rPr>
                    <w:rFonts w:ascii="Myriad Pro" w:eastAsia="Calibri" w:hAnsi="Myriad Pro" w:cs="Times New Roman"/>
                    <w:sz w:val="20"/>
                    <w:szCs w:val="20"/>
                  </w:rPr>
                  <w:t>)</w:t>
                </w:r>
                <w:r w:rsidR="00805091">
                  <w:rPr>
                    <w:rFonts w:ascii="Myriad Pro" w:eastAsia="Calibri" w:hAnsi="Myriad Pro" w:cs="Times New Roman"/>
                    <w:sz w:val="20"/>
                    <w:szCs w:val="20"/>
                  </w:rPr>
                  <w:t>, w tym rozkład przestrzenny wsparcia oferowanego w formie IF</w:t>
                </w:r>
                <w:r w:rsidR="00750E24">
                  <w:rPr>
                    <w:rFonts w:ascii="Myriad Pro" w:eastAsia="Calibri" w:hAnsi="Myriad Pro" w:cs="Times New Roman"/>
                    <w:sz w:val="20"/>
                    <w:szCs w:val="20"/>
                  </w:rPr>
                  <w:t>,</w:t>
                </w:r>
              </w:p>
              <w:p w14:paraId="62A45ABD" w14:textId="1C189ADB" w:rsidR="00976C1D" w:rsidRPr="00976C1D" w:rsidRDefault="001D3EFF" w:rsidP="001B62FC">
                <w:pPr>
                  <w:numPr>
                    <w:ilvl w:val="0"/>
                    <w:numId w:val="10"/>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 xml:space="preserve">wskazanie rekomendacji </w:t>
                </w:r>
                <w:r w:rsidR="00B81609" w:rsidRPr="00A7273A">
                  <w:rPr>
                    <w:rFonts w:ascii="Myriad Pro" w:eastAsia="Calibri" w:hAnsi="Myriad Pro" w:cs="Times New Roman"/>
                    <w:sz w:val="20"/>
                    <w:szCs w:val="20"/>
                  </w:rPr>
                  <w:t xml:space="preserve">dla </w:t>
                </w:r>
                <w:r w:rsidR="00B81609">
                  <w:rPr>
                    <w:rFonts w:ascii="Myriad Pro" w:eastAsia="Calibri" w:hAnsi="Myriad Pro" w:cs="Times New Roman"/>
                    <w:sz w:val="20"/>
                    <w:szCs w:val="20"/>
                  </w:rPr>
                  <w:t>zwiększenia skuteczności i efektywności wsparcia w danym obszarze</w:t>
                </w:r>
                <w:r w:rsidR="00B81609" w:rsidRPr="00A7273A">
                  <w:rPr>
                    <w:rFonts w:ascii="Myriad Pro" w:eastAsia="Calibri" w:hAnsi="Myriad Pro" w:cs="Times New Roman"/>
                    <w:sz w:val="20"/>
                    <w:szCs w:val="20"/>
                  </w:rPr>
                  <w:t xml:space="preserve"> </w:t>
                </w:r>
                <w:r w:rsidR="00AF4D14" w:rsidRPr="00AF4D14">
                  <w:rPr>
                    <w:rFonts w:ascii="Myriad Pro" w:eastAsia="Calibri" w:hAnsi="Myriad Pro" w:cs="Times New Roman"/>
                    <w:sz w:val="20"/>
                    <w:szCs w:val="20"/>
                  </w:rPr>
                  <w:t>(z uwzględnieniem podziału na wsparcie dotacyjne/</w:t>
                </w:r>
                <w:r w:rsidR="004D5F15">
                  <w:rPr>
                    <w:rFonts w:ascii="Myriad Pro" w:eastAsia="Calibri" w:hAnsi="Myriad Pro" w:cs="Times New Roman"/>
                    <w:sz w:val="20"/>
                    <w:szCs w:val="20"/>
                  </w:rPr>
                  <w:t>instrumenty finansowe</w:t>
                </w:r>
                <w:r w:rsidR="00AF4D14" w:rsidRPr="00AF4D14">
                  <w:rPr>
                    <w:rFonts w:ascii="Myriad Pro" w:eastAsia="Calibri" w:hAnsi="Myriad Pro" w:cs="Times New Roman"/>
                    <w:sz w:val="20"/>
                    <w:szCs w:val="20"/>
                  </w:rPr>
                  <w:t xml:space="preserve">) </w:t>
                </w:r>
                <w:r>
                  <w:rPr>
                    <w:rFonts w:ascii="Myriad Pro" w:eastAsia="Calibri" w:hAnsi="Myriad Pro" w:cs="Times New Roman"/>
                    <w:sz w:val="20"/>
                    <w:szCs w:val="20"/>
                  </w:rPr>
                  <w:t>.</w:t>
                </w:r>
              </w:p>
            </w:tc>
          </w:tr>
          <w:tr w:rsidR="00976C1D" w:rsidRPr="00976C1D" w14:paraId="0E5F889F" w14:textId="77777777" w:rsidTr="00976C1D">
            <w:trPr>
              <w:trHeight w:val="168"/>
            </w:trPr>
            <w:tc>
              <w:tcPr>
                <w:tcW w:w="9052" w:type="dxa"/>
                <w:shd w:val="clear" w:color="auto" w:fill="C2D69B"/>
              </w:tcPr>
              <w:p w14:paraId="080DA42A"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75A6B92D" w14:textId="77777777" w:rsidTr="00976C1D">
            <w:trPr>
              <w:trHeight w:val="556"/>
            </w:trPr>
            <w:tc>
              <w:tcPr>
                <w:tcW w:w="9052" w:type="dxa"/>
                <w:shd w:val="clear" w:color="auto" w:fill="FFFFFF"/>
              </w:tcPr>
              <w:p w14:paraId="0349836F" w14:textId="0FCE1960" w:rsidR="00AF4D14" w:rsidRDefault="009423C8"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 xml:space="preserve">Badanie jest realizowane w celu </w:t>
                </w:r>
                <w:r w:rsidRPr="009423C8">
                  <w:rPr>
                    <w:rFonts w:ascii="Myriad Pro" w:eastAsia="Calibri" w:hAnsi="Myriad Pro" w:cs="Tahoma"/>
                    <w:bCs/>
                    <w:color w:val="000000"/>
                    <w:sz w:val="20"/>
                    <w:szCs w:val="20"/>
                  </w:rPr>
                  <w:t>poprawy jakości opracowywania program</w:t>
                </w:r>
                <w:r>
                  <w:rPr>
                    <w:rFonts w:ascii="Myriad Pro" w:eastAsia="Calibri" w:hAnsi="Myriad Pro" w:cs="Tahoma"/>
                    <w:bCs/>
                    <w:color w:val="000000"/>
                    <w:sz w:val="20"/>
                    <w:szCs w:val="20"/>
                  </w:rPr>
                  <w:t>u</w:t>
                </w:r>
                <w:r w:rsidRPr="009423C8">
                  <w:rPr>
                    <w:rFonts w:ascii="Myriad Pro" w:eastAsia="Calibri" w:hAnsi="Myriad Pro" w:cs="Tahoma"/>
                    <w:bCs/>
                    <w:color w:val="000000"/>
                    <w:sz w:val="20"/>
                    <w:szCs w:val="20"/>
                  </w:rPr>
                  <w:t xml:space="preserve"> i </w:t>
                </w:r>
                <w:r>
                  <w:rPr>
                    <w:rFonts w:ascii="Myriad Pro" w:eastAsia="Calibri" w:hAnsi="Myriad Pro" w:cs="Tahoma"/>
                    <w:bCs/>
                    <w:color w:val="000000"/>
                    <w:sz w:val="20"/>
                    <w:szCs w:val="20"/>
                  </w:rPr>
                  <w:t>jego</w:t>
                </w:r>
                <w:r w:rsidRPr="009423C8">
                  <w:rPr>
                    <w:rFonts w:ascii="Myriad Pro" w:eastAsia="Calibri" w:hAnsi="Myriad Pro" w:cs="Tahoma"/>
                    <w:bCs/>
                    <w:color w:val="000000"/>
                    <w:sz w:val="20"/>
                    <w:szCs w:val="20"/>
                  </w:rPr>
                  <w:t xml:space="preserve"> wdrażania</w:t>
                </w:r>
                <w:r>
                  <w:rPr>
                    <w:rFonts w:ascii="Myriad Pro" w:eastAsia="Calibri" w:hAnsi="Myriad Pro" w:cs="Tahoma"/>
                    <w:bCs/>
                    <w:color w:val="000000"/>
                    <w:sz w:val="20"/>
                    <w:szCs w:val="20"/>
                  </w:rPr>
                  <w:t xml:space="preserve">, zgodnie </w:t>
                </w:r>
                <w:r w:rsidR="00597220">
                  <w:rPr>
                    <w:rFonts w:ascii="Myriad Pro" w:eastAsia="Calibri" w:hAnsi="Myriad Pro" w:cs="Tahoma"/>
                    <w:bCs/>
                    <w:color w:val="000000"/>
                    <w:sz w:val="20"/>
                    <w:szCs w:val="20"/>
                  </w:rPr>
                  <w:br/>
                </w:r>
                <w:r>
                  <w:rPr>
                    <w:rFonts w:ascii="Myriad Pro" w:eastAsia="Calibri" w:hAnsi="Myriad Pro" w:cs="Tahoma"/>
                    <w:bCs/>
                    <w:color w:val="000000"/>
                    <w:sz w:val="20"/>
                    <w:szCs w:val="20"/>
                  </w:rPr>
                  <w:t>z art.44 Rozporządzenia ogólnego.</w:t>
                </w:r>
              </w:p>
              <w:p w14:paraId="675340F9" w14:textId="77777777" w:rsidR="00AF4D14" w:rsidRDefault="00AF4D14" w:rsidP="00976C1D">
                <w:pPr>
                  <w:spacing w:after="0" w:line="259" w:lineRule="auto"/>
                  <w:jc w:val="left"/>
                  <w:rPr>
                    <w:rFonts w:ascii="Myriad Pro" w:eastAsia="Calibri" w:hAnsi="Myriad Pro" w:cs="Tahoma"/>
                    <w:bCs/>
                    <w:color w:val="000000"/>
                    <w:sz w:val="20"/>
                    <w:szCs w:val="20"/>
                  </w:rPr>
                </w:pPr>
              </w:p>
              <w:p w14:paraId="31D44EB8" w14:textId="04D5A358" w:rsidR="007F03C3"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Ewaluacja będzie realizowana w związku z potrzebą kompleksowej oceny efektów wsparcia działalności B+R w ramach programu przedsiębiorstw, ze szczególnym uwzględnieniem MŚP oraz przedsiębiorstw działających w ramach inteligentnych specjalizacji. </w:t>
                </w:r>
              </w:p>
              <w:p w14:paraId="0208F96F" w14:textId="24DB520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Badanie powinno także wskazać na ile wsparcie skierowane do IOB wpływa na rozwój oraz profesjonalizacje świadczonych przez nich usług. Wyniki ewaluacji pozwolą na lepsze dostosowanie narzędzi</w:t>
                </w:r>
                <w:r w:rsidR="007F03C3">
                  <w:rPr>
                    <w:rFonts w:ascii="Myriad Pro" w:eastAsia="Calibri" w:hAnsi="Myriad Pro" w:cs="Tahoma"/>
                    <w:bCs/>
                    <w:color w:val="000000"/>
                    <w:sz w:val="20"/>
                    <w:szCs w:val="20"/>
                  </w:rPr>
                  <w:t xml:space="preserve"> </w:t>
                </w:r>
                <w:r w:rsidRPr="00976C1D">
                  <w:rPr>
                    <w:rFonts w:ascii="Myriad Pro" w:eastAsia="Calibri" w:hAnsi="Myriad Pro" w:cs="Tahoma"/>
                    <w:bCs/>
                    <w:color w:val="000000"/>
                    <w:sz w:val="20"/>
                    <w:szCs w:val="20"/>
                  </w:rPr>
                  <w:t>wpływają</w:t>
                </w:r>
                <w:r w:rsidR="007F03C3">
                  <w:rPr>
                    <w:rFonts w:ascii="Myriad Pro" w:eastAsia="Calibri" w:hAnsi="Myriad Pro" w:cs="Tahoma"/>
                    <w:bCs/>
                    <w:color w:val="000000"/>
                    <w:sz w:val="20"/>
                    <w:szCs w:val="20"/>
                  </w:rPr>
                  <w:t>cych</w:t>
                </w:r>
                <w:r w:rsidRPr="00976C1D">
                  <w:rPr>
                    <w:rFonts w:ascii="Myriad Pro" w:eastAsia="Calibri" w:hAnsi="Myriad Pro" w:cs="Tahoma"/>
                    <w:bCs/>
                    <w:color w:val="000000"/>
                    <w:sz w:val="20"/>
                    <w:szCs w:val="20"/>
                  </w:rPr>
                  <w:t xml:space="preserve"> na zwiększenie aktywności przedsiębiorstw w ramach działalności innowacyjnej </w:t>
                </w:r>
                <w:r w:rsidR="00A309A6">
                  <w:rPr>
                    <w:rFonts w:ascii="Myriad Pro" w:eastAsia="Calibri" w:hAnsi="Myriad Pro" w:cs="Tahoma"/>
                    <w:bCs/>
                    <w:color w:val="000000"/>
                    <w:sz w:val="20"/>
                    <w:szCs w:val="20"/>
                  </w:rPr>
                  <w:br/>
                </w:r>
                <w:r w:rsidRPr="00976C1D">
                  <w:rPr>
                    <w:rFonts w:ascii="Myriad Pro" w:eastAsia="Calibri" w:hAnsi="Myriad Pro" w:cs="Tahoma"/>
                    <w:bCs/>
                    <w:color w:val="000000"/>
                    <w:sz w:val="20"/>
                    <w:szCs w:val="20"/>
                  </w:rPr>
                  <w:t>i rozwojowej</w:t>
                </w:r>
                <w:r w:rsidR="00E9715E">
                  <w:rPr>
                    <w:rFonts w:ascii="Myriad Pro" w:eastAsia="Calibri" w:hAnsi="Myriad Pro" w:cs="Tahoma"/>
                    <w:bCs/>
                    <w:color w:val="000000"/>
                    <w:sz w:val="20"/>
                    <w:szCs w:val="20"/>
                  </w:rPr>
                  <w:t xml:space="preserve"> </w:t>
                </w:r>
                <w:r w:rsidRPr="00976C1D">
                  <w:rPr>
                    <w:rFonts w:ascii="Myriad Pro" w:eastAsia="Calibri" w:hAnsi="Myriad Pro" w:cs="Tahoma"/>
                    <w:bCs/>
                    <w:color w:val="000000"/>
                    <w:sz w:val="20"/>
                    <w:szCs w:val="20"/>
                  </w:rPr>
                  <w:t xml:space="preserve">oraz ich internacjonalizację. </w:t>
                </w:r>
              </w:p>
              <w:p w14:paraId="2D55B73F" w14:textId="77777777" w:rsidR="00976C1D" w:rsidRPr="00976C1D" w:rsidRDefault="00976C1D" w:rsidP="00976C1D">
                <w:pPr>
                  <w:spacing w:after="0" w:line="259" w:lineRule="auto"/>
                  <w:jc w:val="left"/>
                  <w:rPr>
                    <w:rFonts w:ascii="Myriad Pro" w:eastAsia="Calibri" w:hAnsi="Myriad Pro" w:cs="Tahoma"/>
                    <w:bCs/>
                    <w:color w:val="000000"/>
                    <w:sz w:val="20"/>
                    <w:szCs w:val="20"/>
                  </w:rPr>
                </w:pPr>
              </w:p>
              <w:p w14:paraId="4C63ADE7" w14:textId="64C437DD"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Region Pomorza Zachodniego jest  regionem o dużym potencjale turystycznym obejmującym pas nadmorski oraz nie w pełni wykorzystany pas pojezierny.  Województwo ma swoją Politykę Turystyczną, </w:t>
                </w:r>
                <w:r w:rsidR="006E0C26">
                  <w:rPr>
                    <w:rFonts w:ascii="Myriad Pro" w:eastAsia="Calibri" w:hAnsi="Myriad Pro" w:cs="Tahoma"/>
                    <w:bCs/>
                    <w:color w:val="000000"/>
                    <w:sz w:val="20"/>
                    <w:szCs w:val="20"/>
                  </w:rPr>
                  <w:br/>
                </w:r>
                <w:r w:rsidRPr="00976C1D">
                  <w:rPr>
                    <w:rFonts w:ascii="Myriad Pro" w:eastAsia="Calibri" w:hAnsi="Myriad Pro" w:cs="Tahoma"/>
                    <w:bCs/>
                    <w:color w:val="000000"/>
                    <w:sz w:val="20"/>
                    <w:szCs w:val="20"/>
                  </w:rPr>
                  <w:t>w której są obszary wpisujące się FEPZ 2021-2027. Jednym z nich jest obszar wsparcia</w:t>
                </w:r>
              </w:p>
              <w:p w14:paraId="2713425F"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przedsiębiorczości oraz działań B+R, w podziale na rodzaje interwencji kierowanych na obiekty</w:t>
                </w:r>
              </w:p>
              <w:p w14:paraId="28E60CFB"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hotelarskie, gastronomię i atrakcje turystyczne. O ile obiekty hotelarskie i gastronomiczne są z</w:t>
                </w:r>
              </w:p>
              <w:p w14:paraId="1C8CC430"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definicji traktowane jako obszary działalności czysto komercyjnej, o tyle atrakcje turystyczne,</w:t>
                </w:r>
              </w:p>
              <w:p w14:paraId="5F4F3875"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przyczyniające się do podniesienia atrakcyjności regionu, nierzadko borykają się z trudnościami</w:t>
                </w:r>
              </w:p>
              <w:p w14:paraId="7D35C43B"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związanymi z ich komercjalizacją.</w:t>
                </w:r>
              </w:p>
              <w:p w14:paraId="12B60293" w14:textId="77777777" w:rsidR="00976C1D" w:rsidRPr="00976C1D" w:rsidRDefault="00976C1D" w:rsidP="00976C1D">
                <w:pPr>
                  <w:spacing w:after="0" w:line="259" w:lineRule="auto"/>
                  <w:jc w:val="left"/>
                  <w:rPr>
                    <w:rFonts w:ascii="Myriad Pro" w:eastAsia="Calibri" w:hAnsi="Myriad Pro" w:cs="Tahoma"/>
                    <w:bCs/>
                    <w:color w:val="000000"/>
                    <w:sz w:val="20"/>
                    <w:szCs w:val="20"/>
                  </w:rPr>
                </w:pPr>
              </w:p>
              <w:p w14:paraId="6B8D6DAF"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lastRenderedPageBreak/>
                  <w:t>Analiza łańcuchów wartości w obszarach inteligentnych specjalizacji Pomorza Zachodniego pozwoli na zrozumienie struktury gospodarki regionu oraz sposobów w jaki funkcjonują poszczególne jej sektory. Dzięki analizie będzie można zidentyfikować kluczowe etapy i podmioty w łańcuchu wartości oraz określić relacje i zależności występujące pomiędzy nim, co może pozwolić na określenie etapów, w których innowacje mogą mieć największy wpływ na poprawę efektywności działania przedsiębiorstw oraz ich konkurencyjności. Analiza pozwoli także wskazać priorytety, cele i działania możliwe do podjęcia przez władze regionu w celu dalszego stymulowania rozwoju społeczno-gospodarczego Pomorza Zachodniego.</w:t>
                </w:r>
              </w:p>
              <w:p w14:paraId="5464748B" w14:textId="77777777" w:rsidR="00976C1D" w:rsidRDefault="00976C1D" w:rsidP="00976C1D">
                <w:pPr>
                  <w:spacing w:after="0" w:line="259" w:lineRule="auto"/>
                  <w:jc w:val="left"/>
                  <w:rPr>
                    <w:rFonts w:ascii="Myriad Pro" w:eastAsia="Calibri" w:hAnsi="Myriad Pro" w:cs="Tahoma"/>
                    <w:bCs/>
                    <w:sz w:val="20"/>
                    <w:szCs w:val="20"/>
                  </w:rPr>
                </w:pPr>
                <w:r w:rsidRPr="00976C1D">
                  <w:rPr>
                    <w:rFonts w:ascii="Myriad Pro" w:eastAsia="Calibri" w:hAnsi="Myriad Pro" w:cs="Tahoma"/>
                    <w:bCs/>
                    <w:color w:val="000000"/>
                    <w:sz w:val="20"/>
                    <w:szCs w:val="20"/>
                  </w:rPr>
                  <w:t xml:space="preserve">Dopełnieniem badania będzie </w:t>
                </w:r>
                <w:r w:rsidRPr="00976C1D">
                  <w:rPr>
                    <w:rFonts w:ascii="Myriad Pro" w:eastAsia="Calibri" w:hAnsi="Myriad Pro" w:cs="Tahoma"/>
                    <w:bCs/>
                    <w:sz w:val="20"/>
                    <w:szCs w:val="20"/>
                  </w:rPr>
                  <w:t>ocena wdrażania popytowego systemu finansowania usług rozwojowych dla przedsiębiorstw w regionie oraz ocena wpływu interwencji.</w:t>
                </w:r>
              </w:p>
              <w:p w14:paraId="07CE8556" w14:textId="21CD2A82" w:rsidR="00D31B11" w:rsidRDefault="00D31B11"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Zatem c</w:t>
                </w:r>
                <w:r w:rsidRPr="00D31B11">
                  <w:rPr>
                    <w:rFonts w:ascii="Myriad Pro" w:eastAsia="Calibri" w:hAnsi="Myriad Pro" w:cs="Tahoma"/>
                    <w:bCs/>
                    <w:color w:val="000000"/>
                    <w:sz w:val="20"/>
                    <w:szCs w:val="20"/>
                  </w:rPr>
                  <w:t xml:space="preserve">elem głównym badania jest kompleksowa ocena efektów wsparcia działalności B+R w ramach Programu oraz całościowa ocena efektów uzyskanych we wspartych w </w:t>
                </w:r>
                <w:r>
                  <w:rPr>
                    <w:rFonts w:ascii="Myriad Pro" w:eastAsia="Calibri" w:hAnsi="Myriad Pro" w:cs="Tahoma"/>
                    <w:bCs/>
                    <w:color w:val="000000"/>
                    <w:sz w:val="20"/>
                    <w:szCs w:val="20"/>
                  </w:rPr>
                  <w:t>FEPZ</w:t>
                </w:r>
                <w:r w:rsidRPr="00D31B11">
                  <w:rPr>
                    <w:rFonts w:ascii="Myriad Pro" w:eastAsia="Calibri" w:hAnsi="Myriad Pro" w:cs="Tahoma"/>
                    <w:bCs/>
                    <w:color w:val="000000"/>
                    <w:sz w:val="20"/>
                    <w:szCs w:val="20"/>
                  </w:rPr>
                  <w:t xml:space="preserve"> mikro, małych i średnich przedsiębiorstwach, jak również ocena systemu wsparcia otoczenia biznesu w zakresie pobudzania przedsiębiorczości, konkurencyjności, innowacyjności oraz umiędzynarodowienia MŚP</w:t>
                </w:r>
                <w:r>
                  <w:rPr>
                    <w:rFonts w:ascii="Myriad Pro" w:eastAsia="Calibri" w:hAnsi="Myriad Pro" w:cs="Tahoma"/>
                    <w:bCs/>
                    <w:color w:val="000000"/>
                    <w:sz w:val="20"/>
                    <w:szCs w:val="20"/>
                  </w:rPr>
                  <w:t xml:space="preserve"> (</w:t>
                </w:r>
                <w:r w:rsidRPr="00D31B11">
                  <w:rPr>
                    <w:rFonts w:ascii="Myriad Pro" w:eastAsia="Calibri" w:hAnsi="Myriad Pro" w:cs="Tahoma"/>
                    <w:bCs/>
                    <w:color w:val="000000"/>
                    <w:sz w:val="20"/>
                    <w:szCs w:val="20"/>
                  </w:rPr>
                  <w:t xml:space="preserve">z uwzględnieniem </w:t>
                </w:r>
                <w:r>
                  <w:rPr>
                    <w:rFonts w:ascii="Myriad Pro" w:eastAsia="Calibri" w:hAnsi="Myriad Pro" w:cs="Tahoma"/>
                    <w:bCs/>
                    <w:color w:val="000000"/>
                    <w:sz w:val="20"/>
                    <w:szCs w:val="20"/>
                  </w:rPr>
                  <w:t xml:space="preserve">adekwatnego </w:t>
                </w:r>
                <w:r w:rsidRPr="00D31B11">
                  <w:rPr>
                    <w:rFonts w:ascii="Myriad Pro" w:eastAsia="Calibri" w:hAnsi="Myriad Pro" w:cs="Tahoma"/>
                    <w:bCs/>
                    <w:color w:val="000000"/>
                    <w:sz w:val="20"/>
                    <w:szCs w:val="20"/>
                  </w:rPr>
                  <w:t>podziału na wsparcie dotacyjne/</w:t>
                </w:r>
                <w:r w:rsidR="004D5F15">
                  <w:rPr>
                    <w:rFonts w:ascii="Myriad Pro" w:eastAsia="Calibri" w:hAnsi="Myriad Pro" w:cs="Tahoma"/>
                    <w:bCs/>
                    <w:color w:val="000000"/>
                    <w:sz w:val="20"/>
                    <w:szCs w:val="20"/>
                  </w:rPr>
                  <w:t>instrumenty finansowe</w:t>
                </w:r>
                <w:r w:rsidRPr="00D31B11">
                  <w:rPr>
                    <w:rFonts w:ascii="Myriad Pro" w:eastAsia="Calibri" w:hAnsi="Myriad Pro" w:cs="Tahoma"/>
                    <w:bCs/>
                    <w:color w:val="000000"/>
                    <w:sz w:val="20"/>
                    <w:szCs w:val="20"/>
                  </w:rPr>
                  <w:t>)</w:t>
                </w:r>
                <w:r>
                  <w:rPr>
                    <w:rFonts w:ascii="Myriad Pro" w:eastAsia="Calibri" w:hAnsi="Myriad Pro" w:cs="Tahoma"/>
                    <w:bCs/>
                    <w:color w:val="000000"/>
                    <w:sz w:val="20"/>
                    <w:szCs w:val="20"/>
                  </w:rPr>
                  <w:t>.</w:t>
                </w:r>
              </w:p>
              <w:p w14:paraId="2BB5B9D4" w14:textId="77777777" w:rsidR="00976C1D" w:rsidRPr="00976C1D" w:rsidRDefault="00976C1D" w:rsidP="00976C1D">
                <w:pPr>
                  <w:spacing w:after="0" w:line="259" w:lineRule="auto"/>
                  <w:jc w:val="left"/>
                  <w:rPr>
                    <w:rFonts w:ascii="Myriad Pro" w:eastAsia="Calibri" w:hAnsi="Myriad Pro" w:cs="Tahoma"/>
                    <w:bCs/>
                    <w:color w:val="000000"/>
                    <w:sz w:val="20"/>
                    <w:szCs w:val="20"/>
                  </w:rPr>
                </w:pPr>
              </w:p>
            </w:tc>
          </w:tr>
          <w:tr w:rsidR="00976C1D" w:rsidRPr="00976C1D" w14:paraId="5DB351E5" w14:textId="77777777" w:rsidTr="00976C1D">
            <w:tc>
              <w:tcPr>
                <w:tcW w:w="9052" w:type="dxa"/>
                <w:shd w:val="clear" w:color="auto" w:fill="C2D69B"/>
              </w:tcPr>
              <w:p w14:paraId="181AF846"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lastRenderedPageBreak/>
                  <w:t>Kryteria ewaluacyjne</w:t>
                </w:r>
              </w:p>
            </w:tc>
          </w:tr>
          <w:tr w:rsidR="00976C1D" w:rsidRPr="00976C1D" w14:paraId="2E6D2063" w14:textId="77777777" w:rsidTr="00976C1D">
            <w:tc>
              <w:tcPr>
                <w:tcW w:w="9052" w:type="dxa"/>
                <w:shd w:val="clear" w:color="auto" w:fill="FFFFFF"/>
              </w:tcPr>
              <w:p w14:paraId="4359AE6F"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6285B5E8"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01260ECE" w14:textId="77777777" w:rsid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Użyteczność </w:t>
                </w:r>
              </w:p>
              <w:p w14:paraId="3EA08077" w14:textId="77777777" w:rsidR="00976C1D" w:rsidRPr="00976C1D" w:rsidRDefault="0094427C" w:rsidP="00976C1D">
                <w:pPr>
                  <w:spacing w:after="0" w:line="276" w:lineRule="auto"/>
                  <w:jc w:val="left"/>
                  <w:rPr>
                    <w:rFonts w:ascii="Myriad Pro" w:eastAsia="Calibri" w:hAnsi="Myriad Pro" w:cs="Tahoma"/>
                    <w:bCs/>
                    <w:color w:val="000000"/>
                    <w:sz w:val="20"/>
                    <w:szCs w:val="20"/>
                    <w:highlight w:val="yellow"/>
                  </w:rPr>
                </w:pPr>
                <w:r>
                  <w:rPr>
                    <w:rFonts w:ascii="Myriad Pro" w:eastAsia="Calibri" w:hAnsi="Myriad Pro" w:cs="Tahoma"/>
                    <w:bCs/>
                    <w:color w:val="000000"/>
                    <w:sz w:val="20"/>
                    <w:szCs w:val="20"/>
                  </w:rPr>
                  <w:t xml:space="preserve">Adekwatność </w:t>
                </w:r>
              </w:p>
            </w:tc>
          </w:tr>
          <w:tr w:rsidR="00976C1D" w:rsidRPr="00976C1D" w14:paraId="6FD3B96F" w14:textId="77777777" w:rsidTr="00976C1D">
            <w:tc>
              <w:tcPr>
                <w:tcW w:w="9052" w:type="dxa"/>
                <w:shd w:val="clear" w:color="auto" w:fill="C2D69B"/>
              </w:tcPr>
              <w:p w14:paraId="2B80308F"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13AB682F" w14:textId="77777777" w:rsidTr="00976C1D">
            <w:tc>
              <w:tcPr>
                <w:tcW w:w="9052" w:type="dxa"/>
                <w:shd w:val="clear" w:color="auto" w:fill="FFFFFF"/>
              </w:tcPr>
              <w:p w14:paraId="287DCF36" w14:textId="77777777" w:rsidR="00976C1D" w:rsidRPr="00976C1D" w:rsidRDefault="00976C1D" w:rsidP="00976C1D">
                <w:pPr>
                  <w:spacing w:after="0" w:line="276" w:lineRule="auto"/>
                  <w:contextualSpacing/>
                  <w:jc w:val="left"/>
                  <w:rPr>
                    <w:rFonts w:ascii="Myriad Pro" w:eastAsia="Calibri" w:hAnsi="Myriad Pro" w:cs="Times New Roman"/>
                    <w:i/>
                    <w:sz w:val="20"/>
                    <w:szCs w:val="20"/>
                  </w:rPr>
                </w:pPr>
                <w:r w:rsidRPr="00976C1D">
                  <w:rPr>
                    <w:rFonts w:ascii="Myriad Pro" w:eastAsia="Calibri" w:hAnsi="Myriad Pro" w:cs="Times New Roman"/>
                    <w:sz w:val="20"/>
                    <w:szCs w:val="20"/>
                  </w:rPr>
                  <w:t>Pytania ewaluacyjne/ problemy badawcze będą dotyczyć następujących obszarów:</w:t>
                </w:r>
                <w:r w:rsidRPr="00976C1D">
                  <w:rPr>
                    <w:rFonts w:ascii="Myriad Pro" w:eastAsia="Calibri" w:hAnsi="Myriad Pro" w:cs="Times New Roman"/>
                    <w:i/>
                    <w:sz w:val="20"/>
                    <w:szCs w:val="20"/>
                  </w:rPr>
                  <w:t xml:space="preserve"> </w:t>
                </w:r>
              </w:p>
              <w:p w14:paraId="7D831611" w14:textId="36AD46A8" w:rsidR="00976C1D" w:rsidRPr="00BF3251" w:rsidRDefault="00BF3251" w:rsidP="001B62FC">
                <w:pPr>
                  <w:numPr>
                    <w:ilvl w:val="0"/>
                    <w:numId w:val="18"/>
                  </w:numPr>
                  <w:spacing w:after="0" w:line="276" w:lineRule="auto"/>
                  <w:ind w:left="360"/>
                  <w:contextualSpacing/>
                  <w:jc w:val="left"/>
                  <w:rPr>
                    <w:rFonts w:ascii="Myriad Pro" w:eastAsia="Calibri" w:hAnsi="Myriad Pro" w:cs="Times New Roman"/>
                    <w:i/>
                    <w:sz w:val="20"/>
                    <w:szCs w:val="20"/>
                  </w:rPr>
                </w:pPr>
                <w:r>
                  <w:rPr>
                    <w:rFonts w:ascii="Myriad Pro" w:eastAsia="Calibri" w:hAnsi="Myriad Pro" w:cs="Times New Roman"/>
                    <w:i/>
                    <w:sz w:val="20"/>
                    <w:szCs w:val="20"/>
                  </w:rPr>
                  <w:t>P</w:t>
                </w:r>
                <w:r w:rsidR="00976C1D" w:rsidRPr="00BF3251">
                  <w:rPr>
                    <w:rFonts w:ascii="Myriad Pro" w:eastAsia="Calibri" w:hAnsi="Myriad Pro" w:cs="Times New Roman"/>
                    <w:i/>
                    <w:sz w:val="20"/>
                    <w:szCs w:val="20"/>
                  </w:rPr>
                  <w:t>rzedsiębiorstw</w:t>
                </w:r>
                <w:r>
                  <w:rPr>
                    <w:rFonts w:ascii="Myriad Pro" w:eastAsia="Calibri" w:hAnsi="Myriad Pro" w:cs="Times New Roman"/>
                    <w:i/>
                    <w:sz w:val="20"/>
                    <w:szCs w:val="20"/>
                  </w:rPr>
                  <w:t>a</w:t>
                </w:r>
              </w:p>
              <w:p w14:paraId="28F28702" w14:textId="0054BD48" w:rsidR="00976C1D" w:rsidRPr="00976C1D" w:rsidRDefault="00976C1D" w:rsidP="00976C1D">
                <w:pPr>
                  <w:spacing w:after="0" w:line="276" w:lineRule="auto"/>
                  <w:ind w:left="360"/>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Czy i w jaki sposób działania w ramach FEPZ 2021-2027 </w:t>
                </w:r>
                <w:r w:rsidR="00957CF1">
                  <w:rPr>
                    <w:rFonts w:ascii="Myriad Pro" w:eastAsia="Calibri" w:hAnsi="Myriad Pro" w:cs="Times New Roman"/>
                    <w:sz w:val="20"/>
                    <w:szCs w:val="20"/>
                  </w:rPr>
                  <w:t xml:space="preserve">(w formule </w:t>
                </w:r>
                <w:r w:rsidR="00BB6545">
                  <w:rPr>
                    <w:rFonts w:ascii="Myriad Pro" w:eastAsia="Calibri" w:hAnsi="Myriad Pro" w:cs="Times New Roman"/>
                    <w:sz w:val="20"/>
                    <w:szCs w:val="20"/>
                  </w:rPr>
                  <w:t>dotacyjnej</w:t>
                </w:r>
                <w:r w:rsidR="00957CF1">
                  <w:rPr>
                    <w:rFonts w:ascii="Myriad Pro" w:eastAsia="Calibri" w:hAnsi="Myriad Pro" w:cs="Times New Roman"/>
                    <w:sz w:val="20"/>
                    <w:szCs w:val="20"/>
                  </w:rPr>
                  <w:t xml:space="preserve"> oraz </w:t>
                </w:r>
                <w:r w:rsidR="004D5F15">
                  <w:rPr>
                    <w:rFonts w:ascii="Myriad Pro" w:eastAsia="Calibri" w:hAnsi="Myriad Pro" w:cs="Times New Roman"/>
                    <w:sz w:val="20"/>
                    <w:szCs w:val="20"/>
                  </w:rPr>
                  <w:t>instrumentów finansowych</w:t>
                </w:r>
                <w:r w:rsidR="00957CF1">
                  <w:rPr>
                    <w:rFonts w:ascii="Myriad Pro" w:eastAsia="Calibri" w:hAnsi="Myriad Pro" w:cs="Times New Roman"/>
                    <w:sz w:val="20"/>
                    <w:szCs w:val="20"/>
                  </w:rPr>
                  <w:t>)</w:t>
                </w:r>
                <w:r w:rsidRPr="00976C1D">
                  <w:rPr>
                    <w:rFonts w:ascii="Myriad Pro" w:eastAsia="Calibri" w:hAnsi="Myriad Pro" w:cs="Times New Roman"/>
                    <w:sz w:val="20"/>
                    <w:szCs w:val="20"/>
                  </w:rPr>
                  <w:t xml:space="preserve"> wpłynęły na rozwijanie potencjału zachodniopomorskich przedsiębiorstw </w:t>
                </w:r>
                <w:r w:rsidR="00957CF1">
                  <w:rPr>
                    <w:rFonts w:ascii="Myriad Pro" w:eastAsia="Calibri" w:hAnsi="Myriad Pro" w:cs="Times New Roman"/>
                    <w:sz w:val="20"/>
                    <w:szCs w:val="20"/>
                  </w:rPr>
                  <w:t>(</w:t>
                </w:r>
                <w:r w:rsidRPr="00976C1D">
                  <w:rPr>
                    <w:rFonts w:ascii="Myriad Pro" w:eastAsia="Calibri" w:hAnsi="Myriad Pro" w:cs="Times New Roman"/>
                    <w:sz w:val="20"/>
                    <w:szCs w:val="20"/>
                  </w:rPr>
                  <w:t>w</w:t>
                </w:r>
                <w:r w:rsidR="00957CF1">
                  <w:rPr>
                    <w:rFonts w:ascii="Myriad Pro" w:eastAsia="Calibri" w:hAnsi="Myriad Pro" w:cs="Times New Roman"/>
                    <w:sz w:val="20"/>
                    <w:szCs w:val="20"/>
                  </w:rPr>
                  <w:t xml:space="preserve"> obszarze</w:t>
                </w:r>
                <w:r w:rsidRPr="00976C1D">
                  <w:rPr>
                    <w:rFonts w:ascii="Myriad Pro" w:eastAsia="Calibri" w:hAnsi="Myriad Pro" w:cs="Times New Roman"/>
                    <w:sz w:val="20"/>
                    <w:szCs w:val="20"/>
                  </w:rPr>
                  <w:t xml:space="preserve"> innowacji produktywności, utrzymania miejsc pracy oraz zwiększania udziału w łańcuchach wartości</w:t>
                </w:r>
                <w:r w:rsidR="00BB6545">
                  <w:rPr>
                    <w:rFonts w:ascii="Myriad Pro" w:eastAsia="Calibri" w:hAnsi="Myriad Pro" w:cs="Times New Roman"/>
                    <w:sz w:val="20"/>
                    <w:szCs w:val="20"/>
                  </w:rPr>
                  <w:t xml:space="preserve"> oraz konkurencyjności</w:t>
                </w:r>
                <w:r w:rsidR="00957CF1">
                  <w:rPr>
                    <w:rFonts w:ascii="Myriad Pro" w:eastAsia="Calibri" w:hAnsi="Myriad Pro" w:cs="Times New Roman"/>
                    <w:sz w:val="20"/>
                    <w:szCs w:val="20"/>
                  </w:rPr>
                  <w:t>)</w:t>
                </w:r>
                <w:r w:rsidRPr="00976C1D">
                  <w:rPr>
                    <w:rFonts w:ascii="Myriad Pro" w:eastAsia="Calibri" w:hAnsi="Myriad Pro" w:cs="Times New Roman"/>
                    <w:sz w:val="20"/>
                    <w:szCs w:val="20"/>
                  </w:rPr>
                  <w:t>?</w:t>
                </w:r>
              </w:p>
              <w:p w14:paraId="4E9CBCD0" w14:textId="60A692EB" w:rsidR="003462F1" w:rsidRDefault="00750E24" w:rsidP="008B5BB3">
                <w:pPr>
                  <w:spacing w:after="0" w:line="276" w:lineRule="auto"/>
                  <w:ind w:left="426"/>
                  <w:contextualSpacing/>
                  <w:jc w:val="left"/>
                  <w:rPr>
                    <w:rFonts w:ascii="Myriad Pro" w:eastAsia="Calibri" w:hAnsi="Myriad Pro" w:cs="Times New Roman"/>
                    <w:sz w:val="20"/>
                    <w:szCs w:val="20"/>
                  </w:rPr>
                </w:pPr>
                <w:r>
                  <w:rPr>
                    <w:rFonts w:ascii="Myriad Pro" w:eastAsia="Calibri" w:hAnsi="Myriad Pro" w:cs="Times New Roman"/>
                    <w:sz w:val="20"/>
                    <w:szCs w:val="20"/>
                  </w:rPr>
                  <w:t>Czy i j</w:t>
                </w:r>
                <w:r w:rsidR="003462F1" w:rsidRPr="003462F1">
                  <w:rPr>
                    <w:rFonts w:ascii="Myriad Pro" w:eastAsia="Calibri" w:hAnsi="Myriad Pro" w:cs="Times New Roman"/>
                    <w:sz w:val="20"/>
                    <w:szCs w:val="20"/>
                  </w:rPr>
                  <w:t>akie działania należy podjąć, by zwiększyć efektywność i skuteczność wdrażanego wsparcia (</w:t>
                </w:r>
                <w:r w:rsidR="008B5BB3">
                  <w:rPr>
                    <w:rFonts w:ascii="Myriad Pro" w:eastAsia="Calibri" w:hAnsi="Myriad Pro" w:cs="Times New Roman"/>
                    <w:sz w:val="20"/>
                    <w:szCs w:val="20"/>
                  </w:rPr>
                  <w:t xml:space="preserve">zarówno w ramach </w:t>
                </w:r>
                <w:r w:rsidR="003462F1" w:rsidRPr="003462F1">
                  <w:rPr>
                    <w:rFonts w:ascii="Myriad Pro" w:eastAsia="Calibri" w:hAnsi="Myriad Pro" w:cs="Times New Roman"/>
                    <w:sz w:val="20"/>
                    <w:szCs w:val="20"/>
                  </w:rPr>
                  <w:t>wsparci</w:t>
                </w:r>
                <w:r w:rsidR="008B5BB3">
                  <w:rPr>
                    <w:rFonts w:ascii="Myriad Pro" w:eastAsia="Calibri" w:hAnsi="Myriad Pro" w:cs="Times New Roman"/>
                    <w:sz w:val="20"/>
                    <w:szCs w:val="20"/>
                  </w:rPr>
                  <w:t>a</w:t>
                </w:r>
                <w:r w:rsidR="003462F1" w:rsidRPr="003462F1">
                  <w:rPr>
                    <w:rFonts w:ascii="Myriad Pro" w:eastAsia="Calibri" w:hAnsi="Myriad Pro" w:cs="Times New Roman"/>
                    <w:sz w:val="20"/>
                    <w:szCs w:val="20"/>
                  </w:rPr>
                  <w:t xml:space="preserve"> dotacyjne</w:t>
                </w:r>
                <w:r w:rsidR="008B5BB3">
                  <w:rPr>
                    <w:rFonts w:ascii="Myriad Pro" w:eastAsia="Calibri" w:hAnsi="Myriad Pro" w:cs="Times New Roman"/>
                    <w:sz w:val="20"/>
                    <w:szCs w:val="20"/>
                  </w:rPr>
                  <w:t xml:space="preserve">go, jak i </w:t>
                </w:r>
                <w:r w:rsidR="003462F1" w:rsidRPr="003462F1">
                  <w:rPr>
                    <w:rFonts w:ascii="Myriad Pro" w:eastAsia="Calibri" w:hAnsi="Myriad Pro" w:cs="Times New Roman"/>
                    <w:sz w:val="20"/>
                    <w:szCs w:val="20"/>
                  </w:rPr>
                  <w:t>instrument</w:t>
                </w:r>
                <w:r w:rsidR="008B5BB3">
                  <w:rPr>
                    <w:rFonts w:ascii="Myriad Pro" w:eastAsia="Calibri" w:hAnsi="Myriad Pro" w:cs="Times New Roman"/>
                    <w:sz w:val="20"/>
                    <w:szCs w:val="20"/>
                  </w:rPr>
                  <w:t>ów</w:t>
                </w:r>
                <w:r w:rsidR="003462F1" w:rsidRPr="003462F1">
                  <w:rPr>
                    <w:rFonts w:ascii="Myriad Pro" w:eastAsia="Calibri" w:hAnsi="Myriad Pro" w:cs="Times New Roman"/>
                    <w:sz w:val="20"/>
                    <w:szCs w:val="20"/>
                  </w:rPr>
                  <w:t xml:space="preserve"> finansow</w:t>
                </w:r>
                <w:r w:rsidR="008B5BB3">
                  <w:rPr>
                    <w:rFonts w:ascii="Myriad Pro" w:eastAsia="Calibri" w:hAnsi="Myriad Pro" w:cs="Times New Roman"/>
                    <w:sz w:val="20"/>
                    <w:szCs w:val="20"/>
                  </w:rPr>
                  <w:t>ych</w:t>
                </w:r>
                <w:r>
                  <w:rPr>
                    <w:rFonts w:ascii="Myriad Pro" w:eastAsia="Calibri" w:hAnsi="Myriad Pro" w:cs="Times New Roman"/>
                    <w:sz w:val="20"/>
                    <w:szCs w:val="20"/>
                  </w:rPr>
                  <w:t>)</w:t>
                </w:r>
                <w:r w:rsidR="003462F1" w:rsidRPr="003462F1">
                  <w:rPr>
                    <w:rFonts w:ascii="Myriad Pro" w:eastAsia="Calibri" w:hAnsi="Myriad Pro" w:cs="Times New Roman"/>
                    <w:sz w:val="20"/>
                    <w:szCs w:val="20"/>
                  </w:rPr>
                  <w:t>?</w:t>
                </w:r>
              </w:p>
              <w:p w14:paraId="7B3222E0" w14:textId="77777777" w:rsidR="00976C1D" w:rsidRPr="00BF3251" w:rsidRDefault="00976C1D" w:rsidP="001B62FC">
                <w:pPr>
                  <w:numPr>
                    <w:ilvl w:val="0"/>
                    <w:numId w:val="18"/>
                  </w:numPr>
                  <w:spacing w:after="0" w:line="276" w:lineRule="auto"/>
                  <w:ind w:left="360"/>
                  <w:contextualSpacing/>
                  <w:jc w:val="left"/>
                  <w:rPr>
                    <w:rFonts w:ascii="Myriad Pro" w:eastAsia="Calibri" w:hAnsi="Myriad Pro" w:cs="Times New Roman"/>
                    <w:i/>
                    <w:sz w:val="20"/>
                    <w:szCs w:val="20"/>
                  </w:rPr>
                </w:pPr>
                <w:r w:rsidRPr="00BF3251">
                  <w:rPr>
                    <w:rFonts w:ascii="Myriad Pro" w:eastAsia="Calibri" w:hAnsi="Myriad Pro" w:cs="Times New Roman"/>
                    <w:i/>
                    <w:sz w:val="20"/>
                    <w:szCs w:val="20"/>
                  </w:rPr>
                  <w:t>IOB</w:t>
                </w:r>
              </w:p>
              <w:p w14:paraId="4D70F2B2" w14:textId="43A02165" w:rsidR="00976C1D" w:rsidRPr="00976C1D" w:rsidRDefault="00976C1D" w:rsidP="00976C1D">
                <w:pPr>
                  <w:spacing w:after="0" w:line="276" w:lineRule="auto"/>
                  <w:ind w:left="360"/>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Czy i w jaki sposób działania w ramach FEPZ 2021-2027 wpłynęły na współpracę pomiędzy instytucjami otoczenia biznesu oraz na zwiększenie ich aktywności na Pomorzu Zachodnim?</w:t>
                </w:r>
              </w:p>
              <w:p w14:paraId="011B724E" w14:textId="77777777" w:rsidR="00976C1D" w:rsidRPr="00BF3251" w:rsidRDefault="00976C1D" w:rsidP="001B62FC">
                <w:pPr>
                  <w:numPr>
                    <w:ilvl w:val="0"/>
                    <w:numId w:val="18"/>
                  </w:numPr>
                  <w:spacing w:after="0" w:line="276" w:lineRule="auto"/>
                  <w:ind w:left="360"/>
                  <w:contextualSpacing/>
                  <w:jc w:val="left"/>
                  <w:rPr>
                    <w:rFonts w:ascii="Myriad Pro" w:eastAsia="Calibri" w:hAnsi="Myriad Pro" w:cs="Times New Roman"/>
                    <w:i/>
                    <w:sz w:val="20"/>
                    <w:szCs w:val="20"/>
                  </w:rPr>
                </w:pPr>
                <w:r w:rsidRPr="00BF3251">
                  <w:rPr>
                    <w:rFonts w:ascii="Myriad Pro" w:eastAsia="Calibri" w:hAnsi="Myriad Pro" w:cs="Times New Roman"/>
                    <w:i/>
                    <w:sz w:val="20"/>
                    <w:szCs w:val="20"/>
                  </w:rPr>
                  <w:t>Nauka</w:t>
                </w:r>
              </w:p>
              <w:p w14:paraId="14FCD36F" w14:textId="77777777" w:rsidR="00976C1D" w:rsidRPr="00976C1D" w:rsidRDefault="00976C1D" w:rsidP="00976C1D">
                <w:pPr>
                  <w:spacing w:after="0" w:line="276" w:lineRule="auto"/>
                  <w:ind w:left="360"/>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Analiza dopasowania kierunków kształcenia i zakresu prowadzonych badań do potrzeb gospodarki Pomorza Zachodniego, w szczególności przedsiębiorstw działających w ramach inteligentnych specjalizacji regionu.</w:t>
                </w:r>
              </w:p>
              <w:p w14:paraId="42480C89" w14:textId="31F57CAD" w:rsidR="00976C1D" w:rsidRPr="00BF3251" w:rsidRDefault="00BF3251" w:rsidP="001B62FC">
                <w:pPr>
                  <w:numPr>
                    <w:ilvl w:val="0"/>
                    <w:numId w:val="18"/>
                  </w:numPr>
                  <w:spacing w:after="0" w:line="276" w:lineRule="auto"/>
                  <w:ind w:left="360"/>
                  <w:contextualSpacing/>
                  <w:jc w:val="left"/>
                  <w:rPr>
                    <w:rFonts w:ascii="Myriad Pro" w:eastAsia="Calibri" w:hAnsi="Myriad Pro" w:cs="Times New Roman"/>
                    <w:i/>
                    <w:sz w:val="20"/>
                    <w:szCs w:val="20"/>
                  </w:rPr>
                </w:pPr>
                <w:r w:rsidRPr="00BF3251">
                  <w:rPr>
                    <w:rFonts w:ascii="Myriad Pro" w:eastAsia="Calibri" w:hAnsi="Myriad Pro" w:cs="Times New Roman"/>
                    <w:i/>
                    <w:sz w:val="20"/>
                    <w:szCs w:val="20"/>
                  </w:rPr>
                  <w:t>Ł</w:t>
                </w:r>
                <w:r w:rsidR="00976C1D" w:rsidRPr="00BF3251">
                  <w:rPr>
                    <w:rFonts w:ascii="Myriad Pro" w:eastAsia="Calibri" w:hAnsi="Myriad Pro" w:cs="Times New Roman"/>
                    <w:i/>
                    <w:sz w:val="20"/>
                    <w:szCs w:val="20"/>
                  </w:rPr>
                  <w:t>ańcuchy wartości w inteligentnych specjalizacji Pomorza Zachodniego</w:t>
                </w:r>
              </w:p>
              <w:p w14:paraId="6115C67C" w14:textId="42208DD5" w:rsidR="00976C1D" w:rsidRPr="00976C1D" w:rsidRDefault="00976C1D" w:rsidP="00976C1D">
                <w:pPr>
                  <w:spacing w:after="0" w:line="276" w:lineRule="auto"/>
                  <w:ind w:left="360"/>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Określenie sektorów i branż, które są istotne dla inteligentnych specjalizacji Pomorza Zachodniego, </w:t>
                </w:r>
                <w:r w:rsidR="00E82B42">
                  <w:rPr>
                    <w:rFonts w:ascii="Myriad Pro" w:eastAsia="Calibri" w:hAnsi="Myriad Pro" w:cs="Times New Roman"/>
                    <w:sz w:val="20"/>
                    <w:szCs w:val="20"/>
                  </w:rPr>
                  <w:br/>
                </w:r>
                <w:r w:rsidRPr="00976C1D">
                  <w:rPr>
                    <w:rFonts w:ascii="Myriad Pro" w:eastAsia="Calibri" w:hAnsi="Myriad Pro" w:cs="Times New Roman"/>
                    <w:sz w:val="20"/>
                    <w:szCs w:val="20"/>
                  </w:rPr>
                  <w:t>w tym zidentyfikowanie sektorów o wysokim potencjale innowacyjnym i konkurencyjności, które mogą przyczynić się do rozwoju regionalnego.</w:t>
                </w:r>
              </w:p>
              <w:p w14:paraId="1B6C7BFC" w14:textId="77777777" w:rsidR="00976C1D" w:rsidRPr="00BF3251" w:rsidRDefault="00976C1D" w:rsidP="001B62FC">
                <w:pPr>
                  <w:numPr>
                    <w:ilvl w:val="0"/>
                    <w:numId w:val="18"/>
                  </w:numPr>
                  <w:spacing w:after="0" w:line="276" w:lineRule="auto"/>
                  <w:ind w:left="360"/>
                  <w:contextualSpacing/>
                  <w:jc w:val="left"/>
                  <w:rPr>
                    <w:rFonts w:ascii="Myriad Pro" w:eastAsia="Calibri" w:hAnsi="Myriad Pro" w:cs="Times New Roman"/>
                    <w:i/>
                    <w:sz w:val="20"/>
                    <w:szCs w:val="20"/>
                  </w:rPr>
                </w:pPr>
                <w:r w:rsidRPr="00BF3251">
                  <w:rPr>
                    <w:rFonts w:ascii="Myriad Pro" w:eastAsia="Calibri" w:hAnsi="Myriad Pro" w:cs="Times New Roman"/>
                    <w:i/>
                    <w:sz w:val="20"/>
                    <w:szCs w:val="20"/>
                  </w:rPr>
                  <w:t>Turystyka</w:t>
                </w:r>
              </w:p>
              <w:p w14:paraId="2BDD2C78" w14:textId="77777777" w:rsidR="00976C1D" w:rsidRPr="00976C1D" w:rsidRDefault="00976C1D" w:rsidP="00976C1D">
                <w:pPr>
                  <w:spacing w:after="0" w:line="276" w:lineRule="auto"/>
                  <w:ind w:left="360"/>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Ewaluacja działań związanych z obszarem wsparcia przedsiębiorczości oraz działań B+R, w podziale na rodzaje interwencji kierowanych na obiekty hotelarskie, gastronomię i atrakcje turystyczne</w:t>
                </w:r>
              </w:p>
              <w:p w14:paraId="5EFFBABA" w14:textId="31F4723E" w:rsidR="00976C1D" w:rsidRPr="00BF3251" w:rsidRDefault="00BF3251" w:rsidP="001B62FC">
                <w:pPr>
                  <w:numPr>
                    <w:ilvl w:val="0"/>
                    <w:numId w:val="18"/>
                  </w:numPr>
                  <w:spacing w:after="0" w:line="276" w:lineRule="auto"/>
                  <w:ind w:left="360"/>
                  <w:contextualSpacing/>
                  <w:jc w:val="left"/>
                  <w:rPr>
                    <w:rFonts w:ascii="Myriad Pro" w:eastAsia="Calibri" w:hAnsi="Myriad Pro" w:cs="Times New Roman"/>
                    <w:i/>
                    <w:sz w:val="20"/>
                    <w:szCs w:val="20"/>
                  </w:rPr>
                </w:pPr>
                <w:r>
                  <w:rPr>
                    <w:rFonts w:ascii="Myriad Pro" w:eastAsia="Calibri" w:hAnsi="Myriad Pro" w:cs="Times New Roman"/>
                    <w:i/>
                    <w:sz w:val="20"/>
                    <w:szCs w:val="20"/>
                  </w:rPr>
                  <w:t>P</w:t>
                </w:r>
                <w:r w:rsidR="00976C1D" w:rsidRPr="00BF3251">
                  <w:rPr>
                    <w:rFonts w:ascii="Myriad Pro" w:eastAsia="Calibri" w:hAnsi="Myriad Pro" w:cs="Times New Roman"/>
                    <w:i/>
                    <w:sz w:val="20"/>
                    <w:szCs w:val="20"/>
                  </w:rPr>
                  <w:t xml:space="preserve">opytowy system finansowania usług rozwojowych dla przedsiębiorstw </w:t>
                </w:r>
              </w:p>
            </w:tc>
          </w:tr>
          <w:tr w:rsidR="00976C1D" w:rsidRPr="00976C1D" w14:paraId="77F51D54" w14:textId="77777777" w:rsidTr="00976C1D">
            <w:tc>
              <w:tcPr>
                <w:tcW w:w="9052" w:type="dxa"/>
                <w:shd w:val="clear" w:color="auto" w:fill="76923C"/>
              </w:tcPr>
              <w:p w14:paraId="31C89B28"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Metodyka badania</w:t>
                </w:r>
              </w:p>
            </w:tc>
          </w:tr>
          <w:tr w:rsidR="00976C1D" w:rsidRPr="00976C1D" w14:paraId="05672C1E" w14:textId="77777777" w:rsidTr="00976C1D">
            <w:tc>
              <w:tcPr>
                <w:tcW w:w="9052" w:type="dxa"/>
                <w:shd w:val="clear" w:color="auto" w:fill="C2D69B"/>
              </w:tcPr>
              <w:p w14:paraId="11730A84"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 xml:space="preserve">Planowane podejście badawcze i metody </w:t>
                </w:r>
              </w:p>
            </w:tc>
          </w:tr>
          <w:tr w:rsidR="00976C1D" w:rsidRPr="00976C1D" w14:paraId="3D7FF0D0" w14:textId="77777777" w:rsidTr="00976C1D">
            <w:trPr>
              <w:trHeight w:val="317"/>
            </w:trPr>
            <w:tc>
              <w:tcPr>
                <w:tcW w:w="9052" w:type="dxa"/>
                <w:shd w:val="clear" w:color="auto" w:fill="auto"/>
              </w:tcPr>
              <w:p w14:paraId="62143D48" w14:textId="77777777" w:rsidR="00976C1D" w:rsidRPr="00976C1D" w:rsidRDefault="00976C1D" w:rsidP="00976C1D">
                <w:pPr>
                  <w:spacing w:after="0" w:line="276" w:lineRule="auto"/>
                  <w:jc w:val="left"/>
                  <w:rPr>
                    <w:rFonts w:ascii="Myriad Pro" w:eastAsia="Calibri" w:hAnsi="Myriad Pro" w:cs="Times New Roman"/>
                    <w:sz w:val="20"/>
                    <w:szCs w:val="20"/>
                  </w:rPr>
                </w:pPr>
                <w:r w:rsidRPr="00976C1D">
                  <w:rPr>
                    <w:rFonts w:ascii="Myriad Pro" w:eastAsia="Calibri" w:hAnsi="Myriad Pro" w:cs="Tahoma"/>
                    <w:bCs/>
                    <w:color w:val="000000"/>
                    <w:sz w:val="20"/>
                    <w:szCs w:val="20"/>
                  </w:rPr>
                  <w:t xml:space="preserve">Badanie oparte na teorii z modułem analiz pogłębiających w wybranych obszarach. W badaniu zostanie wykorzystany komponent ilościowy i jakościowy. Metodyka badania będzie dostosowana do jego tematyki i zostanie opisana na etapie opracowywania opisu przedmiotu zamówienia i oferty na wykonanie badania.  </w:t>
                </w:r>
              </w:p>
            </w:tc>
          </w:tr>
          <w:tr w:rsidR="00976C1D" w:rsidRPr="00976C1D" w14:paraId="4E3F7BD3" w14:textId="77777777" w:rsidTr="00976C1D">
            <w:trPr>
              <w:trHeight w:val="314"/>
            </w:trPr>
            <w:tc>
              <w:tcPr>
                <w:tcW w:w="9052" w:type="dxa"/>
                <w:shd w:val="clear" w:color="auto" w:fill="C2D69B"/>
              </w:tcPr>
              <w:p w14:paraId="7046267D"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419DF07F" w14:textId="77777777" w:rsidTr="00976C1D">
            <w:tc>
              <w:tcPr>
                <w:tcW w:w="9052" w:type="dxa"/>
                <w:shd w:val="clear" w:color="auto" w:fill="FFFFFF"/>
              </w:tcPr>
              <w:p w14:paraId="747E3593"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28DA4622"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lastRenderedPageBreak/>
                  <w:t xml:space="preserve">wnioski o dofinansowanie, </w:t>
                </w:r>
              </w:p>
              <w:p w14:paraId="58C15866"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dokumenty strategiczne i programowe, </w:t>
                </w:r>
              </w:p>
              <w:p w14:paraId="0C6916ED"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36A13BB8" w14:textId="75EDFBE4"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w:t>
                </w:r>
                <w:r w:rsidR="00CD3DE9">
                  <w:rPr>
                    <w:rFonts w:ascii="Myriad Pro" w:eastAsia="Calibri" w:hAnsi="Myriad Pro" w:cs="Tahoma"/>
                    <w:color w:val="000000"/>
                    <w:sz w:val="20"/>
                    <w:szCs w:val="20"/>
                  </w:rPr>
                  <w:t>/podmiotów</w:t>
                </w:r>
                <w:r w:rsidRPr="00976C1D">
                  <w:rPr>
                    <w:rFonts w:ascii="Myriad Pro" w:eastAsia="Calibri" w:hAnsi="Myriad Pro" w:cs="Tahoma"/>
                    <w:color w:val="000000"/>
                    <w:sz w:val="20"/>
                    <w:szCs w:val="20"/>
                  </w:rPr>
                  <w:t xml:space="preserve"> wdrażających i programujących FEPZ</w:t>
                </w:r>
                <w:r w:rsidR="00E82B42">
                  <w:rPr>
                    <w:rFonts w:ascii="Myriad Pro" w:eastAsia="Calibri" w:hAnsi="Myriad Pro" w:cs="Tahoma"/>
                    <w:color w:val="000000"/>
                    <w:sz w:val="20"/>
                    <w:szCs w:val="20"/>
                  </w:rPr>
                  <w:t>,</w:t>
                </w:r>
              </w:p>
              <w:p w14:paraId="627CCF78" w14:textId="55A9882E"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jakościowe z wywiadów z instytucjami, partnerami, ekspertami branżowymi, beneficjentami</w:t>
                </w:r>
                <w:r w:rsidR="00E82B42">
                  <w:rPr>
                    <w:rFonts w:ascii="Myriad Pro" w:eastAsia="Calibri" w:hAnsi="Myriad Pro" w:cs="Tahoma"/>
                    <w:color w:val="000000"/>
                    <w:sz w:val="20"/>
                    <w:szCs w:val="20"/>
                  </w:rPr>
                  <w:t>,</w:t>
                </w:r>
                <w:r w:rsidR="00246747">
                  <w:rPr>
                    <w:rFonts w:ascii="Myriad Pro" w:eastAsia="Calibri" w:hAnsi="Myriad Pro" w:cs="Tahoma"/>
                    <w:color w:val="000000"/>
                    <w:sz w:val="20"/>
                    <w:szCs w:val="20"/>
                  </w:rPr>
                  <w:t xml:space="preserve"> partnerami </w:t>
                </w:r>
                <w:proofErr w:type="spellStart"/>
                <w:r w:rsidR="00246747">
                  <w:rPr>
                    <w:rFonts w:ascii="Myriad Pro" w:eastAsia="Calibri" w:hAnsi="Myriad Pro" w:cs="Tahoma"/>
                    <w:color w:val="000000"/>
                    <w:sz w:val="20"/>
                    <w:szCs w:val="20"/>
                  </w:rPr>
                  <w:t>finansującym</w:t>
                </w:r>
                <w:r w:rsidR="00370556">
                  <w:rPr>
                    <w:rFonts w:ascii="Myriad Pro" w:eastAsia="Calibri" w:hAnsi="Myriad Pro" w:cs="Tahoma"/>
                    <w:color w:val="000000"/>
                    <w:sz w:val="20"/>
                    <w:szCs w:val="20"/>
                  </w:rPr>
                  <w:t>,</w:t>
                </w:r>
                <w:r w:rsidR="00246747">
                  <w:rPr>
                    <w:rFonts w:ascii="Myriad Pro" w:eastAsia="Calibri" w:hAnsi="Myriad Pro" w:cs="Tahoma"/>
                    <w:color w:val="000000"/>
                    <w:sz w:val="20"/>
                    <w:szCs w:val="20"/>
                  </w:rPr>
                  <w:t>i</w:t>
                </w:r>
                <w:proofErr w:type="spellEnd"/>
              </w:p>
              <w:p w14:paraId="69300F53"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wskaźnikowe z systemu monitorowania FEPZ,</w:t>
                </w:r>
              </w:p>
              <w:p w14:paraId="73C8D018"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branżowe dane kontekstowe,</w:t>
                </w:r>
              </w:p>
              <w:p w14:paraId="79E42CF7" w14:textId="77777777" w:rsidR="00976C1D" w:rsidRPr="00976C1D" w:rsidRDefault="00976C1D" w:rsidP="001B62FC">
                <w:pPr>
                  <w:numPr>
                    <w:ilvl w:val="0"/>
                    <w:numId w:val="3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branżowa wiedza ekspercka.</w:t>
                </w:r>
              </w:p>
            </w:tc>
          </w:tr>
          <w:tr w:rsidR="00976C1D" w:rsidRPr="00976C1D" w14:paraId="62809CEB" w14:textId="77777777" w:rsidTr="00542CB9">
            <w:tc>
              <w:tcPr>
                <w:tcW w:w="9052" w:type="dxa"/>
                <w:shd w:val="clear" w:color="auto" w:fill="C2D69B" w:themeFill="accent3" w:themeFillTint="99"/>
              </w:tcPr>
              <w:p w14:paraId="63202036"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lastRenderedPageBreak/>
                  <w:t xml:space="preserve">Planowany sposób pozyskania danych </w:t>
                </w:r>
              </w:p>
            </w:tc>
          </w:tr>
          <w:tr w:rsidR="00976C1D" w:rsidRPr="00976C1D" w14:paraId="2D655ACA" w14:textId="77777777" w:rsidTr="00976C1D">
            <w:tc>
              <w:tcPr>
                <w:tcW w:w="9052" w:type="dxa"/>
                <w:shd w:val="clear" w:color="auto" w:fill="FFFFFF"/>
              </w:tcPr>
              <w:p w14:paraId="7B10D363"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4F8A6C02" w14:textId="2E02F30C" w:rsidR="00976C1D" w:rsidRPr="00976C1D" w:rsidRDefault="00976C1D" w:rsidP="001B62FC">
                <w:pPr>
                  <w:numPr>
                    <w:ilvl w:val="0"/>
                    <w:numId w:val="37"/>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sidR="004815A4">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0C5E6A10" w14:textId="1A8916DB" w:rsidR="00976C1D" w:rsidRPr="00976C1D" w:rsidRDefault="00976C1D" w:rsidP="001B62FC">
                <w:pPr>
                  <w:numPr>
                    <w:ilvl w:val="0"/>
                    <w:numId w:val="37"/>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4815A4">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1D17996B" w14:textId="49CC68D4" w:rsidR="00976C1D" w:rsidRPr="00976C1D" w:rsidRDefault="00976C1D" w:rsidP="001B62FC">
                <w:pPr>
                  <w:numPr>
                    <w:ilvl w:val="0"/>
                    <w:numId w:val="37"/>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4815A4">
                  <w:rPr>
                    <w:rFonts w:ascii="Myriad Pro" w:eastAsia="Calibri" w:hAnsi="Myriad Pro" w:cs="Tahoma"/>
                    <w:color w:val="000000"/>
                    <w:sz w:val="20"/>
                    <w:szCs w:val="20"/>
                  </w:rPr>
                  <w:t>.</w:t>
                </w:r>
              </w:p>
            </w:tc>
          </w:tr>
          <w:tr w:rsidR="00976C1D" w:rsidRPr="00976C1D" w14:paraId="7C7F3EF9" w14:textId="77777777" w:rsidTr="00976C1D">
            <w:tc>
              <w:tcPr>
                <w:tcW w:w="9052" w:type="dxa"/>
                <w:shd w:val="clear" w:color="auto" w:fill="76923C"/>
              </w:tcPr>
              <w:p w14:paraId="2458C4B6"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66908800" w14:textId="77777777" w:rsidTr="00976C1D">
            <w:trPr>
              <w:trHeight w:val="314"/>
            </w:trPr>
            <w:tc>
              <w:tcPr>
                <w:tcW w:w="9052" w:type="dxa"/>
                <w:shd w:val="clear" w:color="auto" w:fill="C2D69B"/>
              </w:tcPr>
              <w:p w14:paraId="389FD3E3"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0CD0B12F" w14:textId="77777777" w:rsidTr="00976C1D">
            <w:tc>
              <w:tcPr>
                <w:tcW w:w="9052" w:type="dxa"/>
                <w:shd w:val="clear" w:color="auto" w:fill="FFFFFF"/>
              </w:tcPr>
              <w:p w14:paraId="51BE4E5A" w14:textId="4A378FD5" w:rsidR="00976C1D" w:rsidRPr="00976C1D" w:rsidRDefault="001A7E7D" w:rsidP="00976C1D">
                <w:pPr>
                  <w:spacing w:after="0" w:line="276" w:lineRule="auto"/>
                  <w:contextualSpacing/>
                  <w:jc w:val="left"/>
                  <w:rPr>
                    <w:rFonts w:ascii="Myriad Pro" w:eastAsia="Calibri" w:hAnsi="Myriad Pro" w:cs="Tahoma"/>
                    <w:color w:val="000000"/>
                    <w:sz w:val="20"/>
                    <w:szCs w:val="20"/>
                  </w:rPr>
                </w:pPr>
                <w:r>
                  <w:rPr>
                    <w:rFonts w:ascii="Myriad Pro" w:eastAsia="Calibri" w:hAnsi="Myriad Pro" w:cs="Tahoma"/>
                    <w:color w:val="000000"/>
                    <w:sz w:val="20"/>
                    <w:szCs w:val="20"/>
                  </w:rPr>
                  <w:t xml:space="preserve"> I</w:t>
                </w:r>
                <w:r w:rsidR="00824080">
                  <w:rPr>
                    <w:rFonts w:ascii="Myriad Pro" w:eastAsia="Calibri" w:hAnsi="Myriad Pro" w:cs="Tahoma"/>
                    <w:color w:val="000000"/>
                    <w:sz w:val="20"/>
                    <w:szCs w:val="20"/>
                  </w:rPr>
                  <w:t xml:space="preserve">V </w:t>
                </w:r>
                <w:r>
                  <w:rPr>
                    <w:rFonts w:ascii="Myriad Pro" w:eastAsia="Calibri" w:hAnsi="Myriad Pro" w:cs="Tahoma"/>
                    <w:color w:val="000000"/>
                    <w:sz w:val="20"/>
                    <w:szCs w:val="20"/>
                  </w:rPr>
                  <w:t>kwartał 202</w:t>
                </w:r>
                <w:r w:rsidR="00F84603">
                  <w:rPr>
                    <w:rFonts w:ascii="Myriad Pro" w:eastAsia="Calibri" w:hAnsi="Myriad Pro" w:cs="Tahoma"/>
                    <w:color w:val="000000"/>
                    <w:sz w:val="20"/>
                    <w:szCs w:val="20"/>
                  </w:rPr>
                  <w:t>6</w:t>
                </w:r>
                <w:r>
                  <w:rPr>
                    <w:rFonts w:ascii="Myriad Pro" w:eastAsia="Calibri" w:hAnsi="Myriad Pro" w:cs="Tahoma"/>
                    <w:color w:val="000000"/>
                    <w:sz w:val="20"/>
                    <w:szCs w:val="20"/>
                  </w:rPr>
                  <w:t xml:space="preserve"> – I</w:t>
                </w:r>
                <w:r w:rsidR="00824080">
                  <w:rPr>
                    <w:rFonts w:ascii="Myriad Pro" w:eastAsia="Calibri" w:hAnsi="Myriad Pro" w:cs="Tahoma"/>
                    <w:color w:val="000000"/>
                    <w:sz w:val="20"/>
                    <w:szCs w:val="20"/>
                  </w:rPr>
                  <w:t>II</w:t>
                </w:r>
                <w:r>
                  <w:rPr>
                    <w:rFonts w:ascii="Myriad Pro" w:eastAsia="Calibri" w:hAnsi="Myriad Pro" w:cs="Tahoma"/>
                    <w:color w:val="000000"/>
                    <w:sz w:val="20"/>
                    <w:szCs w:val="20"/>
                  </w:rPr>
                  <w:t xml:space="preserve"> kwartał</w:t>
                </w:r>
                <w:r w:rsidR="00824080">
                  <w:rPr>
                    <w:rFonts w:ascii="Myriad Pro" w:eastAsia="Calibri" w:hAnsi="Myriad Pro" w:cs="Tahoma"/>
                    <w:color w:val="000000"/>
                    <w:sz w:val="20"/>
                    <w:szCs w:val="20"/>
                  </w:rPr>
                  <w:t xml:space="preserve"> </w:t>
                </w:r>
                <w:r>
                  <w:rPr>
                    <w:rFonts w:ascii="Myriad Pro" w:eastAsia="Calibri" w:hAnsi="Myriad Pro" w:cs="Tahoma"/>
                    <w:color w:val="000000"/>
                    <w:sz w:val="20"/>
                    <w:szCs w:val="20"/>
                  </w:rPr>
                  <w:t>202</w:t>
                </w:r>
                <w:r w:rsidR="00824080">
                  <w:rPr>
                    <w:rFonts w:ascii="Myriad Pro" w:eastAsia="Calibri" w:hAnsi="Myriad Pro" w:cs="Tahoma"/>
                    <w:color w:val="000000"/>
                    <w:sz w:val="20"/>
                    <w:szCs w:val="20"/>
                  </w:rPr>
                  <w:t>7</w:t>
                </w:r>
              </w:p>
            </w:tc>
          </w:tr>
          <w:tr w:rsidR="00976C1D" w:rsidRPr="00976C1D" w14:paraId="1151CEAA" w14:textId="77777777" w:rsidTr="00976C1D">
            <w:trPr>
              <w:trHeight w:val="314"/>
            </w:trPr>
            <w:tc>
              <w:tcPr>
                <w:tcW w:w="9052" w:type="dxa"/>
                <w:shd w:val="clear" w:color="auto" w:fill="C2D69B"/>
              </w:tcPr>
              <w:p w14:paraId="3D2A0D6C"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54B0726C" w14:textId="77777777" w:rsidTr="00976C1D">
            <w:tc>
              <w:tcPr>
                <w:tcW w:w="9052" w:type="dxa"/>
                <w:shd w:val="clear" w:color="auto" w:fill="FFFFFF"/>
              </w:tcPr>
              <w:p w14:paraId="0A720EDA" w14:textId="5095B5BF" w:rsidR="00976C1D" w:rsidRPr="00976C1D" w:rsidRDefault="0031290E" w:rsidP="00976C1D">
                <w:pPr>
                  <w:spacing w:after="0" w:line="276"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700</w:t>
                </w:r>
                <w:r w:rsidR="009815AA">
                  <w:rPr>
                    <w:rFonts w:ascii="Myriad Pro" w:eastAsia="Calibri" w:hAnsi="Myriad Pro" w:cs="Tahoma"/>
                    <w:bCs/>
                    <w:color w:val="000000"/>
                    <w:sz w:val="20"/>
                    <w:szCs w:val="20"/>
                  </w:rPr>
                  <w:t> </w:t>
                </w:r>
                <w:r>
                  <w:rPr>
                    <w:rFonts w:ascii="Myriad Pro" w:eastAsia="Calibri" w:hAnsi="Myriad Pro" w:cs="Tahoma"/>
                    <w:bCs/>
                    <w:color w:val="000000"/>
                    <w:sz w:val="20"/>
                    <w:szCs w:val="20"/>
                  </w:rPr>
                  <w:t>000</w:t>
                </w:r>
                <w:r w:rsidR="009815AA">
                  <w:rPr>
                    <w:rFonts w:ascii="Myriad Pro" w:eastAsia="Calibri" w:hAnsi="Myriad Pro" w:cs="Tahoma"/>
                    <w:bCs/>
                    <w:color w:val="000000"/>
                    <w:sz w:val="20"/>
                    <w:szCs w:val="20"/>
                  </w:rPr>
                  <w:t xml:space="preserve"> zł</w:t>
                </w:r>
              </w:p>
            </w:tc>
          </w:tr>
          <w:tr w:rsidR="00976C1D" w:rsidRPr="00976C1D" w14:paraId="1696BB34" w14:textId="77777777" w:rsidTr="00976C1D">
            <w:trPr>
              <w:trHeight w:val="314"/>
            </w:trPr>
            <w:tc>
              <w:tcPr>
                <w:tcW w:w="9052" w:type="dxa"/>
                <w:shd w:val="clear" w:color="auto" w:fill="C2D69B"/>
              </w:tcPr>
              <w:p w14:paraId="1022800A"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07FB860E" w14:textId="77777777" w:rsidTr="00976C1D">
            <w:tc>
              <w:tcPr>
                <w:tcW w:w="9052" w:type="dxa"/>
                <w:shd w:val="clear" w:color="auto" w:fill="FFFFFF"/>
              </w:tcPr>
              <w:p w14:paraId="2F987CE1" w14:textId="315B1A91"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JE FEPZ 2021-2027 we współpracy z</w:t>
                </w:r>
                <w:r w:rsidR="004815A4">
                  <w:rPr>
                    <w:rFonts w:ascii="Myriad Pro" w:eastAsia="Calibri" w:hAnsi="Myriad Pro" w:cs="Tahoma"/>
                    <w:bCs/>
                    <w:color w:val="000000"/>
                    <w:sz w:val="20"/>
                    <w:szCs w:val="20"/>
                  </w:rPr>
                  <w:t xml:space="preserve"> właściwymi</w:t>
                </w:r>
                <w:r w:rsidRPr="00976C1D">
                  <w:rPr>
                    <w:rFonts w:ascii="Myriad Pro" w:eastAsia="Calibri" w:hAnsi="Myriad Pro" w:cs="Tahoma"/>
                    <w:bCs/>
                    <w:color w:val="000000"/>
                    <w:sz w:val="20"/>
                    <w:szCs w:val="20"/>
                  </w:rPr>
                  <w:t xml:space="preserve"> </w:t>
                </w:r>
                <w:r w:rsidR="004815A4">
                  <w:rPr>
                    <w:rFonts w:ascii="Myriad Pro" w:eastAsia="Calibri" w:hAnsi="Myriad Pro" w:cs="Tahoma"/>
                    <w:bCs/>
                    <w:color w:val="000000"/>
                    <w:sz w:val="20"/>
                    <w:szCs w:val="20"/>
                  </w:rPr>
                  <w:t xml:space="preserve">komórkami merytorycznymi </w:t>
                </w:r>
                <w:r w:rsidRPr="00976C1D">
                  <w:rPr>
                    <w:rFonts w:ascii="Myriad Pro" w:eastAsia="Calibri" w:hAnsi="Myriad Pro" w:cs="Tahoma"/>
                    <w:bCs/>
                    <w:color w:val="000000"/>
                    <w:sz w:val="20"/>
                    <w:szCs w:val="20"/>
                  </w:rPr>
                  <w:t xml:space="preserve"> </w:t>
                </w:r>
              </w:p>
            </w:tc>
          </w:tr>
          <w:tr w:rsidR="00976C1D" w:rsidRPr="00976C1D" w14:paraId="10C7A869" w14:textId="77777777" w:rsidTr="00976C1D">
            <w:tc>
              <w:tcPr>
                <w:tcW w:w="9052" w:type="dxa"/>
                <w:shd w:val="clear" w:color="auto" w:fill="C2D69B"/>
              </w:tcPr>
              <w:p w14:paraId="5752710B"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1C5E56AA" w14:textId="77777777" w:rsidTr="00976C1D">
            <w:tc>
              <w:tcPr>
                <w:tcW w:w="9052" w:type="dxa"/>
                <w:shd w:val="clear" w:color="auto" w:fill="FFFFFF"/>
              </w:tcPr>
              <w:p w14:paraId="56948FD2"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bookmarkEnd w:id="32"/>
        </w:tbl>
        <w:p w14:paraId="6A2F7665"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sectPr w:rsidR="00976C1D" w:rsidRPr="00976C1D">
              <w:pgSz w:w="11906" w:h="16838"/>
              <w:pgMar w:top="1417" w:right="1417" w:bottom="1417" w:left="1417" w:header="708" w:footer="708" w:gutter="0"/>
              <w:cols w:space="708"/>
              <w:docGrid w:linePitch="360"/>
            </w:sectPr>
          </w:pPr>
        </w:p>
        <w:p w14:paraId="39DDFB3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33" w:name="_Toc149115595"/>
          <w:bookmarkStart w:id="34" w:name="_Hlk146885128"/>
          <w:r w:rsidRPr="00976C1D">
            <w:rPr>
              <w:rFonts w:ascii="Myriad Pro" w:eastAsia="Times New Roman" w:hAnsi="Myriad Pro" w:cs="Times New Roman"/>
              <w:b/>
              <w:bCs/>
              <w:i/>
              <w:color w:val="4F6228"/>
              <w:sz w:val="32"/>
              <w:szCs w:val="32"/>
              <w:lang w:eastAsia="pl-PL"/>
            </w:rPr>
            <w:lastRenderedPageBreak/>
            <w:t>Środowisko i klimat</w:t>
          </w:r>
          <w:bookmarkEnd w:id="33"/>
          <w:r w:rsidRPr="00976C1D">
            <w:rPr>
              <w:rFonts w:ascii="Myriad Pro" w:eastAsia="Times New Roman" w:hAnsi="Myriad Pro" w:cs="Times New Roman"/>
              <w:b/>
              <w:bCs/>
              <w:i/>
              <w:color w:val="4F6228"/>
              <w:sz w:val="32"/>
              <w:szCs w:val="32"/>
              <w:lang w:eastAsia="pl-PL"/>
            </w:rPr>
            <w:t xml:space="preserve"> </w:t>
          </w:r>
        </w:p>
        <w:p w14:paraId="13FAACB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35" w:name="_Toc149115596"/>
          <w:r w:rsidRPr="00976C1D">
            <w:rPr>
              <w:rFonts w:ascii="Myriad Pro" w:eastAsia="Times New Roman" w:hAnsi="Myriad Pro" w:cs="Times New Roman"/>
              <w:b/>
              <w:bCs/>
              <w:i/>
              <w:color w:val="4F6228"/>
              <w:sz w:val="24"/>
              <w:szCs w:val="24"/>
              <w:lang w:eastAsia="pl-PL"/>
            </w:rPr>
            <w:t>Ocena wpływu inwestycji podejmowanych w ramach Priorytetu 2 Fundusze Europejskie na rzecz zielonego Pomorza Zachodniego</w:t>
          </w:r>
          <w:bookmarkEnd w:id="35"/>
          <w:r w:rsidRPr="00976C1D">
            <w:rPr>
              <w:rFonts w:ascii="Myriad Pro" w:eastAsia="Times New Roman" w:hAnsi="Myriad Pro" w:cs="Times New Roman"/>
              <w:b/>
              <w:bCs/>
              <w:i/>
              <w:color w:val="4F6228"/>
              <w:sz w:val="24"/>
              <w:szCs w:val="24"/>
              <w:lang w:eastAsia="pl-PL"/>
            </w:rPr>
            <w:t xml:space="preserve"> </w:t>
          </w:r>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664D58A9" w14:textId="77777777" w:rsidTr="00976C1D">
            <w:tc>
              <w:tcPr>
                <w:tcW w:w="9052" w:type="dxa"/>
                <w:shd w:val="clear" w:color="auto" w:fill="76923C"/>
              </w:tcPr>
              <w:p w14:paraId="12BFE1FD"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3AD5181F" w14:textId="77777777" w:rsidTr="00976C1D">
            <w:tc>
              <w:tcPr>
                <w:tcW w:w="9052" w:type="dxa"/>
                <w:shd w:val="clear" w:color="auto" w:fill="C2D69B"/>
              </w:tcPr>
              <w:p w14:paraId="404F3C9D"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976C1D" w14:paraId="727353CE" w14:textId="77777777" w:rsidTr="00976C1D">
            <w:trPr>
              <w:trHeight w:val="583"/>
            </w:trPr>
            <w:tc>
              <w:tcPr>
                <w:tcW w:w="9052" w:type="dxa"/>
                <w:shd w:val="clear" w:color="auto" w:fill="FFFFFF"/>
              </w:tcPr>
              <w:p w14:paraId="1C0B22DF" w14:textId="77777777" w:rsidR="00976C1D" w:rsidRPr="00976C1D" w:rsidRDefault="00976C1D" w:rsidP="00976C1D">
                <w:pPr>
                  <w:suppressAutoHyphens/>
                  <w:spacing w:after="0" w:line="276" w:lineRule="auto"/>
                  <w:jc w:val="left"/>
                  <w:rPr>
                    <w:rFonts w:ascii="Myriad Pro" w:eastAsia="Calibri" w:hAnsi="Myriad Pro" w:cs="Cambria"/>
                    <w:sz w:val="20"/>
                    <w:szCs w:val="20"/>
                  </w:rPr>
                </w:pPr>
                <w:r w:rsidRPr="00976C1D">
                  <w:rPr>
                    <w:rFonts w:ascii="Myriad Pro" w:eastAsia="Calibri" w:hAnsi="Myriad Pro" w:cs="Cambria"/>
                    <w:sz w:val="20"/>
                    <w:szCs w:val="20"/>
                  </w:rPr>
                  <w:t>Priorytet 2</w:t>
                </w:r>
              </w:p>
              <w:p w14:paraId="72459508" w14:textId="77777777" w:rsidR="00976C1D" w:rsidRPr="00976C1D" w:rsidRDefault="00976C1D" w:rsidP="00976C1D">
                <w:pPr>
                  <w:spacing w:after="0" w:line="276" w:lineRule="auto"/>
                  <w:jc w:val="left"/>
                  <w:rPr>
                    <w:rFonts w:ascii="Myriad Pro" w:eastAsia="Calibri" w:hAnsi="Myriad Pro" w:cs="Times New Roman"/>
                    <w:b/>
                    <w:sz w:val="20"/>
                    <w:szCs w:val="20"/>
                  </w:rPr>
                </w:pPr>
                <w:r w:rsidRPr="00976C1D">
                  <w:rPr>
                    <w:rFonts w:ascii="Myriad Pro" w:eastAsia="Calibri" w:hAnsi="Myriad Pro" w:cs="Times New Roman"/>
                    <w:sz w:val="20"/>
                    <w:szCs w:val="20"/>
                  </w:rPr>
                  <w:t>Fundusz: EFRR</w:t>
                </w:r>
              </w:p>
            </w:tc>
          </w:tr>
          <w:tr w:rsidR="00976C1D" w:rsidRPr="00976C1D" w14:paraId="6B477B3D" w14:textId="77777777" w:rsidTr="00976C1D">
            <w:tc>
              <w:tcPr>
                <w:tcW w:w="9052" w:type="dxa"/>
                <w:shd w:val="clear" w:color="auto" w:fill="C2D69B"/>
              </w:tcPr>
              <w:p w14:paraId="4D63086F"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Cel i funkcja </w:t>
                </w:r>
              </w:p>
            </w:tc>
          </w:tr>
          <w:tr w:rsidR="00976C1D" w:rsidRPr="00976C1D" w14:paraId="5E40BB7C" w14:textId="77777777" w:rsidTr="00976C1D">
            <w:trPr>
              <w:trHeight w:val="2254"/>
            </w:trPr>
            <w:tc>
              <w:tcPr>
                <w:tcW w:w="9052" w:type="dxa"/>
                <w:shd w:val="clear" w:color="auto" w:fill="FFFFFF"/>
              </w:tcPr>
              <w:p w14:paraId="304FC919" w14:textId="77777777"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Celem badania jest: </w:t>
                </w:r>
              </w:p>
              <w:p w14:paraId="7FE29A52" w14:textId="77777777" w:rsidR="00976C1D" w:rsidRPr="00976C1D" w:rsidRDefault="00976C1D" w:rsidP="007B7D32">
                <w:pPr>
                  <w:numPr>
                    <w:ilvl w:val="0"/>
                    <w:numId w:val="12"/>
                  </w:numPr>
                  <w:spacing w:after="0" w:line="276" w:lineRule="auto"/>
                  <w:ind w:left="709"/>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wpływu inwestycji na:</w:t>
                </w:r>
              </w:p>
              <w:p w14:paraId="33473E9D" w14:textId="03E1742A" w:rsidR="00976C1D" w:rsidRPr="00976C1D" w:rsidRDefault="00976C1D" w:rsidP="001B62FC">
                <w:pPr>
                  <w:numPr>
                    <w:ilvl w:val="0"/>
                    <w:numId w:val="1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ograniczenie emisji gazów cieplarnianych</w:t>
                </w:r>
                <w:r w:rsidR="00F66A18">
                  <w:rPr>
                    <w:rFonts w:ascii="Myriad Pro" w:eastAsia="Calibri" w:hAnsi="Myriad Pro" w:cs="Times New Roman"/>
                    <w:sz w:val="20"/>
                    <w:szCs w:val="20"/>
                  </w:rPr>
                  <w:t>,</w:t>
                </w:r>
              </w:p>
              <w:p w14:paraId="4F39EC91" w14:textId="4F5401FC" w:rsidR="00976C1D" w:rsidRPr="00976C1D" w:rsidRDefault="00976C1D" w:rsidP="001B62FC">
                <w:pPr>
                  <w:numPr>
                    <w:ilvl w:val="0"/>
                    <w:numId w:val="1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wzrost udziału energii z OZE</w:t>
                </w:r>
                <w:r w:rsidR="00F66A18">
                  <w:rPr>
                    <w:rFonts w:ascii="Myriad Pro" w:eastAsia="Calibri" w:hAnsi="Myriad Pro" w:cs="Times New Roman"/>
                    <w:sz w:val="20"/>
                    <w:szCs w:val="20"/>
                  </w:rPr>
                  <w:t>,</w:t>
                </w:r>
              </w:p>
              <w:p w14:paraId="7C356737" w14:textId="0AEC0BBF" w:rsidR="00976C1D" w:rsidRPr="00976C1D" w:rsidRDefault="00976C1D" w:rsidP="001B62FC">
                <w:pPr>
                  <w:numPr>
                    <w:ilvl w:val="0"/>
                    <w:numId w:val="1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wzrost efektywności energetycznej</w:t>
                </w:r>
                <w:r w:rsidR="00F66A18">
                  <w:rPr>
                    <w:rFonts w:ascii="Myriad Pro" w:eastAsia="Calibri" w:hAnsi="Myriad Pro" w:cs="Times New Roman"/>
                    <w:sz w:val="20"/>
                    <w:szCs w:val="20"/>
                  </w:rPr>
                  <w:t>,</w:t>
                </w:r>
              </w:p>
              <w:p w14:paraId="27C5A271" w14:textId="27F89B26" w:rsidR="00976C1D" w:rsidRPr="00976C1D" w:rsidRDefault="00976C1D" w:rsidP="001B62FC">
                <w:pPr>
                  <w:numPr>
                    <w:ilvl w:val="0"/>
                    <w:numId w:val="1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poprawę jakości powietrza w województwie zachodniopomorskim</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1276B15D" w14:textId="1C67A4AC" w:rsidR="00C82DAB" w:rsidRPr="00C82DAB" w:rsidRDefault="00C82DAB" w:rsidP="00C82DAB">
                <w:pPr>
                  <w:numPr>
                    <w:ilvl w:val="0"/>
                    <w:numId w:val="13"/>
                  </w:numPr>
                  <w:spacing w:after="0" w:line="276" w:lineRule="auto"/>
                  <w:contextualSpacing/>
                  <w:jc w:val="left"/>
                  <w:rPr>
                    <w:rFonts w:ascii="Myriad Pro" w:eastAsia="Calibri" w:hAnsi="Myriad Pro" w:cs="Times New Roman"/>
                    <w:sz w:val="20"/>
                    <w:szCs w:val="20"/>
                  </w:rPr>
                </w:pPr>
                <w:r>
                  <w:rPr>
                    <w:rFonts w:ascii="Myriad Pro" w:eastAsia="Calibri" w:hAnsi="Myriad Pro" w:cs="Tahoma"/>
                    <w:bCs/>
                    <w:color w:val="000000"/>
                    <w:sz w:val="20"/>
                    <w:szCs w:val="20"/>
                  </w:rPr>
                  <w:t>poprawę</w:t>
                </w:r>
                <w:r w:rsidRPr="00976C1D">
                  <w:rPr>
                    <w:rFonts w:ascii="Myriad Pro" w:eastAsia="Calibri" w:hAnsi="Myriad Pro" w:cs="Tahoma"/>
                    <w:bCs/>
                    <w:color w:val="000000"/>
                    <w:sz w:val="20"/>
                    <w:szCs w:val="20"/>
                  </w:rPr>
                  <w:t xml:space="preserve"> </w:t>
                </w:r>
                <w:r>
                  <w:rPr>
                    <w:rFonts w:ascii="Myriad Pro" w:eastAsia="Calibri" w:hAnsi="Myriad Pro" w:cs="Tahoma"/>
                    <w:bCs/>
                    <w:color w:val="000000"/>
                    <w:sz w:val="20"/>
                    <w:szCs w:val="20"/>
                  </w:rPr>
                  <w:t xml:space="preserve">efektywności </w:t>
                </w:r>
                <w:r w:rsidRPr="00976C1D">
                  <w:rPr>
                    <w:rFonts w:ascii="Myriad Pro" w:eastAsia="Calibri" w:hAnsi="Myriad Pro" w:cs="Tahoma"/>
                    <w:bCs/>
                    <w:color w:val="000000"/>
                    <w:sz w:val="20"/>
                    <w:szCs w:val="20"/>
                  </w:rPr>
                  <w:t>gospodar</w:t>
                </w:r>
                <w:r>
                  <w:rPr>
                    <w:rFonts w:ascii="Myriad Pro" w:eastAsia="Calibri" w:hAnsi="Myriad Pro" w:cs="Tahoma"/>
                    <w:bCs/>
                    <w:color w:val="000000"/>
                    <w:sz w:val="20"/>
                    <w:szCs w:val="20"/>
                  </w:rPr>
                  <w:t>owania</w:t>
                </w:r>
                <w:r w:rsidRPr="00976C1D">
                  <w:rPr>
                    <w:rFonts w:ascii="Myriad Pro" w:eastAsia="Calibri" w:hAnsi="Myriad Pro" w:cs="Tahoma"/>
                    <w:bCs/>
                    <w:color w:val="000000"/>
                    <w:sz w:val="20"/>
                    <w:szCs w:val="20"/>
                  </w:rPr>
                  <w:t xml:space="preserve"> odpadami</w:t>
                </w:r>
                <w:r>
                  <w:rPr>
                    <w:rFonts w:ascii="Myriad Pro" w:eastAsia="Calibri" w:hAnsi="Myriad Pro" w:cs="Tahoma"/>
                    <w:bCs/>
                    <w:color w:val="000000"/>
                    <w:sz w:val="20"/>
                    <w:szCs w:val="20"/>
                  </w:rPr>
                  <w:t>.</w:t>
                </w:r>
              </w:p>
              <w:p w14:paraId="3A6054B5" w14:textId="77777777" w:rsidR="00C82DAB" w:rsidRDefault="00C82DAB" w:rsidP="00C82DAB">
                <w:pPr>
                  <w:numPr>
                    <w:ilvl w:val="0"/>
                    <w:numId w:val="12"/>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ocena </w:t>
                </w:r>
                <w:r>
                  <w:rPr>
                    <w:rFonts w:ascii="Myriad Pro" w:eastAsia="Calibri" w:hAnsi="Myriad Pro" w:cs="Times New Roman"/>
                    <w:sz w:val="20"/>
                    <w:szCs w:val="20"/>
                  </w:rPr>
                  <w:t xml:space="preserve">adekwatności i efektywności zastosowanej formy wsparcia w </w:t>
                </w:r>
                <w:proofErr w:type="spellStart"/>
                <w:r>
                  <w:rPr>
                    <w:rFonts w:ascii="Myriad Pro" w:eastAsia="Calibri" w:hAnsi="Myriad Pro" w:cs="Times New Roman"/>
                    <w:sz w:val="20"/>
                    <w:szCs w:val="20"/>
                  </w:rPr>
                  <w:t>Priotytecie</w:t>
                </w:r>
                <w:proofErr w:type="spellEnd"/>
                <w:r>
                  <w:rPr>
                    <w:rFonts w:ascii="Myriad Pro" w:eastAsia="Calibri" w:hAnsi="Myriad Pro" w:cs="Times New Roman"/>
                    <w:sz w:val="20"/>
                    <w:szCs w:val="20"/>
                  </w:rPr>
                  <w:t xml:space="preserve"> 2 </w:t>
                </w:r>
                <w:r w:rsidRPr="00677B1F">
                  <w:rPr>
                    <w:rFonts w:ascii="Myriad Pro" w:eastAsia="Calibri" w:hAnsi="Myriad Pro" w:cs="Times New Roman"/>
                    <w:sz w:val="20"/>
                    <w:szCs w:val="20"/>
                  </w:rPr>
                  <w:t>(wsparcie dotacyjne/</w:t>
                </w:r>
                <w:r>
                  <w:rPr>
                    <w:rFonts w:ascii="Myriad Pro" w:eastAsia="Calibri" w:hAnsi="Myriad Pro" w:cs="Times New Roman"/>
                    <w:sz w:val="20"/>
                    <w:szCs w:val="20"/>
                  </w:rPr>
                  <w:t>instrumenty finansowe</w:t>
                </w:r>
                <w:r w:rsidRPr="00677B1F">
                  <w:rPr>
                    <w:rFonts w:ascii="Myriad Pro" w:eastAsia="Calibri" w:hAnsi="Myriad Pro" w:cs="Times New Roman"/>
                    <w:sz w:val="20"/>
                    <w:szCs w:val="20"/>
                  </w:rPr>
                  <w:t>)</w:t>
                </w:r>
                <w:r>
                  <w:rPr>
                    <w:rFonts w:ascii="Myriad Pro" w:eastAsia="Calibri" w:hAnsi="Myriad Pro" w:cs="Times New Roman"/>
                    <w:sz w:val="20"/>
                    <w:szCs w:val="20"/>
                  </w:rPr>
                  <w:t xml:space="preserve">, w tym: </w:t>
                </w:r>
              </w:p>
              <w:p w14:paraId="05CFA9B0" w14:textId="77777777" w:rsidR="00C82DAB" w:rsidRDefault="00C82DAB" w:rsidP="00C82DAB">
                <w:pPr>
                  <w:pStyle w:val="Akapitzlist"/>
                  <w:numPr>
                    <w:ilvl w:val="0"/>
                    <w:numId w:val="68"/>
                  </w:numPr>
                  <w:spacing w:after="0" w:line="276" w:lineRule="auto"/>
                  <w:ind w:left="1134" w:hanging="425"/>
                  <w:jc w:val="left"/>
                  <w:rPr>
                    <w:rFonts w:ascii="Myriad Pro" w:eastAsia="Calibri" w:hAnsi="Myriad Pro" w:cs="Times New Roman"/>
                    <w:sz w:val="20"/>
                    <w:szCs w:val="20"/>
                  </w:rPr>
                </w:pPr>
                <w:r w:rsidRPr="00826244">
                  <w:rPr>
                    <w:rFonts w:ascii="Myriad Pro" w:eastAsia="Calibri" w:hAnsi="Myriad Pro" w:cs="Times New Roman"/>
                    <w:sz w:val="20"/>
                    <w:szCs w:val="20"/>
                  </w:rPr>
                  <w:t>porównanie efektów wdrażania działań środowiskowych w następujących po sobie perspektywach – 2014-2020, gdzie tożsame działania wdrażane były wyłącznie w formie bezzwrotnej i obecnej, 2021-2017, gdzie w przedmiotowy zakres weszły także IF</w:t>
                </w:r>
                <w:r>
                  <w:rPr>
                    <w:rFonts w:ascii="Myriad Pro" w:eastAsia="Calibri" w:hAnsi="Myriad Pro" w:cs="Times New Roman"/>
                    <w:sz w:val="20"/>
                    <w:szCs w:val="20"/>
                  </w:rPr>
                  <w:t>,</w:t>
                </w:r>
              </w:p>
              <w:p w14:paraId="7A81A2EF" w14:textId="63DA2C51" w:rsidR="00C82DAB" w:rsidRPr="00C82DAB" w:rsidRDefault="00C82DAB" w:rsidP="00C82DAB">
                <w:pPr>
                  <w:pStyle w:val="Akapitzlist"/>
                  <w:numPr>
                    <w:ilvl w:val="0"/>
                    <w:numId w:val="68"/>
                  </w:numPr>
                  <w:spacing w:after="0" w:line="276" w:lineRule="auto"/>
                  <w:ind w:left="1134" w:hanging="425"/>
                  <w:jc w:val="left"/>
                  <w:rPr>
                    <w:rFonts w:ascii="Myriad Pro" w:eastAsia="Calibri" w:hAnsi="Myriad Pro" w:cs="Times New Roman"/>
                    <w:sz w:val="20"/>
                    <w:szCs w:val="20"/>
                  </w:rPr>
                </w:pPr>
                <w:r w:rsidRPr="00C82DAB">
                  <w:rPr>
                    <w:rFonts w:ascii="Myriad Pro" w:eastAsia="Calibri" w:hAnsi="Myriad Pro" w:cs="Times New Roman"/>
                    <w:sz w:val="20"/>
                    <w:szCs w:val="20"/>
                  </w:rPr>
                  <w:t>wskazanie czynników determinujących zainteresowanie dotacjami i instrumentami finansowymi, w tym wpływ zastosowanego mechanizmu łączenia dotacji w ramach jednej operacji z instrumentem finansowym (art. 58 ust. 5 Rozporządzenia ogólnego 2021/1060)</w:t>
                </w:r>
                <w:r w:rsidR="00370556">
                  <w:rPr>
                    <w:rFonts w:ascii="Myriad Pro" w:eastAsia="Calibri" w:hAnsi="Myriad Pro" w:cs="Times New Roman"/>
                    <w:sz w:val="20"/>
                    <w:szCs w:val="20"/>
                  </w:rPr>
                  <w:t>,</w:t>
                </w:r>
              </w:p>
              <w:p w14:paraId="5A5494FF" w14:textId="43E316F0" w:rsidR="00C82DAB" w:rsidRPr="00C82DAB" w:rsidRDefault="00C82DAB" w:rsidP="00C82DAB">
                <w:pPr>
                  <w:pStyle w:val="Akapitzlist"/>
                  <w:numPr>
                    <w:ilvl w:val="0"/>
                    <w:numId w:val="68"/>
                  </w:numPr>
                  <w:spacing w:after="0" w:line="276" w:lineRule="auto"/>
                  <w:ind w:left="1134"/>
                  <w:jc w:val="left"/>
                  <w:rPr>
                    <w:rFonts w:ascii="Myriad Pro" w:eastAsia="Calibri" w:hAnsi="Myriad Pro" w:cs="Times New Roman"/>
                    <w:sz w:val="20"/>
                    <w:szCs w:val="20"/>
                  </w:rPr>
                </w:pPr>
                <w:r w:rsidRPr="00C82DAB">
                  <w:rPr>
                    <w:rFonts w:ascii="Myriad Pro" w:eastAsia="Calibri" w:hAnsi="Myriad Pro" w:cs="Times New Roman"/>
                    <w:sz w:val="20"/>
                    <w:szCs w:val="20"/>
                  </w:rPr>
                  <w:t>rozkład przestrzenny wsparcia oferowanego w formie IF</w:t>
                </w:r>
                <w:r w:rsidR="00370556">
                  <w:rPr>
                    <w:rFonts w:ascii="Myriad Pro" w:eastAsia="Calibri" w:hAnsi="Myriad Pro" w:cs="Times New Roman"/>
                    <w:sz w:val="20"/>
                    <w:szCs w:val="20"/>
                  </w:rPr>
                  <w:t>.</w:t>
                </w:r>
              </w:p>
              <w:p w14:paraId="4E384161" w14:textId="171C3E01" w:rsidR="00C82DAB" w:rsidRPr="00A7273A" w:rsidRDefault="00C82DAB" w:rsidP="00C82DAB">
                <w:pPr>
                  <w:spacing w:after="0" w:line="276" w:lineRule="auto"/>
                  <w:ind w:left="709" w:hanging="283"/>
                  <w:jc w:val="left"/>
                  <w:rPr>
                    <w:rFonts w:ascii="Myriad Pro" w:eastAsia="Calibri" w:hAnsi="Myriad Pro" w:cs="Times New Roman"/>
                    <w:sz w:val="20"/>
                    <w:szCs w:val="20"/>
                  </w:rPr>
                </w:pPr>
                <w:r w:rsidRPr="00A7273A">
                  <w:rPr>
                    <w:rFonts w:ascii="Myriad Pro" w:eastAsia="Calibri" w:hAnsi="Myriad Pro" w:cs="Times New Roman"/>
                    <w:sz w:val="20"/>
                    <w:szCs w:val="20"/>
                  </w:rPr>
                  <w:t>3.</w:t>
                </w:r>
                <w:r>
                  <w:t xml:space="preserve"> </w:t>
                </w:r>
                <w:r w:rsidRPr="00A7273A">
                  <w:rPr>
                    <w:rFonts w:ascii="Myriad Pro" w:eastAsia="Calibri" w:hAnsi="Myriad Pro" w:cs="Times New Roman"/>
                    <w:sz w:val="20"/>
                    <w:szCs w:val="20"/>
                  </w:rPr>
                  <w:t xml:space="preserve">wskazanie rekomendacji dla </w:t>
                </w:r>
                <w:r>
                  <w:rPr>
                    <w:rFonts w:ascii="Myriad Pro" w:eastAsia="Calibri" w:hAnsi="Myriad Pro" w:cs="Times New Roman"/>
                    <w:sz w:val="20"/>
                    <w:szCs w:val="20"/>
                  </w:rPr>
                  <w:t>zwiększenia skuteczności i efektywności wsparcia w danym obszarze</w:t>
                </w:r>
                <w:r w:rsidRPr="00A7273A">
                  <w:rPr>
                    <w:rFonts w:ascii="Myriad Pro" w:eastAsia="Calibri" w:hAnsi="Myriad Pro" w:cs="Times New Roman"/>
                    <w:sz w:val="20"/>
                    <w:szCs w:val="20"/>
                  </w:rPr>
                  <w:t xml:space="preserve"> (z uwzględnieniem podziału na wsparcie dotacyjne/</w:t>
                </w:r>
                <w:r>
                  <w:rPr>
                    <w:rFonts w:ascii="Myriad Pro" w:eastAsia="Calibri" w:hAnsi="Myriad Pro" w:cs="Times New Roman"/>
                    <w:sz w:val="20"/>
                    <w:szCs w:val="20"/>
                  </w:rPr>
                  <w:t>instrumenty finansowe)</w:t>
                </w:r>
              </w:p>
              <w:p w14:paraId="63F58D75" w14:textId="7D86C398" w:rsidR="00976C1D" w:rsidRPr="00976C1D" w:rsidRDefault="00C82DAB" w:rsidP="00364FC6">
                <w:pPr>
                  <w:spacing w:after="0" w:line="276" w:lineRule="auto"/>
                  <w:ind w:left="774"/>
                  <w:jc w:val="left"/>
                  <w:rPr>
                    <w:rFonts w:ascii="Myriad Pro" w:eastAsia="Calibri" w:hAnsi="Myriad Pro" w:cs="Times New Roman"/>
                    <w:sz w:val="20"/>
                    <w:szCs w:val="20"/>
                  </w:rPr>
                </w:pPr>
                <w:r w:rsidRPr="00C82DAB">
                  <w:rPr>
                    <w:rFonts w:ascii="Myriad Pro" w:eastAsia="Calibri" w:hAnsi="Myriad Pro" w:cs="Times New Roman"/>
                    <w:sz w:val="20"/>
                    <w:szCs w:val="20"/>
                  </w:rPr>
                  <w:t xml:space="preserve"> </w:t>
                </w:r>
                <w:r w:rsidR="00976C1D" w:rsidRPr="00976C1D">
                  <w:rPr>
                    <w:rFonts w:ascii="Myriad Pro" w:eastAsia="Calibri" w:hAnsi="Myriad Pro" w:cs="Times New Roman"/>
                    <w:sz w:val="20"/>
                    <w:szCs w:val="20"/>
                  </w:rPr>
                  <w:t xml:space="preserve"> </w:t>
                </w:r>
              </w:p>
            </w:tc>
          </w:tr>
          <w:tr w:rsidR="00976C1D" w:rsidRPr="00976C1D" w14:paraId="73E5F00F" w14:textId="77777777" w:rsidTr="00976C1D">
            <w:trPr>
              <w:trHeight w:val="168"/>
            </w:trPr>
            <w:tc>
              <w:tcPr>
                <w:tcW w:w="9052" w:type="dxa"/>
                <w:shd w:val="clear" w:color="auto" w:fill="C2D69B"/>
              </w:tcPr>
              <w:p w14:paraId="74657928"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2EFE37FD" w14:textId="77777777" w:rsidTr="00976C1D">
            <w:trPr>
              <w:trHeight w:val="556"/>
            </w:trPr>
            <w:tc>
              <w:tcPr>
                <w:tcW w:w="9052" w:type="dxa"/>
                <w:shd w:val="clear" w:color="auto" w:fill="FFFFFF"/>
              </w:tcPr>
              <w:p w14:paraId="57376B74" w14:textId="2B088377" w:rsidR="00976C1D" w:rsidRPr="00976C1D" w:rsidRDefault="00DD12B2"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Celem e</w:t>
                </w:r>
                <w:r w:rsidR="00976C1D" w:rsidRPr="00976C1D">
                  <w:rPr>
                    <w:rFonts w:ascii="Myriad Pro" w:eastAsia="Calibri" w:hAnsi="Myriad Pro" w:cs="Tahoma"/>
                    <w:bCs/>
                    <w:color w:val="000000"/>
                    <w:sz w:val="20"/>
                    <w:szCs w:val="20"/>
                  </w:rPr>
                  <w:t>waluacj</w:t>
                </w:r>
                <w:r>
                  <w:rPr>
                    <w:rFonts w:ascii="Myriad Pro" w:eastAsia="Calibri" w:hAnsi="Myriad Pro" w:cs="Tahoma"/>
                    <w:bCs/>
                    <w:color w:val="000000"/>
                    <w:sz w:val="20"/>
                    <w:szCs w:val="20"/>
                  </w:rPr>
                  <w:t>i</w:t>
                </w:r>
                <w:r w:rsidR="00976C1D" w:rsidRPr="00976C1D">
                  <w:rPr>
                    <w:rFonts w:ascii="Myriad Pro" w:eastAsia="Calibri" w:hAnsi="Myriad Pro" w:cs="Tahoma"/>
                    <w:bCs/>
                    <w:color w:val="000000"/>
                    <w:sz w:val="20"/>
                    <w:szCs w:val="20"/>
                  </w:rPr>
                  <w:t xml:space="preserve"> będzie kompleksow</w:t>
                </w:r>
                <w:r>
                  <w:rPr>
                    <w:rFonts w:ascii="Myriad Pro" w:eastAsia="Calibri" w:hAnsi="Myriad Pro" w:cs="Tahoma"/>
                    <w:bCs/>
                    <w:color w:val="000000"/>
                    <w:sz w:val="20"/>
                    <w:szCs w:val="20"/>
                  </w:rPr>
                  <w:t>a</w:t>
                </w:r>
                <w:r w:rsidR="00976C1D" w:rsidRPr="00976C1D">
                  <w:rPr>
                    <w:rFonts w:ascii="Myriad Pro" w:eastAsia="Calibri" w:hAnsi="Myriad Pro" w:cs="Tahoma"/>
                    <w:bCs/>
                    <w:color w:val="000000"/>
                    <w:sz w:val="20"/>
                    <w:szCs w:val="20"/>
                  </w:rPr>
                  <w:t xml:space="preserve"> ocen</w:t>
                </w:r>
                <w:r>
                  <w:rPr>
                    <w:rFonts w:ascii="Myriad Pro" w:eastAsia="Calibri" w:hAnsi="Myriad Pro" w:cs="Tahoma"/>
                    <w:bCs/>
                    <w:color w:val="000000"/>
                    <w:sz w:val="20"/>
                    <w:szCs w:val="20"/>
                  </w:rPr>
                  <w:t>a</w:t>
                </w:r>
                <w:r w:rsidR="00976C1D" w:rsidRPr="00976C1D">
                  <w:rPr>
                    <w:rFonts w:ascii="Myriad Pro" w:eastAsia="Calibri" w:hAnsi="Myriad Pro" w:cs="Tahoma"/>
                    <w:bCs/>
                    <w:color w:val="000000"/>
                    <w:sz w:val="20"/>
                    <w:szCs w:val="20"/>
                  </w:rPr>
                  <w:t xml:space="preserve"> efektów wsparcia inwestycji, szczególnie mając na uwadze </w:t>
                </w:r>
                <w:r w:rsidR="00F41B10">
                  <w:rPr>
                    <w:rFonts w:ascii="Myriad Pro" w:eastAsia="Calibri" w:hAnsi="Myriad Pro" w:cs="Tahoma"/>
                    <w:bCs/>
                    <w:color w:val="000000"/>
                    <w:sz w:val="20"/>
                    <w:szCs w:val="20"/>
                  </w:rPr>
                  <w:t>zasadność</w:t>
                </w:r>
                <w:r w:rsidR="00BF0579">
                  <w:rPr>
                    <w:rFonts w:ascii="Myriad Pro" w:eastAsia="Calibri" w:hAnsi="Myriad Pro" w:cs="Tahoma"/>
                    <w:bCs/>
                    <w:color w:val="000000"/>
                    <w:sz w:val="20"/>
                    <w:szCs w:val="20"/>
                  </w:rPr>
                  <w:t>,</w:t>
                </w:r>
                <w:r w:rsidR="00F41B10">
                  <w:rPr>
                    <w:rFonts w:ascii="Myriad Pro" w:eastAsia="Calibri" w:hAnsi="Myriad Pro" w:cs="Tahoma"/>
                    <w:bCs/>
                    <w:color w:val="000000"/>
                    <w:sz w:val="20"/>
                    <w:szCs w:val="20"/>
                  </w:rPr>
                  <w:t xml:space="preserve"> </w:t>
                </w:r>
                <w:r w:rsidRPr="00976C1D">
                  <w:rPr>
                    <w:rFonts w:ascii="Myriad Pro" w:eastAsia="Calibri" w:hAnsi="Myriad Pro" w:cs="Tahoma"/>
                    <w:bCs/>
                    <w:color w:val="000000"/>
                    <w:sz w:val="20"/>
                    <w:szCs w:val="20"/>
                  </w:rPr>
                  <w:t>adekwatność i trafność</w:t>
                </w:r>
                <w:r>
                  <w:rPr>
                    <w:rFonts w:ascii="Myriad Pro" w:eastAsia="Calibri" w:hAnsi="Myriad Pro" w:cs="Tahoma"/>
                    <w:bCs/>
                    <w:color w:val="000000"/>
                    <w:sz w:val="20"/>
                    <w:szCs w:val="20"/>
                  </w:rPr>
                  <w:t xml:space="preserve"> </w:t>
                </w:r>
                <w:r w:rsidR="00AE520C">
                  <w:rPr>
                    <w:rFonts w:ascii="Myriad Pro" w:eastAsia="Calibri" w:hAnsi="Myriad Pro" w:cs="Tahoma"/>
                    <w:bCs/>
                    <w:color w:val="000000"/>
                    <w:sz w:val="20"/>
                    <w:szCs w:val="20"/>
                  </w:rPr>
                  <w:t>przyjętych</w:t>
                </w:r>
                <w:r w:rsidR="00F41B10">
                  <w:rPr>
                    <w:rFonts w:ascii="Myriad Pro" w:eastAsia="Calibri" w:hAnsi="Myriad Pro" w:cs="Tahoma"/>
                    <w:bCs/>
                    <w:color w:val="000000"/>
                    <w:sz w:val="20"/>
                    <w:szCs w:val="20"/>
                  </w:rPr>
                  <w:t xml:space="preserve"> </w:t>
                </w:r>
                <w:r w:rsidR="00976C1D" w:rsidRPr="00976C1D">
                  <w:rPr>
                    <w:rFonts w:ascii="Myriad Pro" w:eastAsia="Calibri" w:hAnsi="Myriad Pro" w:cs="Tahoma"/>
                    <w:bCs/>
                    <w:color w:val="000000"/>
                    <w:sz w:val="20"/>
                    <w:szCs w:val="20"/>
                  </w:rPr>
                  <w:t xml:space="preserve">form wsparcia.  </w:t>
                </w:r>
              </w:p>
              <w:p w14:paraId="042232A9" w14:textId="79F3C429" w:rsidR="00976C1D" w:rsidRPr="00976C1D" w:rsidRDefault="00DD12B2"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Elementem</w:t>
                </w:r>
                <w:r w:rsidRPr="00976C1D">
                  <w:rPr>
                    <w:rFonts w:ascii="Myriad Pro" w:eastAsia="Calibri" w:hAnsi="Myriad Pro" w:cs="Tahoma"/>
                    <w:bCs/>
                    <w:color w:val="000000"/>
                    <w:sz w:val="20"/>
                    <w:szCs w:val="20"/>
                  </w:rPr>
                  <w:t xml:space="preserve"> </w:t>
                </w:r>
                <w:r w:rsidR="00976C1D" w:rsidRPr="00976C1D">
                  <w:rPr>
                    <w:rFonts w:ascii="Myriad Pro" w:eastAsia="Calibri" w:hAnsi="Myriad Pro" w:cs="Tahoma"/>
                    <w:bCs/>
                    <w:color w:val="000000"/>
                    <w:sz w:val="20"/>
                    <w:szCs w:val="20"/>
                  </w:rPr>
                  <w:t xml:space="preserve">badania będzie </w:t>
                </w:r>
                <w:r w:rsidR="00AD49F0">
                  <w:rPr>
                    <w:rFonts w:ascii="Myriad Pro" w:eastAsia="Calibri" w:hAnsi="Myriad Pro" w:cs="Tahoma"/>
                    <w:bCs/>
                    <w:color w:val="000000"/>
                    <w:sz w:val="20"/>
                    <w:szCs w:val="20"/>
                  </w:rPr>
                  <w:t>m.in.</w:t>
                </w:r>
                <w:r w:rsidR="00AD49F0" w:rsidRPr="00976C1D">
                  <w:rPr>
                    <w:rFonts w:ascii="Myriad Pro" w:eastAsia="Calibri" w:hAnsi="Myriad Pro" w:cs="Tahoma"/>
                    <w:bCs/>
                    <w:color w:val="000000"/>
                    <w:sz w:val="20"/>
                    <w:szCs w:val="20"/>
                  </w:rPr>
                  <w:t xml:space="preserve"> </w:t>
                </w:r>
                <w:r w:rsidR="00976C1D" w:rsidRPr="00976C1D">
                  <w:rPr>
                    <w:rFonts w:ascii="Myriad Pro" w:eastAsia="Calibri" w:hAnsi="Myriad Pro" w:cs="Tahoma"/>
                    <w:bCs/>
                    <w:color w:val="000000"/>
                    <w:sz w:val="20"/>
                    <w:szCs w:val="20"/>
                  </w:rPr>
                  <w:t>ocena</w:t>
                </w:r>
                <w:r w:rsidR="00F41B10">
                  <w:rPr>
                    <w:rFonts w:ascii="Myriad Pro" w:eastAsia="Calibri" w:hAnsi="Myriad Pro" w:cs="Tahoma"/>
                    <w:bCs/>
                    <w:color w:val="000000"/>
                    <w:sz w:val="20"/>
                    <w:szCs w:val="20"/>
                  </w:rPr>
                  <w:t xml:space="preserve"> zastosowania finansowania zwrotnego</w:t>
                </w:r>
                <w:r w:rsidR="00AE520C">
                  <w:rPr>
                    <w:rFonts w:ascii="Myriad Pro" w:eastAsia="Calibri" w:hAnsi="Myriad Pro" w:cs="Tahoma"/>
                    <w:bCs/>
                    <w:color w:val="000000"/>
                    <w:sz w:val="20"/>
                    <w:szCs w:val="20"/>
                  </w:rPr>
                  <w:t xml:space="preserve"> i jego potencjału</w:t>
                </w:r>
                <w:r w:rsidR="00976C1D" w:rsidRPr="00976C1D">
                  <w:rPr>
                    <w:rFonts w:ascii="Myriad Pro" w:eastAsia="Calibri" w:hAnsi="Myriad Pro" w:cs="Tahoma"/>
                    <w:bCs/>
                    <w:color w:val="000000"/>
                    <w:sz w:val="20"/>
                    <w:szCs w:val="20"/>
                  </w:rPr>
                  <w:t xml:space="preserve">, </w:t>
                </w:r>
                <w:r w:rsidR="00370556">
                  <w:rPr>
                    <w:rFonts w:ascii="Myriad Pro" w:eastAsia="Calibri" w:hAnsi="Myriad Pro" w:cs="Tahoma"/>
                    <w:bCs/>
                    <w:color w:val="000000"/>
                    <w:sz w:val="20"/>
                    <w:szCs w:val="20"/>
                  </w:rPr>
                  <w:br/>
                </w:r>
                <w:r w:rsidR="00F41B10">
                  <w:rPr>
                    <w:rFonts w:ascii="Myriad Pro" w:eastAsia="Calibri" w:hAnsi="Myriad Pro" w:cs="Tahoma"/>
                    <w:bCs/>
                    <w:color w:val="000000"/>
                    <w:sz w:val="20"/>
                    <w:szCs w:val="20"/>
                  </w:rPr>
                  <w:t>tj.</w:t>
                </w:r>
                <w:r w:rsidR="00976C1D" w:rsidRPr="00976C1D">
                  <w:rPr>
                    <w:rFonts w:ascii="Myriad Pro" w:eastAsia="Calibri" w:hAnsi="Myriad Pro" w:cs="Tahoma"/>
                    <w:bCs/>
                    <w:color w:val="000000"/>
                    <w:sz w:val="20"/>
                    <w:szCs w:val="20"/>
                  </w:rPr>
                  <w:t xml:space="preserve"> w jakim stopniu  </w:t>
                </w:r>
                <w:r w:rsidR="000A7289">
                  <w:rPr>
                    <w:rFonts w:ascii="Myriad Pro" w:eastAsia="Calibri" w:hAnsi="Myriad Pro" w:cs="Tahoma"/>
                    <w:bCs/>
                    <w:color w:val="000000"/>
                    <w:sz w:val="20"/>
                    <w:szCs w:val="20"/>
                  </w:rPr>
                  <w:t>zastosowanie</w:t>
                </w:r>
                <w:r w:rsidR="00976C1D" w:rsidRPr="00976C1D">
                  <w:rPr>
                    <w:rFonts w:ascii="Myriad Pro" w:eastAsia="Calibri" w:hAnsi="Myriad Pro" w:cs="Tahoma"/>
                    <w:bCs/>
                    <w:color w:val="000000"/>
                    <w:sz w:val="20"/>
                    <w:szCs w:val="20"/>
                  </w:rPr>
                  <w:t xml:space="preserve"> finasowania </w:t>
                </w:r>
                <w:r w:rsidR="000A7289">
                  <w:rPr>
                    <w:rFonts w:ascii="Myriad Pro" w:eastAsia="Calibri" w:hAnsi="Myriad Pro" w:cs="Tahoma"/>
                    <w:bCs/>
                    <w:color w:val="000000"/>
                    <w:sz w:val="20"/>
                    <w:szCs w:val="20"/>
                  </w:rPr>
                  <w:t>zwrotnego</w:t>
                </w:r>
                <w:r w:rsidR="00976C1D" w:rsidRPr="00976C1D">
                  <w:rPr>
                    <w:rFonts w:ascii="Myriad Pro" w:eastAsia="Calibri" w:hAnsi="Myriad Pro" w:cs="Tahoma"/>
                    <w:bCs/>
                    <w:color w:val="000000"/>
                    <w:sz w:val="20"/>
                    <w:szCs w:val="20"/>
                  </w:rPr>
                  <w:t xml:space="preserve">(w obecnej perspektywie 2021-2027 nastąpił </w:t>
                </w:r>
                <w:r w:rsidR="00DB79D9">
                  <w:rPr>
                    <w:rFonts w:ascii="Myriad Pro" w:eastAsia="Calibri" w:hAnsi="Myriad Pro" w:cs="Tahoma"/>
                    <w:bCs/>
                    <w:color w:val="000000"/>
                    <w:sz w:val="20"/>
                    <w:szCs w:val="20"/>
                  </w:rPr>
                  <w:t xml:space="preserve">wzrost znaczenia i zastosowania </w:t>
                </w:r>
                <w:r w:rsidR="00976C1D" w:rsidRPr="00976C1D">
                  <w:rPr>
                    <w:rFonts w:ascii="Myriad Pro" w:eastAsia="Calibri" w:hAnsi="Myriad Pro" w:cs="Tahoma"/>
                    <w:bCs/>
                    <w:color w:val="000000"/>
                    <w:sz w:val="20"/>
                    <w:szCs w:val="20"/>
                  </w:rPr>
                  <w:t xml:space="preserve"> </w:t>
                </w:r>
                <w:r w:rsidR="00DB79D9">
                  <w:rPr>
                    <w:rFonts w:ascii="Myriad Pro" w:eastAsia="Calibri" w:hAnsi="Myriad Pro" w:cs="Tahoma"/>
                    <w:bCs/>
                    <w:color w:val="000000"/>
                    <w:sz w:val="20"/>
                    <w:szCs w:val="20"/>
                  </w:rPr>
                  <w:t>IF</w:t>
                </w:r>
                <w:r w:rsidR="00976C1D" w:rsidRPr="00976C1D">
                  <w:rPr>
                    <w:rFonts w:ascii="Myriad Pro" w:eastAsia="Calibri" w:hAnsi="Myriad Pro" w:cs="Tahoma"/>
                    <w:bCs/>
                    <w:color w:val="000000"/>
                    <w:sz w:val="20"/>
                    <w:szCs w:val="20"/>
                  </w:rPr>
                  <w:t xml:space="preserve">– </w:t>
                </w:r>
                <w:r w:rsidR="00DB79D9">
                  <w:rPr>
                    <w:rFonts w:ascii="Myriad Pro" w:eastAsia="Calibri" w:hAnsi="Myriad Pro" w:cs="Tahoma"/>
                    <w:bCs/>
                    <w:color w:val="000000"/>
                    <w:sz w:val="20"/>
                    <w:szCs w:val="20"/>
                  </w:rPr>
                  <w:t xml:space="preserve">wsparcie </w:t>
                </w:r>
                <w:r w:rsidR="00976C1D" w:rsidRPr="00976C1D">
                  <w:rPr>
                    <w:rFonts w:ascii="Myriad Pro" w:eastAsia="Calibri" w:hAnsi="Myriad Pro" w:cs="Tahoma"/>
                    <w:bCs/>
                    <w:color w:val="000000"/>
                    <w:sz w:val="20"/>
                    <w:szCs w:val="20"/>
                  </w:rPr>
                  <w:t>dotac</w:t>
                </w:r>
                <w:r w:rsidR="00DB79D9">
                  <w:rPr>
                    <w:rFonts w:ascii="Myriad Pro" w:eastAsia="Calibri" w:hAnsi="Myriad Pro" w:cs="Tahoma"/>
                    <w:bCs/>
                    <w:color w:val="000000"/>
                    <w:sz w:val="20"/>
                    <w:szCs w:val="20"/>
                  </w:rPr>
                  <w:t>y</w:t>
                </w:r>
                <w:r w:rsidR="00976C1D" w:rsidRPr="00976C1D">
                  <w:rPr>
                    <w:rFonts w:ascii="Myriad Pro" w:eastAsia="Calibri" w:hAnsi="Myriad Pro" w:cs="Tahoma"/>
                    <w:bCs/>
                    <w:color w:val="000000"/>
                    <w:sz w:val="20"/>
                    <w:szCs w:val="20"/>
                  </w:rPr>
                  <w:t>j</w:t>
                </w:r>
                <w:r w:rsidR="00DB79D9">
                  <w:rPr>
                    <w:rFonts w:ascii="Myriad Pro" w:eastAsia="Calibri" w:hAnsi="Myriad Pro" w:cs="Tahoma"/>
                    <w:bCs/>
                    <w:color w:val="000000"/>
                    <w:sz w:val="20"/>
                    <w:szCs w:val="20"/>
                  </w:rPr>
                  <w:t>n</w:t>
                </w:r>
                <w:r w:rsidR="00976C1D" w:rsidRPr="00976C1D">
                  <w:rPr>
                    <w:rFonts w:ascii="Myriad Pro" w:eastAsia="Calibri" w:hAnsi="Myriad Pro" w:cs="Tahoma"/>
                    <w:bCs/>
                    <w:color w:val="000000"/>
                    <w:sz w:val="20"/>
                    <w:szCs w:val="20"/>
                  </w:rPr>
                  <w:t>e został</w:t>
                </w:r>
                <w:r w:rsidR="00DB79D9">
                  <w:rPr>
                    <w:rFonts w:ascii="Myriad Pro" w:eastAsia="Calibri" w:hAnsi="Myriad Pro" w:cs="Tahoma"/>
                    <w:bCs/>
                    <w:color w:val="000000"/>
                    <w:sz w:val="20"/>
                    <w:szCs w:val="20"/>
                  </w:rPr>
                  <w:t>o</w:t>
                </w:r>
                <w:r w:rsidR="00976C1D" w:rsidRPr="00976C1D">
                  <w:rPr>
                    <w:rFonts w:ascii="Myriad Pro" w:eastAsia="Calibri" w:hAnsi="Myriad Pro" w:cs="Tahoma"/>
                    <w:bCs/>
                    <w:color w:val="000000"/>
                    <w:sz w:val="20"/>
                    <w:szCs w:val="20"/>
                  </w:rPr>
                  <w:t xml:space="preserve"> </w:t>
                </w:r>
                <w:r w:rsidR="0058287D">
                  <w:rPr>
                    <w:rFonts w:ascii="Myriad Pro" w:eastAsia="Calibri" w:hAnsi="Myriad Pro" w:cs="Tahoma"/>
                    <w:bCs/>
                    <w:color w:val="000000"/>
                    <w:sz w:val="20"/>
                    <w:szCs w:val="20"/>
                  </w:rPr>
                  <w:t xml:space="preserve">w </w:t>
                </w:r>
                <w:r w:rsidR="00DB79D9">
                  <w:rPr>
                    <w:rFonts w:ascii="Myriad Pro" w:eastAsia="Calibri" w:hAnsi="Myriad Pro" w:cs="Tahoma"/>
                    <w:bCs/>
                    <w:color w:val="000000"/>
                    <w:sz w:val="20"/>
                    <w:szCs w:val="20"/>
                  </w:rPr>
                  <w:t xml:space="preserve">wybranych obszarach uzupełnione/połączone z </w:t>
                </w:r>
                <w:r w:rsidR="00976C1D" w:rsidRPr="00976C1D">
                  <w:rPr>
                    <w:rFonts w:ascii="Myriad Pro" w:eastAsia="Calibri" w:hAnsi="Myriad Pro" w:cs="Tahoma"/>
                    <w:bCs/>
                    <w:color w:val="000000"/>
                    <w:sz w:val="20"/>
                    <w:szCs w:val="20"/>
                  </w:rPr>
                  <w:t>instrumentami finansowymi) wpłynęł</w:t>
                </w:r>
                <w:r w:rsidR="000A7289">
                  <w:rPr>
                    <w:rFonts w:ascii="Myriad Pro" w:eastAsia="Calibri" w:hAnsi="Myriad Pro" w:cs="Tahoma"/>
                    <w:bCs/>
                    <w:color w:val="000000"/>
                    <w:sz w:val="20"/>
                    <w:szCs w:val="20"/>
                  </w:rPr>
                  <w:t>o</w:t>
                </w:r>
                <w:r w:rsidR="00976C1D" w:rsidRPr="00976C1D">
                  <w:rPr>
                    <w:rFonts w:ascii="Myriad Pro" w:eastAsia="Calibri" w:hAnsi="Myriad Pro" w:cs="Tahoma"/>
                    <w:bCs/>
                    <w:color w:val="000000"/>
                    <w:sz w:val="20"/>
                    <w:szCs w:val="20"/>
                  </w:rPr>
                  <w:t xml:space="preserve"> na poziom wykorzystania funduszy dostępnych w ramach FEPZ 2021-2027</w:t>
                </w:r>
                <w:r w:rsidR="00AE520C">
                  <w:rPr>
                    <w:rFonts w:ascii="Myriad Pro" w:eastAsia="Calibri" w:hAnsi="Myriad Pro" w:cs="Tahoma"/>
                    <w:bCs/>
                    <w:color w:val="000000"/>
                    <w:sz w:val="20"/>
                    <w:szCs w:val="20"/>
                  </w:rPr>
                  <w:t>, w tym</w:t>
                </w:r>
                <w:r w:rsidR="00976C1D" w:rsidRPr="00976C1D">
                  <w:rPr>
                    <w:rFonts w:ascii="Myriad Pro" w:eastAsia="Calibri" w:hAnsi="Myriad Pro" w:cs="Tahoma"/>
                    <w:bCs/>
                    <w:color w:val="000000"/>
                    <w:sz w:val="20"/>
                    <w:szCs w:val="20"/>
                  </w:rPr>
                  <w:t xml:space="preserve"> rozwój gospodarki niskoemisyjnej</w:t>
                </w:r>
                <w:r w:rsidR="00967439">
                  <w:rPr>
                    <w:rFonts w:ascii="Myriad Pro" w:eastAsia="Calibri" w:hAnsi="Myriad Pro" w:cs="Tahoma"/>
                    <w:bCs/>
                    <w:color w:val="000000"/>
                    <w:sz w:val="20"/>
                    <w:szCs w:val="20"/>
                  </w:rPr>
                  <w:t>,</w:t>
                </w:r>
                <w:r w:rsidR="00976C1D" w:rsidRPr="00976C1D">
                  <w:rPr>
                    <w:rFonts w:ascii="Myriad Pro" w:eastAsia="Calibri" w:hAnsi="Myriad Pro" w:cs="Tahoma"/>
                    <w:bCs/>
                    <w:color w:val="000000"/>
                    <w:sz w:val="20"/>
                    <w:szCs w:val="20"/>
                  </w:rPr>
                  <w:t xml:space="preserve"> oraz popraw</w:t>
                </w:r>
                <w:r w:rsidR="00967439">
                  <w:rPr>
                    <w:rFonts w:ascii="Myriad Pro" w:eastAsia="Calibri" w:hAnsi="Myriad Pro" w:cs="Tahoma"/>
                    <w:bCs/>
                    <w:color w:val="000000"/>
                    <w:sz w:val="20"/>
                    <w:szCs w:val="20"/>
                  </w:rPr>
                  <w:t>ę</w:t>
                </w:r>
                <w:r w:rsidR="00976C1D" w:rsidRPr="00976C1D">
                  <w:rPr>
                    <w:rFonts w:ascii="Myriad Pro" w:eastAsia="Calibri" w:hAnsi="Myriad Pro" w:cs="Tahoma"/>
                    <w:bCs/>
                    <w:color w:val="000000"/>
                    <w:sz w:val="20"/>
                    <w:szCs w:val="20"/>
                  </w:rPr>
                  <w:t xml:space="preserve"> gospodarki odpadami</w:t>
                </w:r>
                <w:r w:rsidR="00967439">
                  <w:rPr>
                    <w:rFonts w:ascii="Myriad Pro" w:eastAsia="Calibri" w:hAnsi="Myriad Pro" w:cs="Tahoma"/>
                    <w:bCs/>
                    <w:color w:val="000000"/>
                    <w:sz w:val="20"/>
                    <w:szCs w:val="20"/>
                  </w:rPr>
                  <w:t>,</w:t>
                </w:r>
                <w:r w:rsidR="00976C1D" w:rsidRPr="00976C1D">
                  <w:rPr>
                    <w:rFonts w:ascii="Myriad Pro" w:eastAsia="Calibri" w:hAnsi="Myriad Pro" w:cs="Tahoma"/>
                    <w:bCs/>
                    <w:color w:val="000000"/>
                    <w:sz w:val="20"/>
                    <w:szCs w:val="20"/>
                  </w:rPr>
                  <w:t xml:space="preserve"> także w porównaniu do poprzedniej perspektywy 2014-2020. Badanie pozwoli zweryfikować zainteresowanie taką formą dofinansowania projektów wykorzystywaną w tej perspektywie po raz pierwszy oraz jej skuteczność</w:t>
                </w:r>
                <w:r w:rsidR="00967439">
                  <w:rPr>
                    <w:rFonts w:ascii="Myriad Pro" w:eastAsia="Calibri" w:hAnsi="Myriad Pro" w:cs="Tahoma"/>
                    <w:bCs/>
                    <w:color w:val="000000"/>
                    <w:sz w:val="20"/>
                    <w:szCs w:val="20"/>
                  </w:rPr>
                  <w:t xml:space="preserve"> i efektywność</w:t>
                </w:r>
                <w:r w:rsidR="00976C1D" w:rsidRPr="00976C1D">
                  <w:rPr>
                    <w:rFonts w:ascii="Myriad Pro" w:eastAsia="Calibri" w:hAnsi="Myriad Pro" w:cs="Tahoma"/>
                    <w:bCs/>
                    <w:color w:val="000000"/>
                    <w:sz w:val="20"/>
                    <w:szCs w:val="20"/>
                  </w:rPr>
                  <w:t xml:space="preserve">. </w:t>
                </w:r>
              </w:p>
            </w:tc>
          </w:tr>
          <w:tr w:rsidR="00976C1D" w:rsidRPr="00976C1D" w14:paraId="22FFDA94" w14:textId="77777777" w:rsidTr="00976C1D">
            <w:tc>
              <w:tcPr>
                <w:tcW w:w="9052" w:type="dxa"/>
                <w:shd w:val="clear" w:color="auto" w:fill="C2D69B"/>
              </w:tcPr>
              <w:p w14:paraId="69B6C06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0EE94CB3" w14:textId="77777777" w:rsidTr="00976C1D">
            <w:tc>
              <w:tcPr>
                <w:tcW w:w="9052" w:type="dxa"/>
                <w:shd w:val="clear" w:color="auto" w:fill="FFFFFF"/>
              </w:tcPr>
              <w:p w14:paraId="4C712B38"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2C93D9D0"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1C8DE730" w14:textId="77777777" w:rsid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Użyteczność </w:t>
                </w:r>
              </w:p>
              <w:p w14:paraId="151AC61E" w14:textId="77777777" w:rsidR="00AE520C" w:rsidRDefault="00AE520C" w:rsidP="00976C1D">
                <w:pPr>
                  <w:spacing w:after="0" w:line="276"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 xml:space="preserve">Zasadność </w:t>
                </w:r>
              </w:p>
              <w:p w14:paraId="3F17CB91" w14:textId="77777777" w:rsidR="00976C1D" w:rsidRPr="00976C1D" w:rsidRDefault="007A2587" w:rsidP="00976C1D">
                <w:pPr>
                  <w:spacing w:after="0" w:line="276" w:lineRule="auto"/>
                  <w:jc w:val="left"/>
                  <w:rPr>
                    <w:rFonts w:ascii="Myriad Pro" w:eastAsia="Calibri" w:hAnsi="Myriad Pro" w:cs="Tahoma"/>
                    <w:bCs/>
                    <w:color w:val="000000"/>
                    <w:sz w:val="20"/>
                    <w:szCs w:val="20"/>
                    <w:highlight w:val="yellow"/>
                  </w:rPr>
                </w:pPr>
                <w:r>
                  <w:rPr>
                    <w:rFonts w:ascii="Myriad Pro" w:eastAsia="Calibri" w:hAnsi="Myriad Pro" w:cs="Tahoma"/>
                    <w:bCs/>
                    <w:color w:val="000000"/>
                    <w:sz w:val="20"/>
                    <w:szCs w:val="20"/>
                  </w:rPr>
                  <w:t>Potencjał</w:t>
                </w:r>
              </w:p>
            </w:tc>
          </w:tr>
          <w:tr w:rsidR="00976C1D" w:rsidRPr="00976C1D" w14:paraId="7E23EF76" w14:textId="77777777" w:rsidTr="00976C1D">
            <w:tc>
              <w:tcPr>
                <w:tcW w:w="9052" w:type="dxa"/>
                <w:shd w:val="clear" w:color="auto" w:fill="C2D69B"/>
              </w:tcPr>
              <w:p w14:paraId="27302C6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5BDC16E2" w14:textId="77777777" w:rsidTr="00976C1D">
            <w:tc>
              <w:tcPr>
                <w:tcW w:w="9052" w:type="dxa"/>
                <w:shd w:val="clear" w:color="auto" w:fill="FFFFFF"/>
              </w:tcPr>
              <w:p w14:paraId="43A67ABA" w14:textId="2665338E"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Pytania / </w:t>
                </w:r>
                <w:r w:rsidR="00432F45">
                  <w:rPr>
                    <w:rFonts w:ascii="Myriad Pro" w:eastAsia="Calibri" w:hAnsi="Myriad Pro" w:cs="Times New Roman"/>
                    <w:sz w:val="20"/>
                    <w:szCs w:val="20"/>
                  </w:rPr>
                  <w:t xml:space="preserve">zagadnienia </w:t>
                </w:r>
                <w:r w:rsidRPr="00976C1D">
                  <w:rPr>
                    <w:rFonts w:ascii="Myriad Pro" w:eastAsia="Calibri" w:hAnsi="Myriad Pro" w:cs="Times New Roman"/>
                    <w:sz w:val="20"/>
                    <w:szCs w:val="20"/>
                  </w:rPr>
                  <w:t xml:space="preserve">badawcze będą dotyczyć następujących obszarów: </w:t>
                </w:r>
              </w:p>
              <w:p w14:paraId="64BF0AF5" w14:textId="0764C6DE" w:rsidR="00976C1D" w:rsidRPr="00976C1D" w:rsidRDefault="00976C1D" w:rsidP="001B62FC">
                <w:pPr>
                  <w:numPr>
                    <w:ilvl w:val="0"/>
                    <w:numId w:val="2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odnawialne źródła energii (OZE) i ich rozwój</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10144D98" w14:textId="402DDFC1" w:rsidR="00976C1D" w:rsidRPr="00976C1D" w:rsidRDefault="00976C1D" w:rsidP="001B62FC">
                <w:pPr>
                  <w:numPr>
                    <w:ilvl w:val="0"/>
                    <w:numId w:val="2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efektywność energetyczna</w:t>
                </w:r>
                <w:r w:rsidR="00F66A18">
                  <w:rPr>
                    <w:rFonts w:ascii="Myriad Pro" w:eastAsia="Calibri" w:hAnsi="Myriad Pro" w:cs="Times New Roman"/>
                    <w:sz w:val="20"/>
                    <w:szCs w:val="20"/>
                  </w:rPr>
                  <w:t>,</w:t>
                </w:r>
              </w:p>
              <w:p w14:paraId="75F18BF8" w14:textId="1DFC8C76" w:rsidR="00976C1D" w:rsidRPr="00976C1D" w:rsidRDefault="00976C1D" w:rsidP="001B62FC">
                <w:pPr>
                  <w:numPr>
                    <w:ilvl w:val="0"/>
                    <w:numId w:val="2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jakość powietrza i ograniczenie emisji gazów cieplarnianych</w:t>
                </w:r>
                <w:r w:rsidR="00F66A18">
                  <w:rPr>
                    <w:rFonts w:ascii="Myriad Pro" w:eastAsia="Calibri" w:hAnsi="Myriad Pro" w:cs="Times New Roman"/>
                    <w:sz w:val="20"/>
                    <w:szCs w:val="20"/>
                  </w:rPr>
                  <w:t>,</w:t>
                </w:r>
              </w:p>
              <w:p w14:paraId="4E939B6F" w14:textId="0F47DBC4" w:rsidR="00976C1D" w:rsidRPr="00976C1D" w:rsidRDefault="00976C1D" w:rsidP="001B62FC">
                <w:pPr>
                  <w:numPr>
                    <w:ilvl w:val="0"/>
                    <w:numId w:val="2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adekwatność</w:t>
                </w:r>
                <w:r w:rsidR="00D30379">
                  <w:rPr>
                    <w:rFonts w:ascii="Myriad Pro" w:eastAsia="Calibri" w:hAnsi="Myriad Pro" w:cs="Times New Roman"/>
                    <w:sz w:val="20"/>
                    <w:szCs w:val="20"/>
                  </w:rPr>
                  <w:t>/potencjał płynący z</w:t>
                </w:r>
                <w:r w:rsidRPr="00976C1D">
                  <w:rPr>
                    <w:rFonts w:ascii="Myriad Pro" w:eastAsia="Calibri" w:hAnsi="Myriad Pro" w:cs="Times New Roman"/>
                    <w:sz w:val="20"/>
                    <w:szCs w:val="20"/>
                  </w:rPr>
                  <w:t xml:space="preserve"> zastosowania nowego sposobu finansowania inwestycji </w:t>
                </w:r>
                <w:r w:rsidR="00550B95">
                  <w:rPr>
                    <w:rFonts w:ascii="Myriad Pro" w:eastAsia="Calibri" w:hAnsi="Myriad Pro" w:cs="Times New Roman"/>
                    <w:sz w:val="20"/>
                    <w:szCs w:val="20"/>
                  </w:rPr>
                  <w:br/>
                </w:r>
                <w:r w:rsidRPr="00976C1D">
                  <w:rPr>
                    <w:rFonts w:ascii="Myriad Pro" w:eastAsia="Calibri" w:hAnsi="Myriad Pro" w:cs="Times New Roman"/>
                    <w:sz w:val="20"/>
                    <w:szCs w:val="20"/>
                  </w:rPr>
                  <w:t>w postaci instrumentów finansowych</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0FBED25C" w14:textId="77777777"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lastRenderedPageBreak/>
                  <w:t xml:space="preserve">Przykładowe pytania badawcze: </w:t>
                </w:r>
              </w:p>
              <w:p w14:paraId="2698CF84" w14:textId="1F601E5F" w:rsidR="00976C1D" w:rsidRPr="00976C1D" w:rsidRDefault="00976C1D" w:rsidP="007B7D32">
                <w:pPr>
                  <w:numPr>
                    <w:ilvl w:val="0"/>
                    <w:numId w:val="21"/>
                  </w:numPr>
                  <w:shd w:val="clear" w:color="auto" w:fill="FFFFFF" w:themeFill="background1"/>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W jakim stopniu wsparcie w ramach FEPZ</w:t>
                </w:r>
                <w:r w:rsidR="00967439" w:rsidRPr="00BF0579">
                  <w:rPr>
                    <w:rFonts w:ascii="Myriad Pro" w:eastAsia="Calibri" w:hAnsi="Myriad Pro" w:cs="Times New Roman"/>
                    <w:sz w:val="20"/>
                    <w:szCs w:val="20"/>
                  </w:rPr>
                  <w:t>,</w:t>
                </w:r>
                <w:r w:rsidRPr="00976C1D">
                  <w:rPr>
                    <w:rFonts w:ascii="Myriad Pro" w:eastAsia="Calibri" w:hAnsi="Myriad Pro" w:cs="Times New Roman"/>
                    <w:sz w:val="20"/>
                    <w:szCs w:val="20"/>
                  </w:rPr>
                  <w:t xml:space="preserve"> w zakresie energetyki rozproszonej</w:t>
                </w:r>
                <w:r w:rsidR="00967439" w:rsidRPr="00550B95">
                  <w:rPr>
                    <w:rFonts w:ascii="Myriad Pro" w:eastAsia="Calibri" w:hAnsi="Myriad Pro" w:cs="Times New Roman"/>
                    <w:sz w:val="20"/>
                    <w:szCs w:val="20"/>
                  </w:rPr>
                  <w:t>,</w:t>
                </w:r>
                <w:r w:rsidRPr="00550B95">
                  <w:rPr>
                    <w:rFonts w:ascii="Myriad Pro" w:hAnsi="Myriad Pro"/>
                    <w:sz w:val="20"/>
                  </w:rPr>
                  <w:t xml:space="preserve"> </w:t>
                </w:r>
                <w:r w:rsidRPr="00550B95">
                  <w:rPr>
                    <w:rFonts w:ascii="Myriad Pro" w:eastAsia="Calibri" w:hAnsi="Myriad Pro" w:cs="Times New Roman"/>
                    <w:sz w:val="20"/>
                    <w:szCs w:val="20"/>
                  </w:rPr>
                  <w:t xml:space="preserve">jest </w:t>
                </w:r>
                <w:r w:rsidRPr="00976C1D">
                  <w:rPr>
                    <w:rFonts w:ascii="Myriad Pro" w:eastAsia="Calibri" w:hAnsi="Myriad Pro" w:cs="Times New Roman"/>
                    <w:sz w:val="20"/>
                    <w:szCs w:val="20"/>
                  </w:rPr>
                  <w:t xml:space="preserve">trafne </w:t>
                </w:r>
                <w:r w:rsidR="00550B95">
                  <w:rPr>
                    <w:rFonts w:ascii="Myriad Pro" w:eastAsia="Calibri" w:hAnsi="Myriad Pro" w:cs="Times New Roman"/>
                    <w:sz w:val="20"/>
                    <w:szCs w:val="20"/>
                  </w:rPr>
                  <w:br/>
                </w:r>
                <w:r w:rsidRPr="00976C1D">
                  <w:rPr>
                    <w:rFonts w:ascii="Myriad Pro" w:eastAsia="Calibri" w:hAnsi="Myriad Pro" w:cs="Times New Roman"/>
                    <w:sz w:val="20"/>
                    <w:szCs w:val="20"/>
                  </w:rPr>
                  <w:t xml:space="preserve">i adekwatne? Czy celowe jest dalsze wspieranie klastrów i spółdzielni energetycznych, a jeśli tak, to jaka forma wsparcia będzie odpowiednia dla ich potrzeb? </w:t>
                </w:r>
              </w:p>
              <w:p w14:paraId="0FF4815F" w14:textId="5C0B18EC" w:rsidR="00976C1D" w:rsidRDefault="00976C1D" w:rsidP="00B81609">
                <w:pPr>
                  <w:numPr>
                    <w:ilvl w:val="0"/>
                    <w:numId w:val="21"/>
                  </w:numPr>
                  <w:shd w:val="clear" w:color="auto" w:fill="FFFFFF" w:themeFill="background1"/>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W jakim stopniu FEPZ przyczynił się do nawiązania współpracy między przedsiębiorstwami </w:t>
                </w:r>
                <w:r w:rsidR="00E82B42">
                  <w:rPr>
                    <w:rFonts w:ascii="Myriad Pro" w:eastAsia="Calibri" w:hAnsi="Myriad Pro" w:cs="Times New Roman"/>
                    <w:sz w:val="20"/>
                    <w:szCs w:val="20"/>
                  </w:rPr>
                  <w:br/>
                </w:r>
                <w:r w:rsidRPr="00976C1D">
                  <w:rPr>
                    <w:rFonts w:ascii="Myriad Pro" w:eastAsia="Calibri" w:hAnsi="Myriad Pro" w:cs="Times New Roman"/>
                    <w:sz w:val="20"/>
                    <w:szCs w:val="20"/>
                  </w:rPr>
                  <w:t xml:space="preserve">i jednostkami naukowymi w zakresie OZE? Jaki jest potencjał badawczy uczelni w tym zakresie </w:t>
                </w:r>
                <w:r w:rsidR="00E82B42">
                  <w:rPr>
                    <w:rFonts w:ascii="Myriad Pro" w:eastAsia="Calibri" w:hAnsi="Myriad Pro" w:cs="Times New Roman"/>
                    <w:sz w:val="20"/>
                    <w:szCs w:val="20"/>
                  </w:rPr>
                  <w:br/>
                </w:r>
                <w:r w:rsidRPr="00976C1D">
                  <w:rPr>
                    <w:rFonts w:ascii="Myriad Pro" w:eastAsia="Calibri" w:hAnsi="Myriad Pro" w:cs="Times New Roman"/>
                    <w:sz w:val="20"/>
                    <w:szCs w:val="20"/>
                  </w:rPr>
                  <w:t xml:space="preserve">i jaka jest skala wdrożenia wyników prac badawczych? </w:t>
                </w:r>
              </w:p>
              <w:p w14:paraId="30C80DB2" w14:textId="22B185AD" w:rsidR="00D42C2F" w:rsidRDefault="0024096A" w:rsidP="003462F1">
                <w:pPr>
                  <w:numPr>
                    <w:ilvl w:val="0"/>
                    <w:numId w:val="21"/>
                  </w:numPr>
                  <w:shd w:val="clear" w:color="auto" w:fill="FFFFFF" w:themeFill="background1"/>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 xml:space="preserve">Jak </w:t>
                </w:r>
                <w:r w:rsidR="008B5BB3">
                  <w:rPr>
                    <w:rFonts w:ascii="Myriad Pro" w:eastAsia="Calibri" w:hAnsi="Myriad Pro" w:cs="Times New Roman"/>
                    <w:sz w:val="20"/>
                    <w:szCs w:val="20"/>
                  </w:rPr>
                  <w:t>zastosowanie</w:t>
                </w:r>
                <w:r>
                  <w:rPr>
                    <w:rFonts w:ascii="Myriad Pro" w:eastAsia="Calibri" w:hAnsi="Myriad Pro" w:cs="Times New Roman"/>
                    <w:sz w:val="20"/>
                    <w:szCs w:val="20"/>
                  </w:rPr>
                  <w:t xml:space="preserve"> formy wsparcia  </w:t>
                </w:r>
                <w:r w:rsidR="008B5BB3">
                  <w:rPr>
                    <w:rFonts w:ascii="Myriad Pro" w:eastAsia="Calibri" w:hAnsi="Myriad Pro" w:cs="Times New Roman"/>
                    <w:sz w:val="20"/>
                    <w:szCs w:val="20"/>
                  </w:rPr>
                  <w:t xml:space="preserve">w postaci </w:t>
                </w:r>
                <w:r>
                  <w:rPr>
                    <w:rFonts w:ascii="Myriad Pro" w:eastAsia="Calibri" w:hAnsi="Myriad Pro" w:cs="Times New Roman"/>
                    <w:sz w:val="20"/>
                    <w:szCs w:val="20"/>
                  </w:rPr>
                  <w:t>IF wpłynęł</w:t>
                </w:r>
                <w:r w:rsidR="008B5BB3">
                  <w:rPr>
                    <w:rFonts w:ascii="Myriad Pro" w:eastAsia="Calibri" w:hAnsi="Myriad Pro" w:cs="Times New Roman"/>
                    <w:sz w:val="20"/>
                    <w:szCs w:val="20"/>
                  </w:rPr>
                  <w:t xml:space="preserve">o </w:t>
                </w:r>
                <w:r>
                  <w:rPr>
                    <w:rFonts w:ascii="Myriad Pro" w:eastAsia="Calibri" w:hAnsi="Myriad Pro" w:cs="Times New Roman"/>
                    <w:sz w:val="20"/>
                    <w:szCs w:val="20"/>
                  </w:rPr>
                  <w:t xml:space="preserve"> na zainteresowanie wykorzystaniem środków UE w</w:t>
                </w:r>
                <w:r w:rsidR="008B5BB3">
                  <w:rPr>
                    <w:rFonts w:ascii="Myriad Pro" w:eastAsia="Calibri" w:hAnsi="Myriad Pro" w:cs="Times New Roman"/>
                    <w:sz w:val="20"/>
                    <w:szCs w:val="20"/>
                  </w:rPr>
                  <w:t xml:space="preserve"> badanym</w:t>
                </w:r>
                <w:r>
                  <w:rPr>
                    <w:rFonts w:ascii="Myriad Pro" w:eastAsia="Calibri" w:hAnsi="Myriad Pro" w:cs="Times New Roman"/>
                    <w:sz w:val="20"/>
                    <w:szCs w:val="20"/>
                  </w:rPr>
                  <w:t xml:space="preserve"> obszarze?</w:t>
                </w:r>
              </w:p>
              <w:p w14:paraId="4F5DC85A" w14:textId="4579DF5A" w:rsidR="00976C1D" w:rsidRPr="00976C1D" w:rsidRDefault="008B5BB3" w:rsidP="007B7D32">
                <w:pPr>
                  <w:numPr>
                    <w:ilvl w:val="0"/>
                    <w:numId w:val="21"/>
                  </w:numPr>
                  <w:shd w:val="clear" w:color="auto" w:fill="FFFFFF" w:themeFill="background1"/>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Czy i j</w:t>
                </w:r>
                <w:r w:rsidR="007969F5" w:rsidRPr="007969F5">
                  <w:rPr>
                    <w:rFonts w:ascii="Myriad Pro" w:eastAsia="Calibri" w:hAnsi="Myriad Pro" w:cs="Times New Roman"/>
                    <w:sz w:val="20"/>
                    <w:szCs w:val="20"/>
                  </w:rPr>
                  <w:t>akie działania należy podjąć, by</w:t>
                </w:r>
                <w:r w:rsidR="007969F5">
                  <w:rPr>
                    <w:rFonts w:ascii="Myriad Pro" w:eastAsia="Calibri" w:hAnsi="Myriad Pro" w:cs="Times New Roman"/>
                    <w:sz w:val="20"/>
                    <w:szCs w:val="20"/>
                  </w:rPr>
                  <w:t xml:space="preserve"> zwiększyć efektywność i skuteczność wdrażanego wsparcia</w:t>
                </w:r>
                <w:r w:rsidR="00D42C2F">
                  <w:rPr>
                    <w:rFonts w:ascii="Myriad Pro" w:eastAsia="Calibri" w:hAnsi="Myriad Pro" w:cs="Times New Roman"/>
                    <w:sz w:val="20"/>
                    <w:szCs w:val="20"/>
                  </w:rPr>
                  <w:t xml:space="preserve"> (</w:t>
                </w:r>
                <w:r>
                  <w:rPr>
                    <w:rFonts w:ascii="Myriad Pro" w:eastAsia="Calibri" w:hAnsi="Myriad Pro" w:cs="Times New Roman"/>
                    <w:sz w:val="20"/>
                    <w:szCs w:val="20"/>
                  </w:rPr>
                  <w:t xml:space="preserve">zarówno w ramach </w:t>
                </w:r>
                <w:r w:rsidR="00D42C2F">
                  <w:rPr>
                    <w:rFonts w:ascii="Myriad Pro" w:eastAsia="Calibri" w:hAnsi="Myriad Pro" w:cs="Times New Roman"/>
                    <w:sz w:val="20"/>
                    <w:szCs w:val="20"/>
                  </w:rPr>
                  <w:t>wsparci</w:t>
                </w:r>
                <w:r>
                  <w:rPr>
                    <w:rFonts w:ascii="Myriad Pro" w:eastAsia="Calibri" w:hAnsi="Myriad Pro" w:cs="Times New Roman"/>
                    <w:sz w:val="20"/>
                    <w:szCs w:val="20"/>
                  </w:rPr>
                  <w:t>a</w:t>
                </w:r>
                <w:r w:rsidR="00D42C2F">
                  <w:rPr>
                    <w:rFonts w:ascii="Myriad Pro" w:eastAsia="Calibri" w:hAnsi="Myriad Pro" w:cs="Times New Roman"/>
                    <w:sz w:val="20"/>
                    <w:szCs w:val="20"/>
                  </w:rPr>
                  <w:t xml:space="preserve"> dotacyjne</w:t>
                </w:r>
                <w:r>
                  <w:rPr>
                    <w:rFonts w:ascii="Myriad Pro" w:eastAsia="Calibri" w:hAnsi="Myriad Pro" w:cs="Times New Roman"/>
                    <w:sz w:val="20"/>
                    <w:szCs w:val="20"/>
                  </w:rPr>
                  <w:t xml:space="preserve">go, jak i </w:t>
                </w:r>
                <w:r w:rsidR="00D42C2F">
                  <w:rPr>
                    <w:rFonts w:ascii="Myriad Pro" w:eastAsia="Calibri" w:hAnsi="Myriad Pro" w:cs="Times New Roman"/>
                    <w:sz w:val="20"/>
                    <w:szCs w:val="20"/>
                  </w:rPr>
                  <w:t>instrument</w:t>
                </w:r>
                <w:r>
                  <w:rPr>
                    <w:rFonts w:ascii="Myriad Pro" w:eastAsia="Calibri" w:hAnsi="Myriad Pro" w:cs="Times New Roman"/>
                    <w:sz w:val="20"/>
                    <w:szCs w:val="20"/>
                  </w:rPr>
                  <w:t>ów</w:t>
                </w:r>
                <w:r w:rsidR="00D42C2F">
                  <w:rPr>
                    <w:rFonts w:ascii="Myriad Pro" w:eastAsia="Calibri" w:hAnsi="Myriad Pro" w:cs="Times New Roman"/>
                    <w:sz w:val="20"/>
                    <w:szCs w:val="20"/>
                  </w:rPr>
                  <w:t xml:space="preserve"> finansow</w:t>
                </w:r>
                <w:r>
                  <w:rPr>
                    <w:rFonts w:ascii="Myriad Pro" w:eastAsia="Calibri" w:hAnsi="Myriad Pro" w:cs="Times New Roman"/>
                    <w:sz w:val="20"/>
                    <w:szCs w:val="20"/>
                  </w:rPr>
                  <w:t>ych</w:t>
                </w:r>
                <w:r w:rsidR="00550B95">
                  <w:rPr>
                    <w:rFonts w:ascii="Myriad Pro" w:eastAsia="Calibri" w:hAnsi="Myriad Pro" w:cs="Times New Roman"/>
                    <w:sz w:val="20"/>
                    <w:szCs w:val="20"/>
                  </w:rPr>
                  <w:t>)</w:t>
                </w:r>
                <w:r w:rsidR="007969F5">
                  <w:rPr>
                    <w:rFonts w:ascii="Myriad Pro" w:eastAsia="Calibri" w:hAnsi="Myriad Pro" w:cs="Times New Roman"/>
                    <w:sz w:val="20"/>
                    <w:szCs w:val="20"/>
                  </w:rPr>
                  <w:t>?</w:t>
                </w:r>
              </w:p>
            </w:tc>
          </w:tr>
          <w:tr w:rsidR="00976C1D" w:rsidRPr="00976C1D" w14:paraId="7515F9E7" w14:textId="77777777" w:rsidTr="00976C1D">
            <w:tc>
              <w:tcPr>
                <w:tcW w:w="9052" w:type="dxa"/>
                <w:shd w:val="clear" w:color="auto" w:fill="76923C"/>
              </w:tcPr>
              <w:p w14:paraId="2566D56A"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lastRenderedPageBreak/>
                  <w:t>Metodyka badania</w:t>
                </w:r>
              </w:p>
            </w:tc>
          </w:tr>
          <w:tr w:rsidR="00976C1D" w:rsidRPr="00976C1D" w14:paraId="7A29A68A" w14:textId="77777777" w:rsidTr="00976C1D">
            <w:tc>
              <w:tcPr>
                <w:tcW w:w="9052" w:type="dxa"/>
                <w:shd w:val="clear" w:color="auto" w:fill="C2D69B"/>
              </w:tcPr>
              <w:p w14:paraId="67210E2C"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Planowane podejście badawcze i metody</w:t>
                </w:r>
              </w:p>
            </w:tc>
          </w:tr>
          <w:tr w:rsidR="00976C1D" w:rsidRPr="00976C1D" w14:paraId="7BE98FB6" w14:textId="77777777" w:rsidTr="00976C1D">
            <w:trPr>
              <w:trHeight w:val="317"/>
            </w:trPr>
            <w:tc>
              <w:tcPr>
                <w:tcW w:w="9052" w:type="dxa"/>
                <w:shd w:val="clear" w:color="auto" w:fill="auto"/>
              </w:tcPr>
              <w:p w14:paraId="2AE7064D" w14:textId="77777777" w:rsidR="00976C1D" w:rsidRPr="00976C1D" w:rsidRDefault="00976C1D" w:rsidP="00976C1D">
                <w:p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ahoma"/>
                    <w:bCs/>
                    <w:color w:val="000000"/>
                    <w:sz w:val="20"/>
                    <w:szCs w:val="20"/>
                  </w:rPr>
                  <w:t xml:space="preserve">Badanie oparte na teorii z modułem analiz pogłębiających w wybranych obszarach. Badanie zostanie zrealizowane z wykorzystaniem komponentu ilościowego i jakościowego. Metodyka badania będzie dostosowana do jego tematyki i zostanie opisana na etapie opracowywania opisu przedmiotu zamówienia i oferty na wykonanie badania.  </w:t>
                </w:r>
              </w:p>
            </w:tc>
          </w:tr>
          <w:tr w:rsidR="00976C1D" w:rsidRPr="00976C1D" w14:paraId="5B5B0465" w14:textId="77777777" w:rsidTr="00976C1D">
            <w:trPr>
              <w:trHeight w:val="314"/>
            </w:trPr>
            <w:tc>
              <w:tcPr>
                <w:tcW w:w="9052" w:type="dxa"/>
                <w:shd w:val="clear" w:color="auto" w:fill="C2D69B"/>
              </w:tcPr>
              <w:p w14:paraId="4A3B2DDB"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0F749893" w14:textId="77777777" w:rsidTr="00976C1D">
            <w:tc>
              <w:tcPr>
                <w:tcW w:w="9052" w:type="dxa"/>
                <w:shd w:val="clear" w:color="auto" w:fill="FFFFFF"/>
              </w:tcPr>
              <w:p w14:paraId="4DC48EBA" w14:textId="77777777"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08A44EF7" w14:textId="77777777"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22760198" w14:textId="77777777"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dokumenty strategiczne i programowe,</w:t>
                </w:r>
              </w:p>
              <w:p w14:paraId="2427EFF9" w14:textId="50710049"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w:t>
                </w:r>
                <w:r w:rsidR="00D30379">
                  <w:rPr>
                    <w:rFonts w:ascii="Myriad Pro" w:eastAsia="Calibri" w:hAnsi="Myriad Pro" w:cs="Tahoma"/>
                    <w:color w:val="000000"/>
                    <w:sz w:val="20"/>
                    <w:szCs w:val="20"/>
                  </w:rPr>
                  <w:t>e</w:t>
                </w:r>
                <w:r w:rsidRPr="00976C1D">
                  <w:rPr>
                    <w:rFonts w:ascii="Myriad Pro" w:eastAsia="Calibri" w:hAnsi="Myriad Pro" w:cs="Tahoma"/>
                    <w:color w:val="000000"/>
                    <w:sz w:val="20"/>
                    <w:szCs w:val="20"/>
                  </w:rPr>
                  <w:t xml:space="preserve"> statystyki publicznej</w:t>
                </w:r>
                <w:r w:rsidR="00CA1A90">
                  <w:rPr>
                    <w:rFonts w:ascii="Myriad Pro" w:eastAsia="Calibri" w:hAnsi="Myriad Pro" w:cs="Tahoma"/>
                    <w:color w:val="000000"/>
                    <w:sz w:val="20"/>
                    <w:szCs w:val="20"/>
                  </w:rPr>
                  <w:t>,</w:t>
                </w:r>
              </w:p>
              <w:p w14:paraId="2B2DEF70" w14:textId="617A06E5"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w:t>
                </w:r>
                <w:r w:rsidR="00541B37">
                  <w:rPr>
                    <w:rFonts w:ascii="Myriad Pro" w:eastAsia="Calibri" w:hAnsi="Myriad Pro" w:cs="Tahoma"/>
                    <w:color w:val="000000"/>
                    <w:sz w:val="20"/>
                    <w:szCs w:val="20"/>
                  </w:rPr>
                  <w:t>/podmiotów</w:t>
                </w:r>
                <w:r w:rsidRPr="00976C1D">
                  <w:rPr>
                    <w:rFonts w:ascii="Myriad Pro" w:eastAsia="Calibri" w:hAnsi="Myriad Pro" w:cs="Tahoma"/>
                    <w:color w:val="000000"/>
                    <w:sz w:val="20"/>
                    <w:szCs w:val="20"/>
                  </w:rPr>
                  <w:t xml:space="preserve"> wdrażających i programujących FEPZ</w:t>
                </w:r>
                <w:r w:rsidR="00CA1A90">
                  <w:rPr>
                    <w:rFonts w:ascii="Myriad Pro" w:eastAsia="Calibri" w:hAnsi="Myriad Pro" w:cs="Tahoma"/>
                    <w:color w:val="000000"/>
                    <w:sz w:val="20"/>
                    <w:szCs w:val="20"/>
                  </w:rPr>
                  <w:t>,</w:t>
                </w:r>
              </w:p>
              <w:p w14:paraId="1C475636" w14:textId="6F7A6C6A"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jakościowe z wywiadów z instytucjami, ekspertami branżowymi, beneficjentami</w:t>
                </w:r>
                <w:r w:rsidR="00CA1A90">
                  <w:rPr>
                    <w:rFonts w:ascii="Myriad Pro" w:eastAsia="Calibri" w:hAnsi="Myriad Pro" w:cs="Tahoma"/>
                    <w:color w:val="000000"/>
                    <w:sz w:val="20"/>
                    <w:szCs w:val="20"/>
                  </w:rPr>
                  <w:t>,</w:t>
                </w:r>
                <w:r w:rsidR="00541B37">
                  <w:rPr>
                    <w:rFonts w:ascii="Myriad Pro" w:eastAsia="Calibri" w:hAnsi="Myriad Pro" w:cs="Tahoma"/>
                    <w:color w:val="000000"/>
                    <w:sz w:val="20"/>
                    <w:szCs w:val="20"/>
                  </w:rPr>
                  <w:t xml:space="preserve"> partnerami finansującymi</w:t>
                </w:r>
                <w:r w:rsidR="00550B95">
                  <w:rPr>
                    <w:rFonts w:ascii="Myriad Pro" w:eastAsia="Calibri" w:hAnsi="Myriad Pro" w:cs="Tahoma"/>
                    <w:color w:val="000000"/>
                    <w:sz w:val="20"/>
                    <w:szCs w:val="20"/>
                  </w:rPr>
                  <w:t>,</w:t>
                </w:r>
              </w:p>
              <w:p w14:paraId="77C303C5" w14:textId="77777777" w:rsidR="00976C1D" w:rsidRPr="00976C1D" w:rsidRDefault="00976C1D" w:rsidP="001B62FC">
                <w:pPr>
                  <w:numPr>
                    <w:ilvl w:val="0"/>
                    <w:numId w:val="3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wskaźnikowe z systemu monitorowania FEPZ.</w:t>
                </w:r>
              </w:p>
            </w:tc>
          </w:tr>
          <w:tr w:rsidR="00976C1D" w:rsidRPr="00976C1D" w14:paraId="40B7CA8B" w14:textId="77777777" w:rsidTr="00542CB9">
            <w:tc>
              <w:tcPr>
                <w:tcW w:w="9052" w:type="dxa"/>
                <w:shd w:val="clear" w:color="auto" w:fill="C2D69B" w:themeFill="accent3" w:themeFillTint="99"/>
              </w:tcPr>
              <w:p w14:paraId="070E0A8F"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Planowany sposób pozyskania danych</w:t>
                </w:r>
              </w:p>
            </w:tc>
          </w:tr>
          <w:tr w:rsidR="00976C1D" w:rsidRPr="00976C1D" w14:paraId="1A08C108" w14:textId="77777777" w:rsidTr="00976C1D">
            <w:tc>
              <w:tcPr>
                <w:tcW w:w="9052" w:type="dxa"/>
                <w:shd w:val="clear" w:color="auto" w:fill="FFFFFF"/>
              </w:tcPr>
              <w:p w14:paraId="65E211FB"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2CD8C212" w14:textId="1584716F" w:rsidR="00976C1D" w:rsidRPr="00976C1D" w:rsidRDefault="00976C1D" w:rsidP="001B62FC">
                <w:pPr>
                  <w:numPr>
                    <w:ilvl w:val="0"/>
                    <w:numId w:val="3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sidR="00CA1A90">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1299F7FF" w14:textId="3383BDD8" w:rsidR="00976C1D" w:rsidRPr="00976C1D" w:rsidRDefault="00976C1D" w:rsidP="001B62FC">
                <w:pPr>
                  <w:numPr>
                    <w:ilvl w:val="0"/>
                    <w:numId w:val="3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CA1A90">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37CBA1BE" w14:textId="4C1FF588" w:rsidR="00976C1D" w:rsidRPr="00976C1D" w:rsidRDefault="00976C1D" w:rsidP="001B62FC">
                <w:pPr>
                  <w:numPr>
                    <w:ilvl w:val="0"/>
                    <w:numId w:val="3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CA1A90">
                  <w:rPr>
                    <w:rFonts w:ascii="Myriad Pro" w:eastAsia="Calibri" w:hAnsi="Myriad Pro" w:cs="Tahoma"/>
                    <w:color w:val="000000"/>
                    <w:sz w:val="20"/>
                    <w:szCs w:val="20"/>
                  </w:rPr>
                  <w:t>.</w:t>
                </w:r>
              </w:p>
            </w:tc>
          </w:tr>
          <w:tr w:rsidR="00976C1D" w:rsidRPr="00976C1D" w14:paraId="64A3040A" w14:textId="77777777" w:rsidTr="00976C1D">
            <w:tc>
              <w:tcPr>
                <w:tcW w:w="9052" w:type="dxa"/>
                <w:shd w:val="clear" w:color="auto" w:fill="76923C"/>
              </w:tcPr>
              <w:p w14:paraId="5CE1FC90"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6EE15A0F" w14:textId="77777777" w:rsidTr="00976C1D">
            <w:trPr>
              <w:trHeight w:val="314"/>
            </w:trPr>
            <w:tc>
              <w:tcPr>
                <w:tcW w:w="9052" w:type="dxa"/>
                <w:shd w:val="clear" w:color="auto" w:fill="C2D69B"/>
              </w:tcPr>
              <w:p w14:paraId="5CDEEAC4"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4757463F" w14:textId="77777777" w:rsidTr="00976C1D">
            <w:tc>
              <w:tcPr>
                <w:tcW w:w="9052" w:type="dxa"/>
                <w:shd w:val="clear" w:color="auto" w:fill="FFFFFF"/>
              </w:tcPr>
              <w:p w14:paraId="5648F120" w14:textId="44B6FA9F"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I kwartał 2028</w:t>
                </w:r>
                <w:r w:rsidR="00D003EC">
                  <w:rPr>
                    <w:rFonts w:ascii="Myriad Pro" w:eastAsia="Calibri" w:hAnsi="Myriad Pro" w:cs="Tahoma"/>
                    <w:color w:val="000000"/>
                    <w:sz w:val="20"/>
                    <w:szCs w:val="20"/>
                  </w:rPr>
                  <w:t xml:space="preserve"> – III/IV kwartał 2028</w:t>
                </w:r>
              </w:p>
            </w:tc>
          </w:tr>
          <w:tr w:rsidR="00976C1D" w:rsidRPr="00976C1D" w14:paraId="6BF33A71" w14:textId="77777777" w:rsidTr="00976C1D">
            <w:trPr>
              <w:trHeight w:val="314"/>
            </w:trPr>
            <w:tc>
              <w:tcPr>
                <w:tcW w:w="9052" w:type="dxa"/>
                <w:shd w:val="clear" w:color="auto" w:fill="C2D69B"/>
              </w:tcPr>
              <w:p w14:paraId="7A2EAEC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7C135C35" w14:textId="77777777" w:rsidTr="00976C1D">
            <w:tc>
              <w:tcPr>
                <w:tcW w:w="9052" w:type="dxa"/>
                <w:shd w:val="clear" w:color="auto" w:fill="FFFFFF"/>
              </w:tcPr>
              <w:p w14:paraId="6D15E587"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400 000 zł </w:t>
                </w:r>
              </w:p>
            </w:tc>
          </w:tr>
          <w:tr w:rsidR="00976C1D" w:rsidRPr="00976C1D" w14:paraId="672668AE" w14:textId="77777777" w:rsidTr="00976C1D">
            <w:trPr>
              <w:trHeight w:val="314"/>
            </w:trPr>
            <w:tc>
              <w:tcPr>
                <w:tcW w:w="9052" w:type="dxa"/>
                <w:shd w:val="clear" w:color="auto" w:fill="C2D69B"/>
              </w:tcPr>
              <w:p w14:paraId="0DC55A50"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333BB843" w14:textId="77777777" w:rsidTr="00976C1D">
            <w:tc>
              <w:tcPr>
                <w:tcW w:w="9052" w:type="dxa"/>
                <w:shd w:val="clear" w:color="auto" w:fill="FFFFFF"/>
              </w:tcPr>
              <w:p w14:paraId="478ACF33" w14:textId="1D2E8C41"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CA1A90">
                  <w:rPr>
                    <w:rFonts w:ascii="Myriad Pro" w:eastAsia="Calibri" w:hAnsi="Myriad Pro" w:cs="Tahoma"/>
                    <w:bCs/>
                    <w:color w:val="000000"/>
                    <w:sz w:val="20"/>
                    <w:szCs w:val="20"/>
                  </w:rPr>
                  <w:t>właściwymi komórkami merytorycznymi</w:t>
                </w:r>
                <w:r w:rsidRPr="00976C1D">
                  <w:rPr>
                    <w:rFonts w:ascii="Myriad Pro" w:eastAsia="Calibri" w:hAnsi="Myriad Pro" w:cs="Tahoma"/>
                    <w:bCs/>
                    <w:color w:val="000000"/>
                    <w:sz w:val="20"/>
                    <w:szCs w:val="20"/>
                  </w:rPr>
                  <w:t xml:space="preserve"> </w:t>
                </w:r>
              </w:p>
            </w:tc>
          </w:tr>
          <w:tr w:rsidR="00976C1D" w:rsidRPr="00976C1D" w14:paraId="6E15439E" w14:textId="77777777" w:rsidTr="00976C1D">
            <w:tc>
              <w:tcPr>
                <w:tcW w:w="9052" w:type="dxa"/>
                <w:shd w:val="clear" w:color="auto" w:fill="C2D69B"/>
              </w:tcPr>
              <w:p w14:paraId="1518A8ED"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04FA5464" w14:textId="77777777" w:rsidTr="00976C1D">
            <w:tc>
              <w:tcPr>
                <w:tcW w:w="9052" w:type="dxa"/>
                <w:shd w:val="clear" w:color="auto" w:fill="FFFFFF"/>
              </w:tcPr>
              <w:p w14:paraId="40CFF517"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tbl>
        <w:p w14:paraId="12843C6C"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p>
        <w:p w14:paraId="760EC8A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36" w:name="_Toc149115597"/>
          <w:bookmarkStart w:id="37" w:name="_Hlk144988046"/>
          <w:bookmarkStart w:id="38" w:name="_Hlk144988542"/>
          <w:r w:rsidRPr="00976C1D">
            <w:rPr>
              <w:rFonts w:ascii="Myriad Pro" w:eastAsia="Times New Roman" w:hAnsi="Myriad Pro" w:cs="Times New Roman"/>
              <w:b/>
              <w:bCs/>
              <w:i/>
              <w:color w:val="4F6228"/>
              <w:sz w:val="24"/>
              <w:szCs w:val="24"/>
              <w:lang w:eastAsia="pl-PL"/>
            </w:rPr>
            <w:lastRenderedPageBreak/>
            <w:t>Błękitno-zielona infrastruktura dla łagodzenia zmian klimatu i zazielenienia miast</w:t>
          </w:r>
          <w:bookmarkEnd w:id="36"/>
          <w:r w:rsidRPr="00976C1D">
            <w:rPr>
              <w:rFonts w:ascii="Myriad Pro" w:eastAsia="Times New Roman" w:hAnsi="Myriad Pro" w:cs="Times New Roman"/>
              <w:b/>
              <w:bCs/>
              <w:i/>
              <w:color w:val="4F6228"/>
              <w:sz w:val="24"/>
              <w:szCs w:val="24"/>
              <w:lang w:eastAsia="pl-PL"/>
            </w:rPr>
            <w:t xml:space="preserve"> </w:t>
          </w:r>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514D35F1" w14:textId="77777777" w:rsidTr="00976C1D">
            <w:tc>
              <w:tcPr>
                <w:tcW w:w="9052" w:type="dxa"/>
                <w:shd w:val="clear" w:color="auto" w:fill="76923C"/>
              </w:tcPr>
              <w:bookmarkEnd w:id="37"/>
              <w:p w14:paraId="3033E10B"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21BF40F5" w14:textId="77777777" w:rsidTr="00976C1D">
            <w:tc>
              <w:tcPr>
                <w:tcW w:w="9052" w:type="dxa"/>
                <w:shd w:val="clear" w:color="auto" w:fill="C2D69B"/>
              </w:tcPr>
              <w:p w14:paraId="1A1B3B51"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976C1D" w14:paraId="053E63BC" w14:textId="77777777" w:rsidTr="00976C1D">
            <w:trPr>
              <w:trHeight w:val="499"/>
            </w:trPr>
            <w:tc>
              <w:tcPr>
                <w:tcW w:w="9052" w:type="dxa"/>
                <w:shd w:val="clear" w:color="auto" w:fill="FFFFFF"/>
              </w:tcPr>
              <w:p w14:paraId="412BC920" w14:textId="77777777" w:rsidR="00976C1D" w:rsidRPr="00976C1D" w:rsidRDefault="00976C1D" w:rsidP="00976C1D">
                <w:pPr>
                  <w:suppressAutoHyphens/>
                  <w:spacing w:after="0" w:line="276" w:lineRule="auto"/>
                  <w:jc w:val="left"/>
                  <w:rPr>
                    <w:rFonts w:ascii="Myriad Pro" w:eastAsia="Calibri" w:hAnsi="Myriad Pro" w:cs="Cambria"/>
                    <w:sz w:val="20"/>
                    <w:szCs w:val="20"/>
                    <w:lang w:eastAsia="ar-SA"/>
                  </w:rPr>
                </w:pPr>
                <w:r w:rsidRPr="00976C1D">
                  <w:rPr>
                    <w:rFonts w:ascii="Myriad Pro" w:eastAsia="Calibri" w:hAnsi="Myriad Pro" w:cs="Cambria"/>
                    <w:sz w:val="20"/>
                    <w:szCs w:val="20"/>
                  </w:rPr>
                  <w:t xml:space="preserve">Priorytet 2 </w:t>
                </w:r>
              </w:p>
              <w:p w14:paraId="47CFAD76" w14:textId="77777777" w:rsidR="00976C1D" w:rsidRPr="00976C1D" w:rsidRDefault="00976C1D" w:rsidP="00976C1D">
                <w:pPr>
                  <w:spacing w:after="0" w:line="276" w:lineRule="auto"/>
                  <w:ind w:left="567" w:hanging="567"/>
                  <w:jc w:val="left"/>
                  <w:rPr>
                    <w:rFonts w:ascii="Myriad Pro" w:eastAsia="Calibri" w:hAnsi="Myriad Pro" w:cs="Times New Roman"/>
                    <w:b/>
                    <w:sz w:val="20"/>
                    <w:szCs w:val="20"/>
                  </w:rPr>
                </w:pPr>
                <w:r w:rsidRPr="00976C1D">
                  <w:rPr>
                    <w:rFonts w:ascii="Myriad Pro" w:eastAsia="Calibri" w:hAnsi="Myriad Pro" w:cs="Times New Roman"/>
                    <w:sz w:val="20"/>
                    <w:szCs w:val="20"/>
                  </w:rPr>
                  <w:t>Fundusz: EFRR</w:t>
                </w:r>
                <w:r w:rsidRPr="00976C1D">
                  <w:rPr>
                    <w:rFonts w:ascii="Myriad Pro" w:eastAsia="Calibri" w:hAnsi="Myriad Pro" w:cs="Times New Roman"/>
                    <w:b/>
                    <w:sz w:val="20"/>
                    <w:szCs w:val="20"/>
                  </w:rPr>
                  <w:t xml:space="preserve"> </w:t>
                </w:r>
              </w:p>
            </w:tc>
          </w:tr>
          <w:tr w:rsidR="00976C1D" w:rsidRPr="00976C1D" w14:paraId="126A100A" w14:textId="77777777" w:rsidTr="00976C1D">
            <w:tc>
              <w:tcPr>
                <w:tcW w:w="9052" w:type="dxa"/>
                <w:shd w:val="clear" w:color="auto" w:fill="C2D69B"/>
              </w:tcPr>
              <w:p w14:paraId="4584CAEF"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Cel i funkcja</w:t>
                </w:r>
              </w:p>
            </w:tc>
          </w:tr>
          <w:tr w:rsidR="00976C1D" w:rsidRPr="00976C1D" w14:paraId="51702BCC" w14:textId="77777777" w:rsidTr="00976C1D">
            <w:tc>
              <w:tcPr>
                <w:tcW w:w="9052" w:type="dxa"/>
                <w:shd w:val="clear" w:color="auto" w:fill="FFFFFF"/>
              </w:tcPr>
              <w:p w14:paraId="09F6019D" w14:textId="77777777"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Celem badania jest: </w:t>
                </w:r>
              </w:p>
              <w:p w14:paraId="3DA89D6E" w14:textId="6C04B43D" w:rsidR="00976C1D" w:rsidRPr="00976C1D" w:rsidRDefault="00976C1D" w:rsidP="001B62FC">
                <w:pPr>
                  <w:numPr>
                    <w:ilvl w:val="0"/>
                    <w:numId w:val="19"/>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efektów interwencji</w:t>
                </w:r>
                <w:r w:rsidR="0020431B">
                  <w:rPr>
                    <w:rFonts w:ascii="Myriad Pro" w:eastAsia="Calibri" w:hAnsi="Myriad Pro" w:cs="Times New Roman"/>
                    <w:sz w:val="20"/>
                    <w:szCs w:val="20"/>
                  </w:rPr>
                  <w:t xml:space="preserve"> w zakresie adaptacji do zmian klimatu</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08AC640C" w14:textId="110C5E05" w:rsidR="00976C1D" w:rsidRPr="00976C1D" w:rsidRDefault="0020431B" w:rsidP="001B62FC">
                <w:pPr>
                  <w:numPr>
                    <w:ilvl w:val="0"/>
                    <w:numId w:val="19"/>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ocena efektów wsparcia w obszarze celu szczegółowego 2.7 w zakresie</w:t>
                </w:r>
                <w:r>
                  <w:t xml:space="preserve"> </w:t>
                </w:r>
                <w:r w:rsidR="009A2ABC">
                  <w:rPr>
                    <w:rFonts w:ascii="Myriad Pro" w:eastAsia="Calibri" w:hAnsi="Myriad Pro" w:cs="Times New Roman"/>
                    <w:sz w:val="20"/>
                    <w:szCs w:val="20"/>
                  </w:rPr>
                  <w:t>zachowania i zwiększenia</w:t>
                </w:r>
                <w:r w:rsidRPr="0020431B">
                  <w:rPr>
                    <w:rFonts w:ascii="Myriad Pro" w:eastAsia="Calibri" w:hAnsi="Myriad Pro" w:cs="Times New Roman"/>
                    <w:sz w:val="20"/>
                    <w:szCs w:val="20"/>
                  </w:rPr>
                  <w:t xml:space="preserve"> różnorodności biologicznej</w:t>
                </w:r>
                <w:r>
                  <w:rPr>
                    <w:rFonts w:ascii="Myriad Pro" w:eastAsia="Calibri" w:hAnsi="Myriad Pro" w:cs="Times New Roman"/>
                    <w:sz w:val="20"/>
                    <w:szCs w:val="20"/>
                  </w:rPr>
                  <w:t xml:space="preserve"> obszarów miejskich</w:t>
                </w:r>
                <w:r w:rsidR="009A2ABC">
                  <w:rPr>
                    <w:rFonts w:ascii="Myriad Pro" w:eastAsia="Calibri" w:hAnsi="Myriad Pro" w:cs="Times New Roman"/>
                    <w:sz w:val="20"/>
                    <w:szCs w:val="20"/>
                  </w:rPr>
                  <w:t xml:space="preserve"> i pozamiejskich</w:t>
                </w:r>
                <w:r>
                  <w:rPr>
                    <w:rFonts w:ascii="Myriad Pro" w:eastAsia="Calibri" w:hAnsi="Myriad Pro" w:cs="Times New Roman"/>
                    <w:sz w:val="20"/>
                    <w:szCs w:val="20"/>
                  </w:rPr>
                  <w:t>.</w:t>
                </w:r>
              </w:p>
              <w:p w14:paraId="4A5C492D" w14:textId="0545D5E1" w:rsidR="00976C1D" w:rsidRPr="00976C1D" w:rsidRDefault="006A12EA" w:rsidP="001B62FC">
                <w:pPr>
                  <w:numPr>
                    <w:ilvl w:val="0"/>
                    <w:numId w:val="19"/>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r</w:t>
                </w:r>
                <w:r w:rsidRPr="006A12EA">
                  <w:rPr>
                    <w:rFonts w:ascii="Myriad Pro" w:eastAsia="Calibri" w:hAnsi="Myriad Pro" w:cs="Times New Roman"/>
                    <w:sz w:val="20"/>
                    <w:szCs w:val="20"/>
                  </w:rPr>
                  <w:t xml:space="preserve">ekomendacje dotyczące realizacji interwencji w zakresie ochrony środowiska oraz </w:t>
                </w:r>
                <w:proofErr w:type="spellStart"/>
                <w:r w:rsidRPr="006A12EA">
                  <w:rPr>
                    <w:rFonts w:ascii="Myriad Pro" w:eastAsia="Calibri" w:hAnsi="Myriad Pro" w:cs="Times New Roman"/>
                    <w:sz w:val="20"/>
                    <w:szCs w:val="20"/>
                  </w:rPr>
                  <w:t>mitygacji</w:t>
                </w:r>
                <w:proofErr w:type="spellEnd"/>
                <w:r w:rsidRPr="006A12EA">
                  <w:rPr>
                    <w:rFonts w:ascii="Myriad Pro" w:eastAsia="Calibri" w:hAnsi="Myriad Pro" w:cs="Times New Roman"/>
                    <w:sz w:val="20"/>
                    <w:szCs w:val="20"/>
                  </w:rPr>
                  <w:t xml:space="preserve"> </w:t>
                </w:r>
                <w:r w:rsidR="00465A2B">
                  <w:rPr>
                    <w:rFonts w:ascii="Myriad Pro" w:eastAsia="Calibri" w:hAnsi="Myriad Pro" w:cs="Times New Roman"/>
                    <w:sz w:val="20"/>
                    <w:szCs w:val="20"/>
                  </w:rPr>
                  <w:br/>
                </w:r>
                <w:r w:rsidRPr="006A12EA">
                  <w:rPr>
                    <w:rFonts w:ascii="Myriad Pro" w:eastAsia="Calibri" w:hAnsi="Myriad Pro" w:cs="Times New Roman"/>
                    <w:sz w:val="20"/>
                    <w:szCs w:val="20"/>
                  </w:rPr>
                  <w:t>i adaptacji do zmian klimatu w kolejnej perspektywie (2028+)</w:t>
                </w:r>
              </w:p>
            </w:tc>
          </w:tr>
          <w:tr w:rsidR="00976C1D" w:rsidRPr="00976C1D" w14:paraId="42DA903E" w14:textId="77777777" w:rsidTr="00976C1D">
            <w:trPr>
              <w:trHeight w:val="168"/>
            </w:trPr>
            <w:tc>
              <w:tcPr>
                <w:tcW w:w="9052" w:type="dxa"/>
                <w:shd w:val="clear" w:color="auto" w:fill="C2D69B"/>
              </w:tcPr>
              <w:p w14:paraId="574D12E4"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623B400E" w14:textId="77777777" w:rsidTr="00976C1D">
            <w:trPr>
              <w:trHeight w:val="556"/>
            </w:trPr>
            <w:tc>
              <w:tcPr>
                <w:tcW w:w="9052" w:type="dxa"/>
                <w:shd w:val="clear" w:color="auto" w:fill="FFFFFF"/>
              </w:tcPr>
              <w:p w14:paraId="55DC6513" w14:textId="1093B61E"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W ramach FEPZ planowane są działania adaptacyjne i służące ochronie ekosystemów miejskich w ramach dwóch celów szczegółowych z wykorzystaniem zielono-niebieskiej infrastruktury (ZNI). </w:t>
                </w:r>
                <w:r w:rsidR="00FC357B" w:rsidRPr="00FC357B">
                  <w:rPr>
                    <w:rFonts w:ascii="Myriad Pro" w:eastAsia="Calibri" w:hAnsi="Myriad Pro" w:cs="Tahoma"/>
                    <w:bCs/>
                    <w:color w:val="000000"/>
                    <w:sz w:val="20"/>
                    <w:szCs w:val="20"/>
                  </w:rPr>
                  <w:t>Zadania w zakresie zielono-niebieskiej infrastruktury w miastach w ramach obszaru 2.4 będą ukierunkowane na realizację głównego celu jakim jest adaptacja do zmian klimatu, a w ramach obszaru 2.7 będą podporządkowane poprawie i zachowaniu różnorodności biologicznej.</w:t>
                </w:r>
                <w:r w:rsidR="00FC357B">
                  <w:rPr>
                    <w:rFonts w:ascii="Myriad Pro" w:eastAsia="Calibri" w:hAnsi="Myriad Pro" w:cs="Tahoma"/>
                    <w:bCs/>
                    <w:color w:val="000000"/>
                    <w:sz w:val="20"/>
                    <w:szCs w:val="20"/>
                  </w:rPr>
                  <w:t xml:space="preserve"> </w:t>
                </w:r>
                <w:r w:rsidRPr="00976C1D">
                  <w:rPr>
                    <w:rFonts w:ascii="Myriad Pro" w:eastAsia="Calibri" w:hAnsi="Myriad Pro" w:cs="Tahoma"/>
                    <w:bCs/>
                    <w:color w:val="000000"/>
                    <w:sz w:val="20"/>
                    <w:szCs w:val="20"/>
                  </w:rPr>
                  <w:t xml:space="preserve">Rozwiązania te dają miastom możliwość adaptacji </w:t>
                </w:r>
                <w:r w:rsidR="00550B95">
                  <w:rPr>
                    <w:rFonts w:ascii="Myriad Pro" w:eastAsia="Calibri" w:hAnsi="Myriad Pro" w:cs="Tahoma"/>
                    <w:bCs/>
                    <w:color w:val="000000"/>
                    <w:sz w:val="20"/>
                    <w:szCs w:val="20"/>
                  </w:rPr>
                  <w:br/>
                </w:r>
                <w:r w:rsidRPr="00976C1D">
                  <w:rPr>
                    <w:rFonts w:ascii="Myriad Pro" w:eastAsia="Calibri" w:hAnsi="Myriad Pro" w:cs="Tahoma"/>
                    <w:bCs/>
                    <w:color w:val="000000"/>
                    <w:sz w:val="20"/>
                    <w:szCs w:val="20"/>
                  </w:rPr>
                  <w:t xml:space="preserve">do zmian klimatu, gospodarowania wodą opadową czy odbudowania i </w:t>
                </w:r>
                <w:proofErr w:type="spellStart"/>
                <w:r w:rsidRPr="00976C1D">
                  <w:rPr>
                    <w:rFonts w:ascii="Myriad Pro" w:eastAsia="Calibri" w:hAnsi="Myriad Pro" w:cs="Tahoma"/>
                    <w:bCs/>
                    <w:color w:val="000000"/>
                    <w:sz w:val="20"/>
                    <w:szCs w:val="20"/>
                  </w:rPr>
                  <w:t>uspójnienia</w:t>
                </w:r>
                <w:proofErr w:type="spellEnd"/>
                <w:r w:rsidRPr="00976C1D">
                  <w:rPr>
                    <w:rFonts w:ascii="Myriad Pro" w:eastAsia="Calibri" w:hAnsi="Myriad Pro" w:cs="Tahoma"/>
                    <w:bCs/>
                    <w:color w:val="000000"/>
                    <w:sz w:val="20"/>
                    <w:szCs w:val="20"/>
                  </w:rPr>
                  <w:t xml:space="preserve"> zielonych ekosystemów miejskich. Infrastruktura ta, to również szereg innych korzyści poza połączeniem celów </w:t>
                </w:r>
                <w:r w:rsidR="00550B95">
                  <w:rPr>
                    <w:rFonts w:ascii="Myriad Pro" w:eastAsia="Calibri" w:hAnsi="Myriad Pro" w:cs="Tahoma"/>
                    <w:bCs/>
                    <w:color w:val="000000"/>
                    <w:sz w:val="20"/>
                    <w:szCs w:val="20"/>
                  </w:rPr>
                  <w:br/>
                </w:r>
                <w:r w:rsidRPr="00976C1D">
                  <w:rPr>
                    <w:rFonts w:ascii="Myriad Pro" w:eastAsia="Calibri" w:hAnsi="Myriad Pro" w:cs="Tahoma"/>
                    <w:bCs/>
                    <w:color w:val="000000"/>
                    <w:sz w:val="20"/>
                    <w:szCs w:val="20"/>
                  </w:rPr>
                  <w:t xml:space="preserve">i zadań związanych z </w:t>
                </w:r>
                <w:r w:rsidR="00FC357B">
                  <w:rPr>
                    <w:rFonts w:ascii="Myriad Pro" w:eastAsia="Calibri" w:hAnsi="Myriad Pro" w:cs="Tahoma"/>
                    <w:bCs/>
                    <w:color w:val="000000"/>
                    <w:sz w:val="20"/>
                    <w:szCs w:val="20"/>
                  </w:rPr>
                  <w:t>adaptacja,</w:t>
                </w:r>
                <w:r w:rsidRPr="00976C1D">
                  <w:rPr>
                    <w:rFonts w:ascii="Myriad Pro" w:eastAsia="Calibri" w:hAnsi="Myriad Pro" w:cs="Tahoma"/>
                    <w:bCs/>
                    <w:color w:val="000000"/>
                    <w:sz w:val="20"/>
                    <w:szCs w:val="20"/>
                  </w:rPr>
                  <w:t xml:space="preserve"> retencją oraz różnymi formami zieleni (</w:t>
                </w:r>
                <w:r w:rsidR="00A625C8">
                  <w:rPr>
                    <w:rFonts w:ascii="Myriad Pro" w:eastAsia="Calibri" w:hAnsi="Myriad Pro" w:cs="Tahoma"/>
                    <w:bCs/>
                    <w:color w:val="000000"/>
                    <w:sz w:val="20"/>
                    <w:szCs w:val="20"/>
                  </w:rPr>
                  <w:t>np</w:t>
                </w:r>
                <w:r w:rsidRPr="00976C1D">
                  <w:rPr>
                    <w:rFonts w:ascii="Myriad Pro" w:eastAsia="Calibri" w:hAnsi="Myriad Pro" w:cs="Tahoma"/>
                    <w:bCs/>
                    <w:color w:val="000000"/>
                    <w:sz w:val="20"/>
                    <w:szCs w:val="20"/>
                  </w:rPr>
                  <w:t xml:space="preserve">. społecznych). Badanie umożliwi ocenę efektów interwencji w programie, wpływ </w:t>
                </w:r>
                <w:r w:rsidR="00FC357B">
                  <w:rPr>
                    <w:rFonts w:ascii="Myriad Pro" w:eastAsia="Calibri" w:hAnsi="Myriad Pro" w:cs="Tahoma"/>
                    <w:bCs/>
                    <w:color w:val="000000"/>
                    <w:sz w:val="20"/>
                    <w:szCs w:val="20"/>
                  </w:rPr>
                  <w:t xml:space="preserve">na </w:t>
                </w:r>
                <w:r w:rsidRPr="00976C1D">
                  <w:rPr>
                    <w:rFonts w:ascii="Myriad Pro" w:eastAsia="Calibri" w:hAnsi="Myriad Pro" w:cs="Tahoma"/>
                    <w:bCs/>
                    <w:color w:val="000000"/>
                    <w:sz w:val="20"/>
                    <w:szCs w:val="20"/>
                  </w:rPr>
                  <w:t>rozw</w:t>
                </w:r>
                <w:r w:rsidR="00FC357B">
                  <w:rPr>
                    <w:rFonts w:ascii="Myriad Pro" w:eastAsia="Calibri" w:hAnsi="Myriad Pro" w:cs="Tahoma"/>
                    <w:bCs/>
                    <w:color w:val="000000"/>
                    <w:sz w:val="20"/>
                    <w:szCs w:val="20"/>
                  </w:rPr>
                  <w:t>ó</w:t>
                </w:r>
                <w:r w:rsidRPr="00976C1D">
                  <w:rPr>
                    <w:rFonts w:ascii="Myriad Pro" w:eastAsia="Calibri" w:hAnsi="Myriad Pro" w:cs="Tahoma"/>
                    <w:bCs/>
                    <w:color w:val="000000"/>
                    <w:sz w:val="20"/>
                    <w:szCs w:val="20"/>
                  </w:rPr>
                  <w:t>j przestrzeni miejskich na standardy zarządzania zielenią, oraz będzie pomocne w wyznaczaniu celów w następnym okresie programowania.</w:t>
                </w:r>
              </w:p>
              <w:p w14:paraId="031E7FD8" w14:textId="40A6D08F" w:rsidR="00976C1D" w:rsidRPr="00976C1D" w:rsidRDefault="00976C1D" w:rsidP="00976C1D">
                <w:pPr>
                  <w:spacing w:after="0" w:line="259" w:lineRule="auto"/>
                  <w:jc w:val="left"/>
                  <w:rPr>
                    <w:rFonts w:ascii="Myriad Pro" w:eastAsia="Calibri" w:hAnsi="Myriad Pro" w:cs="Tahoma"/>
                    <w:bCs/>
                    <w:color w:val="000000"/>
                    <w:sz w:val="20"/>
                    <w:szCs w:val="20"/>
                  </w:rPr>
                </w:pPr>
              </w:p>
              <w:p w14:paraId="441B3133" w14:textId="4A7E70C9" w:rsidR="00976C1D" w:rsidRPr="00976C1D" w:rsidRDefault="00976C1D" w:rsidP="00976C1D">
                <w:pPr>
                  <w:spacing w:after="0" w:line="259" w:lineRule="auto"/>
                  <w:jc w:val="left"/>
                  <w:rPr>
                    <w:rFonts w:ascii="Myriad Pro" w:eastAsia="Calibri" w:hAnsi="Myriad Pro" w:cs="Tahoma"/>
                    <w:bCs/>
                    <w:color w:val="000000"/>
                    <w:sz w:val="20"/>
                    <w:szCs w:val="20"/>
                  </w:rPr>
                </w:pPr>
              </w:p>
            </w:tc>
          </w:tr>
          <w:tr w:rsidR="00976C1D" w:rsidRPr="00976C1D" w14:paraId="4613227C" w14:textId="77777777" w:rsidTr="00976C1D">
            <w:tc>
              <w:tcPr>
                <w:tcW w:w="9052" w:type="dxa"/>
                <w:shd w:val="clear" w:color="auto" w:fill="C2D69B"/>
              </w:tcPr>
              <w:p w14:paraId="1615315B"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3A14A961" w14:textId="77777777" w:rsidTr="00976C1D">
            <w:tc>
              <w:tcPr>
                <w:tcW w:w="9052" w:type="dxa"/>
                <w:shd w:val="clear" w:color="auto" w:fill="FFFFFF"/>
              </w:tcPr>
              <w:p w14:paraId="671ED240"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2474CDF9"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300E9270" w14:textId="77777777" w:rsidR="00976C1D" w:rsidRPr="00976C1D" w:rsidRDefault="00976C1D" w:rsidP="00976C1D">
                <w:pPr>
                  <w:spacing w:after="0" w:line="276" w:lineRule="auto"/>
                  <w:jc w:val="left"/>
                  <w:rPr>
                    <w:rFonts w:ascii="Myriad Pro" w:eastAsia="Calibri" w:hAnsi="Myriad Pro" w:cs="Tahoma"/>
                    <w:bCs/>
                    <w:color w:val="000000"/>
                    <w:sz w:val="20"/>
                    <w:szCs w:val="20"/>
                    <w:highlight w:val="yellow"/>
                  </w:rPr>
                </w:pPr>
                <w:r w:rsidRPr="00976C1D">
                  <w:rPr>
                    <w:rFonts w:ascii="Myriad Pro" w:eastAsia="Calibri" w:hAnsi="Myriad Pro" w:cs="Tahoma"/>
                    <w:bCs/>
                    <w:color w:val="000000"/>
                    <w:sz w:val="20"/>
                    <w:szCs w:val="20"/>
                  </w:rPr>
                  <w:t xml:space="preserve">Użyteczność </w:t>
                </w:r>
              </w:p>
            </w:tc>
          </w:tr>
          <w:tr w:rsidR="00976C1D" w:rsidRPr="00976C1D" w14:paraId="779B4E76" w14:textId="77777777" w:rsidTr="00976C1D">
            <w:tc>
              <w:tcPr>
                <w:tcW w:w="9052" w:type="dxa"/>
                <w:shd w:val="clear" w:color="auto" w:fill="C2D69B"/>
              </w:tcPr>
              <w:p w14:paraId="45B2CE2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4893086D" w14:textId="77777777" w:rsidTr="00976C1D">
            <w:tc>
              <w:tcPr>
                <w:tcW w:w="9052" w:type="dxa"/>
                <w:shd w:val="clear" w:color="auto" w:fill="FFFFFF"/>
              </w:tcPr>
              <w:p w14:paraId="1C1DE9B9" w14:textId="1DC7527C"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Pytania / problemy badawcze będą dotyczyć następujących obszarów: </w:t>
                </w:r>
              </w:p>
              <w:p w14:paraId="429C2491" w14:textId="0E74976A" w:rsidR="00976C1D" w:rsidRPr="00976C1D" w:rsidRDefault="00976C1D">
                <w:pPr>
                  <w:numPr>
                    <w:ilvl w:val="0"/>
                    <w:numId w:val="2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efekty </w:t>
                </w:r>
                <w:r w:rsidR="00A47B68">
                  <w:rPr>
                    <w:rFonts w:ascii="Myriad Pro" w:eastAsia="Calibri" w:hAnsi="Myriad Pro" w:cs="Times New Roman"/>
                    <w:sz w:val="20"/>
                    <w:szCs w:val="20"/>
                  </w:rPr>
                  <w:t>wsparcia</w:t>
                </w:r>
                <w:r w:rsidR="00A47B68" w:rsidRPr="00976C1D">
                  <w:rPr>
                    <w:rFonts w:ascii="Myriad Pro" w:eastAsia="Calibri" w:hAnsi="Myriad Pro" w:cs="Times New Roman"/>
                    <w:sz w:val="20"/>
                    <w:szCs w:val="20"/>
                  </w:rPr>
                  <w:t xml:space="preserve"> </w:t>
                </w:r>
                <w:r w:rsidRPr="00976C1D">
                  <w:rPr>
                    <w:rFonts w:ascii="Myriad Pro" w:eastAsia="Calibri" w:hAnsi="Myriad Pro" w:cs="Times New Roman"/>
                    <w:sz w:val="20"/>
                    <w:szCs w:val="20"/>
                  </w:rPr>
                  <w:t>w zakresie zielon</w:t>
                </w:r>
                <w:r w:rsidR="00A47B68">
                  <w:rPr>
                    <w:rFonts w:ascii="Myriad Pro" w:eastAsia="Calibri" w:hAnsi="Myriad Pro" w:cs="Times New Roman"/>
                    <w:sz w:val="20"/>
                    <w:szCs w:val="20"/>
                  </w:rPr>
                  <w:t>o-niebieski</w:t>
                </w:r>
                <w:r w:rsidRPr="00976C1D">
                  <w:rPr>
                    <w:rFonts w:ascii="Myriad Pro" w:eastAsia="Calibri" w:hAnsi="Myriad Pro" w:cs="Times New Roman"/>
                    <w:sz w:val="20"/>
                    <w:szCs w:val="20"/>
                  </w:rPr>
                  <w:t>ej infrastruktury</w:t>
                </w:r>
                <w:r w:rsidR="00CA1A90">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41493637" w14:textId="433027B7" w:rsidR="00392DBB" w:rsidRDefault="00392DBB" w:rsidP="00946E1A">
                <w:pPr>
                  <w:numPr>
                    <w:ilvl w:val="0"/>
                    <w:numId w:val="23"/>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funkcje wspartej zielono-niebieskiej infrastruktury,</w:t>
                </w:r>
              </w:p>
              <w:p w14:paraId="7B3397A7" w14:textId="22D6D2E1" w:rsidR="00976C1D" w:rsidRPr="00EF20E2" w:rsidRDefault="00946E1A" w:rsidP="00EF20E2">
                <w:pPr>
                  <w:numPr>
                    <w:ilvl w:val="0"/>
                    <w:numId w:val="2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ocena </w:t>
                </w:r>
                <w:r w:rsidR="009364B3">
                  <w:rPr>
                    <w:rFonts w:ascii="Myriad Pro" w:eastAsia="Calibri" w:hAnsi="Myriad Pro" w:cs="Times New Roman"/>
                    <w:sz w:val="20"/>
                    <w:szCs w:val="20"/>
                  </w:rPr>
                  <w:t xml:space="preserve">wsparcia w wzmocnieniu </w:t>
                </w:r>
                <w:r w:rsidRPr="00976C1D">
                  <w:rPr>
                    <w:rFonts w:ascii="Myriad Pro" w:eastAsia="Calibri" w:hAnsi="Myriad Pro" w:cs="Times New Roman"/>
                    <w:sz w:val="20"/>
                    <w:szCs w:val="20"/>
                  </w:rPr>
                  <w:t>adaptacyjnoś</w:t>
                </w:r>
                <w:r w:rsidR="00392DBB">
                  <w:rPr>
                    <w:rFonts w:ascii="Myriad Pro" w:eastAsia="Calibri" w:hAnsi="Myriad Pro" w:cs="Times New Roman"/>
                    <w:sz w:val="20"/>
                    <w:szCs w:val="20"/>
                  </w:rPr>
                  <w:t>ci</w:t>
                </w:r>
                <w:r w:rsidRPr="00976C1D">
                  <w:rPr>
                    <w:rFonts w:ascii="Myriad Pro" w:eastAsia="Calibri" w:hAnsi="Myriad Pro" w:cs="Times New Roman"/>
                    <w:sz w:val="20"/>
                    <w:szCs w:val="20"/>
                  </w:rPr>
                  <w:t xml:space="preserve"> </w:t>
                </w:r>
                <w:r w:rsidR="00F34C74">
                  <w:rPr>
                    <w:rFonts w:ascii="Myriad Pro" w:eastAsia="Calibri" w:hAnsi="Myriad Pro" w:cs="Times New Roman"/>
                    <w:sz w:val="20"/>
                    <w:szCs w:val="20"/>
                  </w:rPr>
                  <w:t xml:space="preserve">regionu </w:t>
                </w:r>
                <w:r w:rsidR="003B56EB" w:rsidRPr="00976C1D">
                  <w:rPr>
                    <w:rFonts w:ascii="Myriad Pro" w:eastAsia="Calibri" w:hAnsi="Myriad Pro" w:cs="Times New Roman"/>
                    <w:sz w:val="20"/>
                    <w:szCs w:val="20"/>
                  </w:rPr>
                  <w:t>do zmian klimatu</w:t>
                </w:r>
                <w:r w:rsidR="003B56EB">
                  <w:rPr>
                    <w:rFonts w:ascii="Myriad Pro" w:eastAsia="Calibri" w:hAnsi="Myriad Pro" w:cs="Times New Roman"/>
                    <w:sz w:val="20"/>
                    <w:szCs w:val="20"/>
                  </w:rPr>
                  <w:t xml:space="preserve"> </w:t>
                </w:r>
                <w:r w:rsidR="009364B3">
                  <w:rPr>
                    <w:rFonts w:ascii="Myriad Pro" w:eastAsia="Calibri" w:hAnsi="Myriad Pro" w:cs="Times New Roman"/>
                    <w:sz w:val="20"/>
                    <w:szCs w:val="20"/>
                  </w:rPr>
                  <w:t xml:space="preserve">oraz ochrony różnorodności biologicznej </w:t>
                </w:r>
                <w:r w:rsidR="00F34C74">
                  <w:rPr>
                    <w:rFonts w:ascii="Myriad Pro" w:eastAsia="Calibri" w:hAnsi="Myriad Pro" w:cs="Times New Roman"/>
                    <w:sz w:val="20"/>
                    <w:szCs w:val="20"/>
                  </w:rPr>
                  <w:t>z uwzględnieniem narzędzi terytorialnych (ZIT, IIT)</w:t>
                </w:r>
                <w:r w:rsidR="00A47B68">
                  <w:rPr>
                    <w:rFonts w:ascii="Myriad Pro" w:eastAsia="Calibri" w:hAnsi="Myriad Pro" w:cs="Times New Roman"/>
                    <w:sz w:val="20"/>
                    <w:szCs w:val="20"/>
                  </w:rPr>
                  <w:t>,</w:t>
                </w:r>
              </w:p>
              <w:p w14:paraId="409E892F" w14:textId="4E41669E" w:rsidR="00392DBB" w:rsidRDefault="00976C1D" w:rsidP="00946E1A">
                <w:pPr>
                  <w:numPr>
                    <w:ilvl w:val="0"/>
                    <w:numId w:val="23"/>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ocena działań związanych z </w:t>
                </w:r>
                <w:r w:rsidR="009A2ABC">
                  <w:rPr>
                    <w:rFonts w:ascii="Myriad Pro" w:eastAsia="Calibri" w:hAnsi="Myriad Pro" w:cs="Times New Roman"/>
                    <w:sz w:val="20"/>
                    <w:szCs w:val="20"/>
                  </w:rPr>
                  <w:t>popraw</w:t>
                </w:r>
                <w:r w:rsidR="00FC357B">
                  <w:rPr>
                    <w:rFonts w:ascii="Myriad Pro" w:eastAsia="Calibri" w:hAnsi="Myriad Pro" w:cs="Times New Roman"/>
                    <w:sz w:val="20"/>
                    <w:szCs w:val="20"/>
                  </w:rPr>
                  <w:t>ą</w:t>
                </w:r>
                <w:r w:rsidR="009A2ABC">
                  <w:rPr>
                    <w:rFonts w:ascii="Myriad Pro" w:eastAsia="Calibri" w:hAnsi="Myriad Pro" w:cs="Times New Roman"/>
                    <w:sz w:val="20"/>
                    <w:szCs w:val="20"/>
                  </w:rPr>
                  <w:t xml:space="preserve"> i zachowaniem </w:t>
                </w:r>
                <w:r w:rsidR="00FC357B">
                  <w:rPr>
                    <w:rFonts w:ascii="Myriad Pro" w:eastAsia="Calibri" w:hAnsi="Myriad Pro" w:cs="Times New Roman"/>
                    <w:sz w:val="20"/>
                    <w:szCs w:val="20"/>
                  </w:rPr>
                  <w:t>różnorodności</w:t>
                </w:r>
                <w:r w:rsidR="009A2ABC">
                  <w:rPr>
                    <w:rFonts w:ascii="Myriad Pro" w:eastAsia="Calibri" w:hAnsi="Myriad Pro" w:cs="Times New Roman"/>
                    <w:sz w:val="20"/>
                    <w:szCs w:val="20"/>
                  </w:rPr>
                  <w:t xml:space="preserve"> biologicznej</w:t>
                </w:r>
                <w:r w:rsidR="009364B3">
                  <w:rPr>
                    <w:rFonts w:ascii="Myriad Pro" w:eastAsia="Calibri" w:hAnsi="Myriad Pro" w:cs="Times New Roman"/>
                    <w:sz w:val="20"/>
                    <w:szCs w:val="20"/>
                  </w:rPr>
                  <w:t>, w tym</w:t>
                </w:r>
                <w:r w:rsidR="009A2ABC">
                  <w:rPr>
                    <w:rFonts w:ascii="Myriad Pro" w:eastAsia="Calibri" w:hAnsi="Myriad Pro" w:cs="Times New Roman"/>
                    <w:sz w:val="20"/>
                    <w:szCs w:val="20"/>
                  </w:rPr>
                  <w:t xml:space="preserve"> obszarów miejskich i pozamiejskich</w:t>
                </w:r>
                <w:r w:rsidR="00392DBB">
                  <w:rPr>
                    <w:rFonts w:ascii="Myriad Pro" w:eastAsia="Calibri" w:hAnsi="Myriad Pro" w:cs="Times New Roman"/>
                    <w:sz w:val="20"/>
                    <w:szCs w:val="20"/>
                  </w:rPr>
                  <w:t>,</w:t>
                </w:r>
              </w:p>
              <w:p w14:paraId="21E52E73" w14:textId="47C524C2" w:rsidR="009364B3" w:rsidRPr="009364B3" w:rsidRDefault="009364B3" w:rsidP="009364B3">
                <w:pPr>
                  <w:numPr>
                    <w:ilvl w:val="0"/>
                    <w:numId w:val="23"/>
                  </w:numPr>
                  <w:spacing w:after="0" w:line="276" w:lineRule="auto"/>
                  <w:contextualSpacing/>
                  <w:jc w:val="left"/>
                  <w:rPr>
                    <w:rFonts w:ascii="Myriad Pro" w:eastAsia="Calibri" w:hAnsi="Myriad Pro" w:cs="Times New Roman"/>
                    <w:sz w:val="20"/>
                    <w:szCs w:val="20"/>
                  </w:rPr>
                </w:pPr>
                <w:r w:rsidRPr="009364B3">
                  <w:rPr>
                    <w:rFonts w:ascii="Myriad Pro" w:eastAsia="Calibri" w:hAnsi="Myriad Pro" w:cs="Times New Roman"/>
                    <w:sz w:val="20"/>
                    <w:szCs w:val="20"/>
                  </w:rPr>
                  <w:t>czynniki mające wpływ na realizację założonych celów oraz</w:t>
                </w:r>
                <w:r>
                  <w:rPr>
                    <w:rFonts w:ascii="Myriad Pro" w:eastAsia="Calibri" w:hAnsi="Myriad Pro" w:cs="Times New Roman"/>
                    <w:sz w:val="20"/>
                    <w:szCs w:val="20"/>
                  </w:rPr>
                  <w:t xml:space="preserve"> </w:t>
                </w:r>
                <w:r w:rsidRPr="009364B3">
                  <w:rPr>
                    <w:rFonts w:ascii="Myriad Pro" w:eastAsia="Calibri" w:hAnsi="Myriad Pro" w:cs="Times New Roman"/>
                    <w:sz w:val="20"/>
                    <w:szCs w:val="20"/>
                  </w:rPr>
                  <w:t>bariery utrudni</w:t>
                </w:r>
                <w:r>
                  <w:rPr>
                    <w:rFonts w:ascii="Myriad Pro" w:eastAsia="Calibri" w:hAnsi="Myriad Pro" w:cs="Times New Roman"/>
                    <w:sz w:val="20"/>
                    <w:szCs w:val="20"/>
                  </w:rPr>
                  <w:t>ające</w:t>
                </w:r>
                <w:r w:rsidRPr="009364B3">
                  <w:rPr>
                    <w:rFonts w:ascii="Myriad Pro" w:eastAsia="Calibri" w:hAnsi="Myriad Pro" w:cs="Times New Roman"/>
                    <w:sz w:val="20"/>
                    <w:szCs w:val="20"/>
                  </w:rPr>
                  <w:t xml:space="preserve"> osiągnięcie</w:t>
                </w:r>
              </w:p>
              <w:p w14:paraId="01BA4EF3" w14:textId="77777777" w:rsidR="009364B3" w:rsidRDefault="009364B3" w:rsidP="00847222">
                <w:pPr>
                  <w:spacing w:after="0" w:line="276" w:lineRule="auto"/>
                  <w:ind w:left="720"/>
                  <w:contextualSpacing/>
                  <w:jc w:val="left"/>
                  <w:rPr>
                    <w:rFonts w:ascii="Myriad Pro" w:eastAsia="Calibri" w:hAnsi="Myriad Pro" w:cs="Times New Roman"/>
                    <w:sz w:val="20"/>
                    <w:szCs w:val="20"/>
                  </w:rPr>
                </w:pPr>
                <w:r w:rsidRPr="009364B3">
                  <w:rPr>
                    <w:rFonts w:ascii="Myriad Pro" w:eastAsia="Calibri" w:hAnsi="Myriad Pro" w:cs="Times New Roman"/>
                    <w:sz w:val="20"/>
                    <w:szCs w:val="20"/>
                  </w:rPr>
                  <w:t>zamierzonych efektów</w:t>
                </w:r>
                <w:r>
                  <w:rPr>
                    <w:rFonts w:ascii="Myriad Pro" w:eastAsia="Calibri" w:hAnsi="Myriad Pro" w:cs="Times New Roman"/>
                    <w:sz w:val="20"/>
                    <w:szCs w:val="20"/>
                  </w:rPr>
                  <w:t>,</w:t>
                </w:r>
              </w:p>
              <w:p w14:paraId="054DDEBA" w14:textId="14553C14" w:rsidR="00976C1D" w:rsidRPr="00C3518C" w:rsidRDefault="009364B3" w:rsidP="00C3518C">
                <w:pPr>
                  <w:numPr>
                    <w:ilvl w:val="0"/>
                    <w:numId w:val="23"/>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ukierunkowanie wsparcia w perspektywie 2028+ w obszarach</w:t>
                </w:r>
                <w:r w:rsidR="00571AE5">
                  <w:rPr>
                    <w:rFonts w:ascii="Myriad Pro" w:eastAsia="Calibri" w:hAnsi="Myriad Pro" w:cs="Times New Roman"/>
                    <w:sz w:val="20"/>
                    <w:szCs w:val="20"/>
                  </w:rPr>
                  <w:t xml:space="preserve"> ochrony środowiska oraz</w:t>
                </w:r>
                <w:r>
                  <w:rPr>
                    <w:rFonts w:ascii="Myriad Pro" w:eastAsia="Calibri" w:hAnsi="Myriad Pro" w:cs="Times New Roman"/>
                    <w:sz w:val="20"/>
                    <w:szCs w:val="20"/>
                  </w:rPr>
                  <w:t xml:space="preserve"> adaptacji, </w:t>
                </w:r>
                <w:proofErr w:type="spellStart"/>
                <w:r>
                  <w:rPr>
                    <w:rFonts w:ascii="Myriad Pro" w:eastAsia="Calibri" w:hAnsi="Myriad Pro" w:cs="Times New Roman"/>
                    <w:sz w:val="20"/>
                    <w:szCs w:val="20"/>
                  </w:rPr>
                  <w:t>mitygacji</w:t>
                </w:r>
                <w:proofErr w:type="spellEnd"/>
                <w:r>
                  <w:rPr>
                    <w:rFonts w:ascii="Myriad Pro" w:eastAsia="Calibri" w:hAnsi="Myriad Pro" w:cs="Times New Roman"/>
                    <w:sz w:val="20"/>
                    <w:szCs w:val="20"/>
                  </w:rPr>
                  <w:t xml:space="preserve"> do zmian klimatu</w:t>
                </w:r>
                <w:r w:rsidR="00847222">
                  <w:rPr>
                    <w:rFonts w:ascii="Myriad Pro" w:eastAsia="Calibri" w:hAnsi="Myriad Pro" w:cs="Times New Roman"/>
                    <w:sz w:val="20"/>
                    <w:szCs w:val="20"/>
                  </w:rPr>
                  <w:t>.</w:t>
                </w:r>
              </w:p>
              <w:p w14:paraId="17663F31" w14:textId="4849454D" w:rsidR="00976C1D" w:rsidRPr="00976C1D" w:rsidRDefault="00976C1D" w:rsidP="00C3518C">
                <w:pPr>
                  <w:spacing w:after="0" w:line="276" w:lineRule="auto"/>
                  <w:ind w:left="720"/>
                  <w:contextualSpacing/>
                  <w:jc w:val="left"/>
                  <w:rPr>
                    <w:rFonts w:ascii="Myriad Pro" w:eastAsia="Calibri" w:hAnsi="Myriad Pro" w:cs="Times New Roman"/>
                    <w:sz w:val="20"/>
                    <w:szCs w:val="20"/>
                  </w:rPr>
                </w:pPr>
              </w:p>
            </w:tc>
          </w:tr>
          <w:tr w:rsidR="00976C1D" w:rsidRPr="00976C1D" w14:paraId="4B136976" w14:textId="77777777" w:rsidTr="00976C1D">
            <w:tc>
              <w:tcPr>
                <w:tcW w:w="9052" w:type="dxa"/>
                <w:shd w:val="clear" w:color="auto" w:fill="76923C"/>
              </w:tcPr>
              <w:p w14:paraId="4BB71E54"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zarys metodologii badania</w:t>
                </w:r>
              </w:p>
            </w:tc>
          </w:tr>
          <w:tr w:rsidR="00976C1D" w:rsidRPr="00976C1D" w14:paraId="1BCD0372" w14:textId="77777777" w:rsidTr="00976C1D">
            <w:tc>
              <w:tcPr>
                <w:tcW w:w="9052" w:type="dxa"/>
                <w:shd w:val="clear" w:color="auto" w:fill="C2D69B"/>
              </w:tcPr>
              <w:p w14:paraId="42C1B1C1"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Planowane podejście badawcze i metody</w:t>
                </w:r>
              </w:p>
            </w:tc>
          </w:tr>
          <w:tr w:rsidR="00976C1D" w:rsidRPr="00976C1D" w14:paraId="4DF2F316" w14:textId="77777777" w:rsidTr="00976C1D">
            <w:trPr>
              <w:trHeight w:val="317"/>
            </w:trPr>
            <w:tc>
              <w:tcPr>
                <w:tcW w:w="9052" w:type="dxa"/>
                <w:shd w:val="clear" w:color="auto" w:fill="auto"/>
              </w:tcPr>
              <w:p w14:paraId="2309E716" w14:textId="77777777" w:rsidR="00976C1D" w:rsidRPr="00976C1D" w:rsidRDefault="00976C1D" w:rsidP="00976C1D">
                <w:p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ahoma"/>
                    <w:bCs/>
                    <w:color w:val="000000"/>
                    <w:sz w:val="20"/>
                    <w:szCs w:val="20"/>
                  </w:rPr>
                  <w:t xml:space="preserve">Badanie oparte na teorii z modułem analiz pogłębiających w wybranych obszarach. Badanie zostanie zrealizowane z wykorzystaniem komponentu ilościowego i jakościowego. Metodyka badania będzie dostosowana do jego tematyki i zostanie opisana na etapie opracowywania opisu przedmiotu zamówienia i oferty na wykonanie badania.  </w:t>
                </w:r>
              </w:p>
            </w:tc>
          </w:tr>
          <w:tr w:rsidR="00976C1D" w:rsidRPr="00976C1D" w14:paraId="31D2CE85" w14:textId="77777777" w:rsidTr="00976C1D">
            <w:trPr>
              <w:trHeight w:val="314"/>
            </w:trPr>
            <w:tc>
              <w:tcPr>
                <w:tcW w:w="9052" w:type="dxa"/>
                <w:shd w:val="clear" w:color="auto" w:fill="C2D69B"/>
              </w:tcPr>
              <w:p w14:paraId="7C646064"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6DB1550C" w14:textId="77777777" w:rsidTr="00976C1D">
            <w:tc>
              <w:tcPr>
                <w:tcW w:w="9052" w:type="dxa"/>
                <w:shd w:val="clear" w:color="auto" w:fill="FFFFFF"/>
              </w:tcPr>
              <w:p w14:paraId="7F499742" w14:textId="77777777" w:rsidR="00976C1D" w:rsidRPr="00976C1D" w:rsidRDefault="00976C1D">
                <w:pPr>
                  <w:numPr>
                    <w:ilvl w:val="0"/>
                    <w:numId w:val="40"/>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453CC21A" w14:textId="77777777" w:rsidR="00976C1D" w:rsidRPr="00976C1D" w:rsidRDefault="00976C1D">
                <w:pPr>
                  <w:numPr>
                    <w:ilvl w:val="0"/>
                    <w:numId w:val="40"/>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46EF347D" w14:textId="77777777" w:rsidR="00976C1D" w:rsidRPr="00976C1D" w:rsidRDefault="00976C1D">
                <w:pPr>
                  <w:numPr>
                    <w:ilvl w:val="0"/>
                    <w:numId w:val="40"/>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lastRenderedPageBreak/>
                  <w:t xml:space="preserve">dokumenty strategiczne i programowe, </w:t>
                </w:r>
              </w:p>
              <w:p w14:paraId="61BD7F77" w14:textId="77777777" w:rsidR="00976C1D" w:rsidRPr="00976C1D" w:rsidRDefault="00976C1D">
                <w:pPr>
                  <w:numPr>
                    <w:ilvl w:val="0"/>
                    <w:numId w:val="40"/>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31272CA7" w14:textId="77777777" w:rsidR="008F28CF" w:rsidRPr="008F28CF" w:rsidRDefault="00976C1D" w:rsidP="008F28CF">
                <w:pPr>
                  <w:numPr>
                    <w:ilvl w:val="0"/>
                    <w:numId w:val="40"/>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 wdrażających i programujących FEPZ</w:t>
                </w:r>
                <w:r w:rsidR="00CB0E03">
                  <w:rPr>
                    <w:rFonts w:ascii="Myriad Pro" w:eastAsia="Calibri" w:hAnsi="Myriad Pro" w:cs="Tahoma"/>
                    <w:color w:val="000000"/>
                    <w:sz w:val="20"/>
                    <w:szCs w:val="20"/>
                  </w:rPr>
                  <w:t>,</w:t>
                </w:r>
                <w:r w:rsidR="008F28CF">
                  <w:t xml:space="preserve"> </w:t>
                </w:r>
              </w:p>
              <w:p w14:paraId="52818341" w14:textId="7D794A5F" w:rsidR="008F28CF" w:rsidRPr="008F28CF" w:rsidRDefault="008F28CF" w:rsidP="008F28CF">
                <w:pPr>
                  <w:numPr>
                    <w:ilvl w:val="0"/>
                    <w:numId w:val="40"/>
                  </w:numPr>
                  <w:spacing w:after="0" w:line="276" w:lineRule="auto"/>
                  <w:contextualSpacing/>
                  <w:jc w:val="left"/>
                  <w:rPr>
                    <w:rFonts w:ascii="Myriad Pro" w:eastAsia="Calibri" w:hAnsi="Myriad Pro" w:cs="Tahoma"/>
                    <w:color w:val="000000"/>
                    <w:sz w:val="20"/>
                    <w:szCs w:val="20"/>
                  </w:rPr>
                </w:pPr>
                <w:r w:rsidRPr="008F28CF">
                  <w:rPr>
                    <w:rFonts w:ascii="Myriad Pro" w:eastAsia="Calibri" w:hAnsi="Myriad Pro" w:cs="Tahoma"/>
                    <w:color w:val="000000"/>
                    <w:sz w:val="20"/>
                    <w:szCs w:val="20"/>
                  </w:rPr>
                  <w:t>dane jakościowe z wywiadów z instytucjami, partnerami, ekspertami branżowymi, beneficjentami,</w:t>
                </w:r>
              </w:p>
              <w:p w14:paraId="4D9542FB" w14:textId="77777777" w:rsidR="008F28CF" w:rsidRPr="008F28CF" w:rsidRDefault="008F28CF" w:rsidP="008F28CF">
                <w:pPr>
                  <w:numPr>
                    <w:ilvl w:val="0"/>
                    <w:numId w:val="40"/>
                  </w:numPr>
                  <w:spacing w:after="0" w:line="276" w:lineRule="auto"/>
                  <w:contextualSpacing/>
                  <w:jc w:val="left"/>
                  <w:rPr>
                    <w:rFonts w:ascii="Myriad Pro" w:eastAsia="Calibri" w:hAnsi="Myriad Pro" w:cs="Tahoma"/>
                    <w:color w:val="000000"/>
                    <w:sz w:val="20"/>
                    <w:szCs w:val="20"/>
                  </w:rPr>
                </w:pPr>
                <w:r w:rsidRPr="008F28CF">
                  <w:rPr>
                    <w:rFonts w:ascii="Myriad Pro" w:eastAsia="Calibri" w:hAnsi="Myriad Pro" w:cs="Tahoma"/>
                    <w:color w:val="000000"/>
                    <w:sz w:val="20"/>
                    <w:szCs w:val="20"/>
                  </w:rPr>
                  <w:t>dane wskaźnikowe z systemu monitorowania FEPZ,</w:t>
                </w:r>
              </w:p>
              <w:p w14:paraId="72378660" w14:textId="77777777" w:rsidR="008F28CF" w:rsidRPr="008F28CF" w:rsidRDefault="008F28CF" w:rsidP="008F28CF">
                <w:pPr>
                  <w:numPr>
                    <w:ilvl w:val="0"/>
                    <w:numId w:val="40"/>
                  </w:numPr>
                  <w:spacing w:after="0" w:line="276" w:lineRule="auto"/>
                  <w:contextualSpacing/>
                  <w:jc w:val="left"/>
                  <w:rPr>
                    <w:rFonts w:ascii="Myriad Pro" w:eastAsia="Calibri" w:hAnsi="Myriad Pro" w:cs="Tahoma"/>
                    <w:color w:val="000000"/>
                    <w:sz w:val="20"/>
                    <w:szCs w:val="20"/>
                  </w:rPr>
                </w:pPr>
                <w:r w:rsidRPr="008F28CF">
                  <w:rPr>
                    <w:rFonts w:ascii="Myriad Pro" w:eastAsia="Calibri" w:hAnsi="Myriad Pro" w:cs="Tahoma"/>
                    <w:color w:val="000000"/>
                    <w:sz w:val="20"/>
                    <w:szCs w:val="20"/>
                  </w:rPr>
                  <w:t>branżowe dane kontekstowe,</w:t>
                </w:r>
              </w:p>
              <w:p w14:paraId="3DCFF330" w14:textId="77777777" w:rsidR="00976C1D" w:rsidRPr="00976C1D" w:rsidRDefault="008F28CF">
                <w:pPr>
                  <w:numPr>
                    <w:ilvl w:val="0"/>
                    <w:numId w:val="40"/>
                  </w:numPr>
                  <w:spacing w:after="0" w:line="276" w:lineRule="auto"/>
                  <w:contextualSpacing/>
                  <w:jc w:val="left"/>
                  <w:rPr>
                    <w:rFonts w:ascii="Myriad Pro" w:eastAsia="Calibri" w:hAnsi="Myriad Pro" w:cs="Tahoma"/>
                    <w:color w:val="000000"/>
                    <w:sz w:val="20"/>
                    <w:szCs w:val="20"/>
                  </w:rPr>
                </w:pPr>
                <w:r w:rsidRPr="008F28CF">
                  <w:rPr>
                    <w:rFonts w:ascii="Myriad Pro" w:eastAsia="Calibri" w:hAnsi="Myriad Pro" w:cs="Tahoma"/>
                    <w:color w:val="000000"/>
                    <w:sz w:val="20"/>
                    <w:szCs w:val="20"/>
                  </w:rPr>
                  <w:t>branżowa wiedza ekspercka</w:t>
                </w:r>
                <w:r w:rsidR="00976C1D" w:rsidRPr="00976C1D">
                  <w:rPr>
                    <w:rFonts w:ascii="Myriad Pro" w:eastAsia="Calibri" w:hAnsi="Myriad Pro" w:cs="Tahoma"/>
                    <w:color w:val="000000"/>
                    <w:sz w:val="20"/>
                    <w:szCs w:val="20"/>
                  </w:rPr>
                  <w:t>.</w:t>
                </w:r>
              </w:p>
            </w:tc>
          </w:tr>
          <w:tr w:rsidR="00976C1D" w:rsidRPr="00976C1D" w14:paraId="15F2DFA7" w14:textId="77777777" w:rsidTr="00542CB9">
            <w:tc>
              <w:tcPr>
                <w:tcW w:w="9052" w:type="dxa"/>
                <w:shd w:val="clear" w:color="auto" w:fill="C2D69B" w:themeFill="accent3" w:themeFillTint="99"/>
              </w:tcPr>
              <w:p w14:paraId="47189AAE"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imes New Roman"/>
                    <w:b/>
                    <w:bCs/>
                    <w:sz w:val="20"/>
                    <w:szCs w:val="20"/>
                  </w:rPr>
                  <w:lastRenderedPageBreak/>
                  <w:t>Planowany sposób pozyskania danych</w:t>
                </w:r>
              </w:p>
            </w:tc>
          </w:tr>
          <w:tr w:rsidR="00976C1D" w:rsidRPr="00976C1D" w14:paraId="360A174B" w14:textId="77777777" w:rsidTr="00976C1D">
            <w:tc>
              <w:tcPr>
                <w:tcW w:w="9052" w:type="dxa"/>
                <w:shd w:val="clear" w:color="auto" w:fill="FFFFFF"/>
              </w:tcPr>
              <w:p w14:paraId="217AC65D"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7E189634" w14:textId="3C52E220" w:rsidR="00976C1D" w:rsidRPr="00976C1D" w:rsidRDefault="00976C1D">
                <w:pPr>
                  <w:numPr>
                    <w:ilvl w:val="0"/>
                    <w:numId w:val="4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sidR="00CA1A90">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1047407B" w14:textId="6D734C00" w:rsidR="00976C1D" w:rsidRPr="00976C1D" w:rsidRDefault="00976C1D">
                <w:pPr>
                  <w:numPr>
                    <w:ilvl w:val="0"/>
                    <w:numId w:val="4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CA1A90">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18815E44" w14:textId="3B3526EE" w:rsidR="00976C1D" w:rsidRPr="00976C1D" w:rsidRDefault="00976C1D">
                <w:pPr>
                  <w:numPr>
                    <w:ilvl w:val="0"/>
                    <w:numId w:val="4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CA1A90">
                  <w:rPr>
                    <w:rFonts w:ascii="Myriad Pro" w:eastAsia="Calibri" w:hAnsi="Myriad Pro" w:cs="Tahoma"/>
                    <w:color w:val="000000"/>
                    <w:sz w:val="20"/>
                    <w:szCs w:val="20"/>
                  </w:rPr>
                  <w:t>.</w:t>
                </w:r>
              </w:p>
            </w:tc>
          </w:tr>
          <w:tr w:rsidR="00976C1D" w:rsidRPr="00976C1D" w14:paraId="0DAEE3DC" w14:textId="77777777" w:rsidTr="00976C1D">
            <w:tc>
              <w:tcPr>
                <w:tcW w:w="9052" w:type="dxa"/>
                <w:shd w:val="clear" w:color="auto" w:fill="76923C"/>
              </w:tcPr>
              <w:p w14:paraId="3C2C61C0"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7D5259D3" w14:textId="77777777" w:rsidTr="00976C1D">
            <w:trPr>
              <w:trHeight w:val="314"/>
            </w:trPr>
            <w:tc>
              <w:tcPr>
                <w:tcW w:w="9052" w:type="dxa"/>
                <w:shd w:val="clear" w:color="auto" w:fill="C2D69B"/>
              </w:tcPr>
              <w:p w14:paraId="096831FD"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3028C1D8" w14:textId="77777777" w:rsidTr="00976C1D">
            <w:tc>
              <w:tcPr>
                <w:tcW w:w="9052" w:type="dxa"/>
                <w:shd w:val="clear" w:color="auto" w:fill="FFFFFF"/>
              </w:tcPr>
              <w:p w14:paraId="5B4CE637" w14:textId="49C619CB" w:rsidR="00976C1D" w:rsidRPr="00976C1D" w:rsidRDefault="00A82101" w:rsidP="00976C1D">
                <w:pPr>
                  <w:spacing w:after="0" w:line="276" w:lineRule="auto"/>
                  <w:contextualSpacing/>
                  <w:jc w:val="left"/>
                  <w:rPr>
                    <w:rFonts w:ascii="Myriad Pro" w:eastAsia="Calibri" w:hAnsi="Myriad Pro" w:cs="Tahoma"/>
                    <w:color w:val="000000"/>
                    <w:sz w:val="20"/>
                    <w:szCs w:val="20"/>
                  </w:rPr>
                </w:pPr>
                <w:r>
                  <w:rPr>
                    <w:rFonts w:ascii="Myriad Pro" w:eastAsia="Calibri" w:hAnsi="Myriad Pro" w:cs="Tahoma"/>
                    <w:color w:val="000000"/>
                    <w:sz w:val="20"/>
                    <w:szCs w:val="20"/>
                  </w:rPr>
                  <w:t>I</w:t>
                </w:r>
                <w:r w:rsidR="00954657">
                  <w:rPr>
                    <w:rFonts w:ascii="Myriad Pro" w:eastAsia="Calibri" w:hAnsi="Myriad Pro" w:cs="Tahoma"/>
                    <w:color w:val="000000"/>
                    <w:sz w:val="20"/>
                    <w:szCs w:val="20"/>
                  </w:rPr>
                  <w:t>I kwartał 202</w:t>
                </w:r>
                <w:r>
                  <w:rPr>
                    <w:rFonts w:ascii="Myriad Pro" w:eastAsia="Calibri" w:hAnsi="Myriad Pro" w:cs="Tahoma"/>
                    <w:color w:val="000000"/>
                    <w:sz w:val="20"/>
                    <w:szCs w:val="20"/>
                  </w:rPr>
                  <w:t>8</w:t>
                </w:r>
                <w:r w:rsidR="00954657">
                  <w:rPr>
                    <w:rFonts w:ascii="Myriad Pro" w:eastAsia="Calibri" w:hAnsi="Myriad Pro" w:cs="Tahoma"/>
                    <w:color w:val="000000"/>
                    <w:sz w:val="20"/>
                    <w:szCs w:val="20"/>
                  </w:rPr>
                  <w:t xml:space="preserve"> – </w:t>
                </w:r>
                <w:r>
                  <w:rPr>
                    <w:rFonts w:ascii="Myriad Pro" w:eastAsia="Calibri" w:hAnsi="Myriad Pro" w:cs="Tahoma"/>
                    <w:color w:val="000000"/>
                    <w:sz w:val="20"/>
                    <w:szCs w:val="20"/>
                  </w:rPr>
                  <w:t xml:space="preserve">I </w:t>
                </w:r>
                <w:r w:rsidR="00954657">
                  <w:rPr>
                    <w:rFonts w:ascii="Myriad Pro" w:eastAsia="Calibri" w:hAnsi="Myriad Pro" w:cs="Tahoma"/>
                    <w:color w:val="000000"/>
                    <w:sz w:val="20"/>
                    <w:szCs w:val="20"/>
                  </w:rPr>
                  <w:t>kwartał 202</w:t>
                </w:r>
                <w:r>
                  <w:rPr>
                    <w:rFonts w:ascii="Myriad Pro" w:eastAsia="Calibri" w:hAnsi="Myriad Pro" w:cs="Tahoma"/>
                    <w:color w:val="000000"/>
                    <w:sz w:val="20"/>
                    <w:szCs w:val="20"/>
                  </w:rPr>
                  <w:t>9</w:t>
                </w:r>
              </w:p>
            </w:tc>
          </w:tr>
          <w:tr w:rsidR="00976C1D" w:rsidRPr="00976C1D" w14:paraId="14B77BDE" w14:textId="77777777" w:rsidTr="00976C1D">
            <w:trPr>
              <w:trHeight w:val="314"/>
            </w:trPr>
            <w:tc>
              <w:tcPr>
                <w:tcW w:w="9052" w:type="dxa"/>
                <w:shd w:val="clear" w:color="auto" w:fill="C2D69B"/>
              </w:tcPr>
              <w:p w14:paraId="26A14A98"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Szacowany koszt badania i zasoby niezbędne do jego przeprowadzenia</w:t>
                </w:r>
              </w:p>
            </w:tc>
          </w:tr>
          <w:tr w:rsidR="00976C1D" w:rsidRPr="00976C1D" w14:paraId="4E75D126" w14:textId="77777777" w:rsidTr="00976C1D">
            <w:tc>
              <w:tcPr>
                <w:tcW w:w="9052" w:type="dxa"/>
                <w:shd w:val="clear" w:color="auto" w:fill="FFFFFF"/>
              </w:tcPr>
              <w:p w14:paraId="5E17B489" w14:textId="3482EADE" w:rsidR="00976C1D" w:rsidRPr="00976C1D" w:rsidRDefault="00D2294C" w:rsidP="00976C1D">
                <w:pPr>
                  <w:spacing w:after="0" w:line="276"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3</w:t>
                </w:r>
                <w:r w:rsidR="00976C1D" w:rsidRPr="00976C1D">
                  <w:rPr>
                    <w:rFonts w:ascii="Myriad Pro" w:eastAsia="Calibri" w:hAnsi="Myriad Pro" w:cs="Tahoma"/>
                    <w:bCs/>
                    <w:color w:val="000000"/>
                    <w:sz w:val="20"/>
                    <w:szCs w:val="20"/>
                  </w:rPr>
                  <w:t>00</w:t>
                </w:r>
                <w:r w:rsidR="008D7E08">
                  <w:rPr>
                    <w:rFonts w:ascii="Myriad Pro" w:eastAsia="Calibri" w:hAnsi="Myriad Pro" w:cs="Tahoma"/>
                    <w:bCs/>
                    <w:color w:val="000000"/>
                    <w:sz w:val="20"/>
                    <w:szCs w:val="20"/>
                  </w:rPr>
                  <w:t xml:space="preserve"> </w:t>
                </w:r>
                <w:r w:rsidR="00976C1D" w:rsidRPr="00976C1D">
                  <w:rPr>
                    <w:rFonts w:ascii="Myriad Pro" w:eastAsia="Calibri" w:hAnsi="Myriad Pro" w:cs="Tahoma"/>
                    <w:bCs/>
                    <w:color w:val="000000"/>
                    <w:sz w:val="20"/>
                    <w:szCs w:val="20"/>
                  </w:rPr>
                  <w:t>000</w:t>
                </w:r>
                <w:r w:rsidR="009815AA">
                  <w:rPr>
                    <w:rFonts w:ascii="Myriad Pro" w:eastAsia="Calibri" w:hAnsi="Myriad Pro" w:cs="Tahoma"/>
                    <w:bCs/>
                    <w:color w:val="000000"/>
                    <w:sz w:val="20"/>
                    <w:szCs w:val="20"/>
                  </w:rPr>
                  <w:t xml:space="preserve"> zł</w:t>
                </w:r>
              </w:p>
            </w:tc>
          </w:tr>
          <w:tr w:rsidR="00976C1D" w:rsidRPr="00976C1D" w14:paraId="34F09385" w14:textId="77777777" w:rsidTr="00976C1D">
            <w:trPr>
              <w:trHeight w:val="314"/>
            </w:trPr>
            <w:tc>
              <w:tcPr>
                <w:tcW w:w="9052" w:type="dxa"/>
                <w:shd w:val="clear" w:color="auto" w:fill="C2D69B"/>
              </w:tcPr>
              <w:p w14:paraId="18E56F6E"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2F3DF5E2" w14:textId="77777777" w:rsidTr="00976C1D">
            <w:tc>
              <w:tcPr>
                <w:tcW w:w="9052" w:type="dxa"/>
                <w:shd w:val="clear" w:color="auto" w:fill="FFFFFF"/>
              </w:tcPr>
              <w:p w14:paraId="0C5836E0" w14:textId="6EBC9003"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CA1A90">
                  <w:rPr>
                    <w:rFonts w:ascii="Myriad Pro" w:eastAsia="Calibri" w:hAnsi="Myriad Pro" w:cs="Tahoma"/>
                    <w:bCs/>
                    <w:color w:val="000000"/>
                    <w:sz w:val="20"/>
                    <w:szCs w:val="20"/>
                  </w:rPr>
                  <w:t xml:space="preserve">właściwymi komórkami merytorycznymi </w:t>
                </w:r>
                <w:r w:rsidRPr="00976C1D">
                  <w:rPr>
                    <w:rFonts w:ascii="Myriad Pro" w:eastAsia="Calibri" w:hAnsi="Myriad Pro" w:cs="Tahoma"/>
                    <w:bCs/>
                    <w:color w:val="000000"/>
                    <w:sz w:val="20"/>
                    <w:szCs w:val="20"/>
                  </w:rPr>
                  <w:t xml:space="preserve"> </w:t>
                </w:r>
              </w:p>
            </w:tc>
          </w:tr>
          <w:tr w:rsidR="00976C1D" w:rsidRPr="00976C1D" w14:paraId="0A69AC45" w14:textId="77777777" w:rsidTr="00976C1D">
            <w:tc>
              <w:tcPr>
                <w:tcW w:w="9052" w:type="dxa"/>
                <w:shd w:val="clear" w:color="auto" w:fill="C2D69B"/>
              </w:tcPr>
              <w:p w14:paraId="770EB604"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63F8C845" w14:textId="77777777" w:rsidTr="00976C1D">
            <w:tc>
              <w:tcPr>
                <w:tcW w:w="9052" w:type="dxa"/>
                <w:shd w:val="clear" w:color="auto" w:fill="FFFFFF"/>
              </w:tcPr>
              <w:p w14:paraId="13028D70"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bookmarkEnd w:id="38"/>
        </w:tbl>
        <w:p w14:paraId="5A27DCF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p>
        <w:p w14:paraId="465446F8"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39" w:name="_Toc149115598"/>
          <w:bookmarkEnd w:id="34"/>
          <w:r w:rsidRPr="00976C1D">
            <w:rPr>
              <w:rFonts w:ascii="Myriad Pro" w:eastAsia="Times New Roman" w:hAnsi="Myriad Pro" w:cs="Times New Roman"/>
              <w:b/>
              <w:bCs/>
              <w:i/>
              <w:color w:val="4F6228"/>
              <w:sz w:val="32"/>
              <w:szCs w:val="32"/>
              <w:lang w:eastAsia="pl-PL"/>
            </w:rPr>
            <w:lastRenderedPageBreak/>
            <w:t>Społeczeństwo</w:t>
          </w:r>
          <w:bookmarkEnd w:id="39"/>
          <w:r w:rsidRPr="00976C1D">
            <w:rPr>
              <w:rFonts w:ascii="Myriad Pro" w:eastAsia="Times New Roman" w:hAnsi="Myriad Pro" w:cs="Times New Roman"/>
              <w:b/>
              <w:bCs/>
              <w:i/>
              <w:color w:val="4F6228"/>
              <w:sz w:val="32"/>
              <w:szCs w:val="32"/>
              <w:lang w:eastAsia="pl-PL"/>
            </w:rPr>
            <w:t xml:space="preserve"> </w:t>
          </w:r>
        </w:p>
        <w:p w14:paraId="13BAA315" w14:textId="2BB5F97F"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40" w:name="_Toc149115599"/>
          <w:bookmarkStart w:id="41" w:name="_Hlk144988149"/>
          <w:r w:rsidRPr="00976C1D">
            <w:rPr>
              <w:rFonts w:ascii="Myriad Pro" w:eastAsia="Times New Roman" w:hAnsi="Myriad Pro" w:cs="Times New Roman"/>
              <w:b/>
              <w:bCs/>
              <w:i/>
              <w:color w:val="4F6228"/>
              <w:sz w:val="24"/>
              <w:szCs w:val="24"/>
              <w:lang w:eastAsia="pl-PL"/>
            </w:rPr>
            <w:t>Wpływ funduszy europejskich na poprawę jakości życia mieszkańców i włączenie społeczno-gospodarcze osób z</w:t>
          </w:r>
          <w:r w:rsidR="00914B06">
            <w:rPr>
              <w:rFonts w:ascii="Myriad Pro" w:eastAsia="Times New Roman" w:hAnsi="Myriad Pro" w:cs="Times New Roman"/>
              <w:b/>
              <w:bCs/>
              <w:i/>
              <w:color w:val="4F6228"/>
              <w:sz w:val="24"/>
              <w:szCs w:val="24"/>
              <w:lang w:eastAsia="pl-PL"/>
            </w:rPr>
            <w:t>e</w:t>
          </w:r>
          <w:r w:rsidRPr="00976C1D">
            <w:rPr>
              <w:rFonts w:ascii="Myriad Pro" w:eastAsia="Times New Roman" w:hAnsi="Myriad Pro" w:cs="Times New Roman"/>
              <w:b/>
              <w:bCs/>
              <w:i/>
              <w:color w:val="4F6228"/>
              <w:sz w:val="24"/>
              <w:szCs w:val="24"/>
              <w:lang w:eastAsia="pl-PL"/>
            </w:rPr>
            <w:t xml:space="preserve"> środowisk </w:t>
          </w:r>
          <w:proofErr w:type="spellStart"/>
          <w:r w:rsidRPr="00976C1D">
            <w:rPr>
              <w:rFonts w:ascii="Myriad Pro" w:eastAsia="Times New Roman" w:hAnsi="Myriad Pro" w:cs="Times New Roman"/>
              <w:b/>
              <w:bCs/>
              <w:i/>
              <w:color w:val="4F6228"/>
              <w:sz w:val="24"/>
              <w:szCs w:val="24"/>
              <w:lang w:eastAsia="pl-PL"/>
            </w:rPr>
            <w:t>defaworyzowanych</w:t>
          </w:r>
          <w:bookmarkEnd w:id="40"/>
          <w:proofErr w:type="spellEnd"/>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32CC40BC" w14:textId="77777777" w:rsidTr="00976C1D">
            <w:tc>
              <w:tcPr>
                <w:tcW w:w="9052" w:type="dxa"/>
                <w:shd w:val="clear" w:color="auto" w:fill="76923C"/>
              </w:tcPr>
              <w:p w14:paraId="7A0F2A07"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7C730A48" w14:textId="77777777" w:rsidTr="00976C1D">
            <w:tc>
              <w:tcPr>
                <w:tcW w:w="9052" w:type="dxa"/>
                <w:shd w:val="clear" w:color="auto" w:fill="C2D69B"/>
              </w:tcPr>
              <w:p w14:paraId="60DC3F3E" w14:textId="03728CE3"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00C3156D">
                  <w:rPr>
                    <w:rFonts w:ascii="Myriad Pro" w:eastAsia="Calibri" w:hAnsi="Myriad Pro" w:cs="Times New Roman"/>
                    <w:b/>
                    <w:bCs/>
                    <w:sz w:val="20"/>
                    <w:szCs w:val="20"/>
                  </w:rPr>
                  <w:t>Priorytety</w:t>
                </w:r>
                <w:r w:rsidR="004D627D">
                  <w:rPr>
                    <w:rFonts w:ascii="Myriad Pro" w:eastAsia="Calibri" w:hAnsi="Myriad Pro" w:cs="Times New Roman"/>
                    <w:b/>
                    <w:bCs/>
                    <w:sz w:val="20"/>
                    <w:szCs w:val="20"/>
                  </w:rPr>
                  <w:t>/Działania/typy projektów</w:t>
                </w:r>
                <w:r w:rsidRPr="00976C1D">
                  <w:rPr>
                    <w:rFonts w:ascii="Myriad Pro" w:eastAsia="Calibri" w:hAnsi="Myriad Pro" w:cs="Times New Roman"/>
                    <w:b/>
                    <w:bCs/>
                    <w:sz w:val="20"/>
                    <w:szCs w:val="20"/>
                  </w:rPr>
                  <w:t>) oraz fundusz</w:t>
                </w:r>
              </w:p>
            </w:tc>
          </w:tr>
          <w:tr w:rsidR="00976C1D" w:rsidRPr="000A14A4" w14:paraId="451AF5E8" w14:textId="77777777" w:rsidTr="00976C1D">
            <w:trPr>
              <w:trHeight w:val="719"/>
            </w:trPr>
            <w:tc>
              <w:tcPr>
                <w:tcW w:w="9052" w:type="dxa"/>
                <w:shd w:val="clear" w:color="auto" w:fill="FFFFFF"/>
              </w:tcPr>
              <w:p w14:paraId="645E6769" w14:textId="77777777" w:rsidR="00976C1D" w:rsidRPr="007B7D32" w:rsidRDefault="00976C1D" w:rsidP="00976C1D">
                <w:pPr>
                  <w:suppressAutoHyphens/>
                  <w:spacing w:after="0" w:line="276" w:lineRule="auto"/>
                  <w:jc w:val="left"/>
                  <w:rPr>
                    <w:rFonts w:ascii="Myriad Pro" w:eastAsia="Calibri" w:hAnsi="Myriad Pro" w:cs="Cambria"/>
                    <w:sz w:val="20"/>
                    <w:szCs w:val="20"/>
                    <w:lang w:val="en-GB"/>
                  </w:rPr>
                </w:pPr>
                <w:proofErr w:type="spellStart"/>
                <w:r w:rsidRPr="007B7D32">
                  <w:rPr>
                    <w:rFonts w:ascii="Myriad Pro" w:eastAsia="Calibri" w:hAnsi="Myriad Pro" w:cs="Cambria"/>
                    <w:sz w:val="20"/>
                    <w:szCs w:val="20"/>
                    <w:lang w:val="en-GB"/>
                  </w:rPr>
                  <w:t>Priorytet</w:t>
                </w:r>
                <w:proofErr w:type="spellEnd"/>
                <w:r w:rsidRPr="007B7D32">
                  <w:rPr>
                    <w:rFonts w:ascii="Myriad Pro" w:eastAsia="Calibri" w:hAnsi="Myriad Pro" w:cs="Cambria"/>
                    <w:sz w:val="20"/>
                    <w:szCs w:val="20"/>
                    <w:lang w:val="en-GB"/>
                  </w:rPr>
                  <w:t xml:space="preserve"> 7, 9 (2014-2020)</w:t>
                </w:r>
              </w:p>
              <w:p w14:paraId="14B21FB5" w14:textId="0DBE5B51" w:rsidR="00976C1D" w:rsidRPr="007B7D32" w:rsidRDefault="00976C1D" w:rsidP="00976C1D">
                <w:pPr>
                  <w:suppressAutoHyphens/>
                  <w:spacing w:after="0" w:line="276" w:lineRule="auto"/>
                  <w:jc w:val="left"/>
                  <w:rPr>
                    <w:rFonts w:ascii="Myriad Pro" w:eastAsia="Calibri" w:hAnsi="Myriad Pro" w:cs="Cambria"/>
                    <w:sz w:val="20"/>
                    <w:szCs w:val="20"/>
                    <w:lang w:val="en-GB" w:eastAsia="ar-SA"/>
                  </w:rPr>
                </w:pPr>
                <w:proofErr w:type="spellStart"/>
                <w:r w:rsidRPr="007B7D32">
                  <w:rPr>
                    <w:rFonts w:ascii="Myriad Pro" w:eastAsia="Calibri" w:hAnsi="Myriad Pro" w:cs="Cambria"/>
                    <w:sz w:val="20"/>
                    <w:szCs w:val="20"/>
                    <w:lang w:val="en-GB"/>
                  </w:rPr>
                  <w:t>Priorytet</w:t>
                </w:r>
                <w:proofErr w:type="spellEnd"/>
                <w:r w:rsidRPr="007B7D32">
                  <w:rPr>
                    <w:rFonts w:ascii="Myriad Pro" w:eastAsia="Calibri" w:hAnsi="Myriad Pro" w:cs="Cambria"/>
                    <w:sz w:val="20"/>
                    <w:szCs w:val="20"/>
                    <w:lang w:val="en-GB"/>
                  </w:rPr>
                  <w:t xml:space="preserve"> 5,</w:t>
                </w:r>
                <w:r w:rsidR="00550B95">
                  <w:rPr>
                    <w:rFonts w:ascii="Myriad Pro" w:eastAsia="Calibri" w:hAnsi="Myriad Pro" w:cs="Cambria"/>
                    <w:sz w:val="20"/>
                    <w:szCs w:val="20"/>
                    <w:lang w:val="en-GB"/>
                  </w:rPr>
                  <w:t xml:space="preserve"> </w:t>
                </w:r>
                <w:r w:rsidRPr="007B7D32">
                  <w:rPr>
                    <w:rFonts w:ascii="Myriad Pro" w:eastAsia="Calibri" w:hAnsi="Myriad Pro" w:cs="Cambria"/>
                    <w:sz w:val="20"/>
                    <w:szCs w:val="20"/>
                    <w:lang w:val="en-GB"/>
                  </w:rPr>
                  <w:t>6 (2021-2027)</w:t>
                </w:r>
              </w:p>
              <w:p w14:paraId="10772033" w14:textId="4FE32B3B" w:rsidR="00976C1D" w:rsidRPr="007B7D32" w:rsidRDefault="00976C1D" w:rsidP="00976C1D">
                <w:pPr>
                  <w:spacing w:after="0" w:line="276" w:lineRule="auto"/>
                  <w:ind w:left="567" w:hanging="567"/>
                  <w:jc w:val="left"/>
                  <w:rPr>
                    <w:rFonts w:ascii="Myriad Pro" w:eastAsia="Calibri" w:hAnsi="Myriad Pro" w:cs="Times New Roman"/>
                    <w:b/>
                    <w:sz w:val="20"/>
                    <w:szCs w:val="20"/>
                    <w:lang w:val="en-GB"/>
                  </w:rPr>
                </w:pPr>
                <w:proofErr w:type="spellStart"/>
                <w:r w:rsidRPr="007B7D32">
                  <w:rPr>
                    <w:rFonts w:ascii="Myriad Pro" w:eastAsia="Calibri" w:hAnsi="Myriad Pro" w:cs="Times New Roman"/>
                    <w:sz w:val="20"/>
                    <w:szCs w:val="20"/>
                    <w:lang w:val="en-GB"/>
                  </w:rPr>
                  <w:t>Fundusz</w:t>
                </w:r>
                <w:proofErr w:type="spellEnd"/>
                <w:r w:rsidRPr="007B7D32">
                  <w:rPr>
                    <w:rFonts w:ascii="Myriad Pro" w:eastAsia="Calibri" w:hAnsi="Myriad Pro" w:cs="Times New Roman"/>
                    <w:sz w:val="20"/>
                    <w:szCs w:val="20"/>
                    <w:lang w:val="en-GB"/>
                  </w:rPr>
                  <w:t>: EFRR, EFS</w:t>
                </w:r>
                <w:r w:rsidR="00964E38" w:rsidRPr="007B7D32">
                  <w:rPr>
                    <w:rFonts w:ascii="Myriad Pro" w:eastAsia="Calibri" w:hAnsi="Myriad Pro" w:cs="Times New Roman"/>
                    <w:sz w:val="20"/>
                    <w:szCs w:val="20"/>
                    <w:lang w:val="en-GB"/>
                  </w:rPr>
                  <w:t>, EFS+</w:t>
                </w:r>
              </w:p>
            </w:tc>
          </w:tr>
          <w:tr w:rsidR="00976C1D" w:rsidRPr="00976C1D" w14:paraId="7F256DB8" w14:textId="77777777" w:rsidTr="00976C1D">
            <w:tc>
              <w:tcPr>
                <w:tcW w:w="9052" w:type="dxa"/>
                <w:shd w:val="clear" w:color="auto" w:fill="C2D69B"/>
              </w:tcPr>
              <w:p w14:paraId="365893A8" w14:textId="77777777" w:rsidR="00976C1D" w:rsidRPr="004D627D" w:rsidRDefault="00976C1D" w:rsidP="00976C1D">
                <w:pPr>
                  <w:spacing w:after="0" w:line="259" w:lineRule="auto"/>
                  <w:jc w:val="left"/>
                  <w:rPr>
                    <w:rFonts w:ascii="Myriad Pro" w:eastAsia="Calibri" w:hAnsi="Myriad Pro" w:cs="Times New Roman"/>
                    <w:b/>
                    <w:sz w:val="20"/>
                    <w:szCs w:val="20"/>
                  </w:rPr>
                </w:pPr>
                <w:r w:rsidRPr="004D627D">
                  <w:rPr>
                    <w:rFonts w:ascii="Myriad Pro" w:eastAsia="Calibri" w:hAnsi="Myriad Pro" w:cs="Times New Roman"/>
                    <w:b/>
                    <w:sz w:val="20"/>
                    <w:szCs w:val="20"/>
                  </w:rPr>
                  <w:t xml:space="preserve">Cel i funkcja </w:t>
                </w:r>
              </w:p>
            </w:tc>
          </w:tr>
          <w:tr w:rsidR="00976C1D" w:rsidRPr="00976C1D" w14:paraId="654ABEDB" w14:textId="77777777" w:rsidTr="00976C1D">
            <w:trPr>
              <w:trHeight w:val="1370"/>
            </w:trPr>
            <w:tc>
              <w:tcPr>
                <w:tcW w:w="9052" w:type="dxa"/>
                <w:shd w:val="clear" w:color="auto" w:fill="FFFFFF"/>
              </w:tcPr>
              <w:p w14:paraId="59EF15F1" w14:textId="77777777"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Celem badania jest: </w:t>
                </w:r>
              </w:p>
              <w:p w14:paraId="08CFBF38" w14:textId="2E20EA55" w:rsidR="00FE2BB6" w:rsidRDefault="00FE2BB6">
                <w:pPr>
                  <w:numPr>
                    <w:ilvl w:val="0"/>
                    <w:numId w:val="29"/>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Aktualna diagnoza społeczna Pomorza Zachodniego</w:t>
                </w:r>
                <w:r w:rsidR="00F66A18">
                  <w:rPr>
                    <w:rFonts w:ascii="Myriad Pro" w:eastAsia="Calibri" w:hAnsi="Myriad Pro" w:cs="Times New Roman"/>
                    <w:sz w:val="20"/>
                    <w:szCs w:val="20"/>
                  </w:rPr>
                  <w:t>,</w:t>
                </w:r>
              </w:p>
              <w:p w14:paraId="4429A02F" w14:textId="3FCA8649" w:rsidR="00976C1D" w:rsidRPr="00976C1D" w:rsidRDefault="00976C1D">
                <w:pPr>
                  <w:numPr>
                    <w:ilvl w:val="0"/>
                    <w:numId w:val="29"/>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efektów interwencji w perspektywie 2014-2020</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0BF2F88E" w14:textId="578E7C54" w:rsidR="00976C1D" w:rsidRPr="00976C1D" w:rsidRDefault="00976C1D">
                <w:pPr>
                  <w:numPr>
                    <w:ilvl w:val="0"/>
                    <w:numId w:val="29"/>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efektów wsparcia w perspektywie 2021-2027</w:t>
                </w:r>
                <w:r w:rsidR="00F66A18">
                  <w:rPr>
                    <w:rFonts w:ascii="Myriad Pro" w:eastAsia="Calibri" w:hAnsi="Myriad Pro" w:cs="Times New Roman"/>
                    <w:sz w:val="20"/>
                    <w:szCs w:val="20"/>
                  </w:rPr>
                  <w:t>,</w:t>
                </w:r>
              </w:p>
              <w:p w14:paraId="03360C06" w14:textId="10448C3E" w:rsidR="00976C1D" w:rsidRPr="00976C1D" w:rsidRDefault="00976C1D">
                <w:pPr>
                  <w:numPr>
                    <w:ilvl w:val="0"/>
                    <w:numId w:val="29"/>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Ocena komplementarności udzielonego wsparcia ze środków UE z środkami krajowymi</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4B77EAA4" w14:textId="30C4E551" w:rsidR="00976C1D" w:rsidRPr="00976C1D" w:rsidRDefault="00976C1D">
                <w:pPr>
                  <w:numPr>
                    <w:ilvl w:val="0"/>
                    <w:numId w:val="29"/>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Sformułowanie wniosków z perspektywy 2014- 2020 i rekomendacji dla procesu wdrażania FEPZ w perspektywie 2021-2027, a także dla perspektywy 2027+</w:t>
                </w:r>
                <w:r w:rsidR="00F66A18">
                  <w:rPr>
                    <w:rFonts w:ascii="Myriad Pro" w:eastAsia="Calibri" w:hAnsi="Myriad Pro" w:cs="Times New Roman"/>
                    <w:sz w:val="20"/>
                    <w:szCs w:val="20"/>
                  </w:rPr>
                  <w:t>,</w:t>
                </w:r>
              </w:p>
              <w:p w14:paraId="527172B7" w14:textId="0C9E1026" w:rsidR="00976C1D" w:rsidRPr="00976C1D" w:rsidRDefault="00976C1D">
                <w:pPr>
                  <w:numPr>
                    <w:ilvl w:val="0"/>
                    <w:numId w:val="29"/>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Sformułowanie wniosków i rekomendacji dla procesu opracowywania Strategii Rozwoju Województwa oraz Polityki kapitału oraz spójności społecznej województwa zachodniopomorskiego po roku 2030</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tc>
          </w:tr>
          <w:tr w:rsidR="00976C1D" w:rsidRPr="00976C1D" w14:paraId="3A2FC60C" w14:textId="77777777" w:rsidTr="00976C1D">
            <w:trPr>
              <w:trHeight w:val="168"/>
            </w:trPr>
            <w:tc>
              <w:tcPr>
                <w:tcW w:w="9052" w:type="dxa"/>
                <w:shd w:val="clear" w:color="auto" w:fill="C2D69B"/>
              </w:tcPr>
              <w:p w14:paraId="7F88B25E"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7B00CE6B" w14:textId="77777777" w:rsidTr="00976C1D">
            <w:trPr>
              <w:trHeight w:val="556"/>
            </w:trPr>
            <w:tc>
              <w:tcPr>
                <w:tcW w:w="9052" w:type="dxa"/>
                <w:shd w:val="clear" w:color="auto" w:fill="FFFFFF"/>
              </w:tcPr>
              <w:p w14:paraId="727E86A8" w14:textId="3280823C" w:rsidR="00976C1D" w:rsidRPr="00512AE4" w:rsidRDefault="00FE2BB6"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 xml:space="preserve">Badanie stanowi kontynuację badania zrealizowanego w 2020 roku pn. </w:t>
                </w:r>
                <w:r w:rsidR="00976C1D" w:rsidRPr="00976C1D">
                  <w:rPr>
                    <w:rFonts w:ascii="Myriad Pro" w:eastAsia="Calibri" w:hAnsi="Myriad Pro" w:cs="Times New Roman"/>
                    <w:sz w:val="20"/>
                    <w:szCs w:val="20"/>
                  </w:rPr>
                  <w:t xml:space="preserve"> </w:t>
                </w:r>
                <w:r w:rsidR="00512AE4" w:rsidRPr="00512AE4">
                  <w:rPr>
                    <w:rFonts w:ascii="Myriad Pro" w:eastAsia="Calibri" w:hAnsi="Myriad Pro" w:cs="Times New Roman"/>
                    <w:i/>
                    <w:sz w:val="20"/>
                    <w:szCs w:val="20"/>
                  </w:rPr>
                  <w:t>Ocena wpływu RPO WZ 2014-2020 w zakresie włączenia społecznego w regionie</w:t>
                </w:r>
                <w:r w:rsidR="00512AE4">
                  <w:rPr>
                    <w:rFonts w:ascii="Myriad Pro" w:eastAsia="Calibri" w:hAnsi="Myriad Pro" w:cs="Times New Roman"/>
                    <w:i/>
                    <w:sz w:val="20"/>
                    <w:szCs w:val="20"/>
                  </w:rPr>
                  <w:t xml:space="preserve">. </w:t>
                </w:r>
                <w:r w:rsidR="00512AE4">
                  <w:rPr>
                    <w:rFonts w:ascii="Myriad Pro" w:eastAsia="Calibri" w:hAnsi="Myriad Pro" w:cs="Times New Roman"/>
                    <w:sz w:val="20"/>
                    <w:szCs w:val="20"/>
                  </w:rPr>
                  <w:t xml:space="preserve">Jest badaniem łączącym funkcję diagnostyczną z funkcją wyjaśniającą efekty dotychczasowej interwencji oraz wspomagającą wprowadzenie zmian w FEPZ oraz zaprogramowanie nowej  interwencji po roku 2027. </w:t>
                </w:r>
              </w:p>
            </w:tc>
          </w:tr>
          <w:tr w:rsidR="00976C1D" w:rsidRPr="00976C1D" w14:paraId="20173FC2" w14:textId="77777777" w:rsidTr="00976C1D">
            <w:tc>
              <w:tcPr>
                <w:tcW w:w="9052" w:type="dxa"/>
                <w:shd w:val="clear" w:color="auto" w:fill="C2D69B"/>
              </w:tcPr>
              <w:p w14:paraId="68FBD49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66F9AE0F" w14:textId="77777777" w:rsidTr="00976C1D">
            <w:tc>
              <w:tcPr>
                <w:tcW w:w="9052" w:type="dxa"/>
                <w:shd w:val="clear" w:color="auto" w:fill="FFFFFF"/>
              </w:tcPr>
              <w:p w14:paraId="36F5B0F8"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0A92FC7A"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43EC9AC1" w14:textId="77777777" w:rsidR="00976C1D" w:rsidRPr="00976C1D" w:rsidRDefault="00976C1D" w:rsidP="00976C1D">
                <w:pPr>
                  <w:spacing w:after="0" w:line="276" w:lineRule="auto"/>
                  <w:jc w:val="left"/>
                  <w:rPr>
                    <w:rFonts w:ascii="Myriad Pro" w:eastAsia="Calibri" w:hAnsi="Myriad Pro" w:cs="Tahoma"/>
                    <w:bCs/>
                    <w:color w:val="000000"/>
                    <w:sz w:val="20"/>
                    <w:szCs w:val="20"/>
                    <w:highlight w:val="yellow"/>
                  </w:rPr>
                </w:pPr>
                <w:r w:rsidRPr="00976C1D">
                  <w:rPr>
                    <w:rFonts w:ascii="Myriad Pro" w:eastAsia="Calibri" w:hAnsi="Myriad Pro" w:cs="Tahoma"/>
                    <w:bCs/>
                    <w:color w:val="000000"/>
                    <w:sz w:val="20"/>
                    <w:szCs w:val="20"/>
                  </w:rPr>
                  <w:t xml:space="preserve">Użyteczność </w:t>
                </w:r>
              </w:p>
            </w:tc>
          </w:tr>
          <w:tr w:rsidR="00976C1D" w:rsidRPr="00976C1D" w14:paraId="337285E3" w14:textId="77777777" w:rsidTr="00976C1D">
            <w:tc>
              <w:tcPr>
                <w:tcW w:w="9052" w:type="dxa"/>
                <w:shd w:val="clear" w:color="auto" w:fill="C2D69B"/>
              </w:tcPr>
              <w:p w14:paraId="13976E63"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706C980F" w14:textId="77777777" w:rsidTr="00976C1D">
            <w:tc>
              <w:tcPr>
                <w:tcW w:w="9052" w:type="dxa"/>
                <w:shd w:val="clear" w:color="auto" w:fill="FFFFFF"/>
              </w:tcPr>
              <w:p w14:paraId="4B87189A" w14:textId="535527EB" w:rsidR="00976C1D" w:rsidRPr="00976C1D" w:rsidRDefault="00976C1D" w:rsidP="00976C1D">
                <w:pPr>
                  <w:spacing w:after="0" w:line="259" w:lineRule="auto"/>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Pytania / problemy badawcze będą dotyczyć następujących obszarów: </w:t>
                </w:r>
              </w:p>
              <w:p w14:paraId="03E0E0F5" w14:textId="26DE2C5E" w:rsidR="00F66A18" w:rsidRPr="00F66A18" w:rsidRDefault="00F66A18">
                <w:pPr>
                  <w:numPr>
                    <w:ilvl w:val="0"/>
                    <w:numId w:val="30"/>
                  </w:numPr>
                  <w:spacing w:after="0" w:line="276" w:lineRule="auto"/>
                  <w:contextualSpacing/>
                  <w:jc w:val="left"/>
                  <w:rPr>
                    <w:rFonts w:ascii="Myriad Pro" w:eastAsia="Calibri" w:hAnsi="Myriad Pro" w:cs="Times New Roman"/>
                    <w:sz w:val="20"/>
                    <w:szCs w:val="20"/>
                  </w:rPr>
                </w:pPr>
                <w:r>
                  <w:rPr>
                    <w:rFonts w:ascii="Myriad Pro" w:eastAsia="Calibri" w:hAnsi="Myriad Pro" w:cs="Times New Roman"/>
                    <w:sz w:val="20"/>
                    <w:szCs w:val="20"/>
                  </w:rPr>
                  <w:t>p</w:t>
                </w:r>
                <w:r w:rsidRPr="00F66A18">
                  <w:rPr>
                    <w:rFonts w:ascii="Myriad Pro" w:eastAsia="Calibri" w:hAnsi="Myriad Pro" w:cs="Times New Roman"/>
                    <w:sz w:val="20"/>
                    <w:szCs w:val="20"/>
                  </w:rPr>
                  <w:t>roblemy społeczne Pomorza Zachodniego</w:t>
                </w:r>
                <w:r>
                  <w:rPr>
                    <w:rFonts w:ascii="Myriad Pro" w:eastAsia="Calibri" w:hAnsi="Myriad Pro" w:cs="Times New Roman"/>
                    <w:sz w:val="20"/>
                    <w:szCs w:val="20"/>
                  </w:rPr>
                  <w:t>,</w:t>
                </w:r>
              </w:p>
              <w:p w14:paraId="0029F896" w14:textId="3458CC38" w:rsidR="00512AE4" w:rsidRPr="00976C1D" w:rsidRDefault="00512AE4">
                <w:pPr>
                  <w:numPr>
                    <w:ilvl w:val="0"/>
                    <w:numId w:val="30"/>
                  </w:numPr>
                  <w:spacing w:after="0" w:line="276" w:lineRule="auto"/>
                  <w:contextualSpacing/>
                  <w:jc w:val="left"/>
                  <w:rPr>
                    <w:rFonts w:ascii="Myriad Pro" w:eastAsia="Calibri" w:hAnsi="Myriad Pro" w:cs="Times New Roman"/>
                  </w:rPr>
                </w:pPr>
                <w:r w:rsidRPr="00976C1D">
                  <w:rPr>
                    <w:rFonts w:ascii="Myriad Pro" w:eastAsia="Calibri" w:hAnsi="Myriad Pro" w:cs="Times New Roman"/>
                    <w:sz w:val="20"/>
                    <w:szCs w:val="20"/>
                  </w:rPr>
                  <w:t>zamierzone i niezamierzone efekty interwencji w zakresie poprawy jakości życia mieszkańców regionu</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18C79C32" w14:textId="4D9F516A" w:rsidR="00976C1D" w:rsidRPr="00976C1D" w:rsidRDefault="00976C1D">
                <w:pPr>
                  <w:numPr>
                    <w:ilvl w:val="0"/>
                    <w:numId w:val="30"/>
                  </w:numPr>
                  <w:spacing w:after="0" w:line="276" w:lineRule="auto"/>
                  <w:contextualSpacing/>
                  <w:jc w:val="left"/>
                  <w:rPr>
                    <w:rFonts w:ascii="Myriad Pro" w:eastAsia="Calibri" w:hAnsi="Myriad Pro" w:cs="Times New Roman"/>
                  </w:rPr>
                </w:pPr>
                <w:r w:rsidRPr="00976C1D">
                  <w:rPr>
                    <w:rFonts w:ascii="Myriad Pro" w:eastAsia="Calibri" w:hAnsi="Myriad Pro" w:cs="Times New Roman"/>
                    <w:sz w:val="20"/>
                    <w:szCs w:val="20"/>
                  </w:rPr>
                  <w:t xml:space="preserve">zamierzone i niezamierzone efekty interwencji w zakresie włączenia społeczno-gospodarczego osób </w:t>
                </w:r>
                <w:r w:rsidR="00512AE4">
                  <w:rPr>
                    <w:rFonts w:ascii="Myriad Pro" w:eastAsia="Calibri" w:hAnsi="Myriad Pro" w:cs="Times New Roman"/>
                    <w:sz w:val="20"/>
                    <w:szCs w:val="20"/>
                  </w:rPr>
                  <w:t>ze</w:t>
                </w:r>
                <w:r w:rsidRPr="00976C1D">
                  <w:rPr>
                    <w:rFonts w:ascii="Myriad Pro" w:eastAsia="Calibri" w:hAnsi="Myriad Pro" w:cs="Times New Roman"/>
                    <w:sz w:val="20"/>
                    <w:szCs w:val="20"/>
                  </w:rPr>
                  <w:t xml:space="preserve"> środowisk </w:t>
                </w:r>
                <w:proofErr w:type="spellStart"/>
                <w:r w:rsidRPr="00976C1D">
                  <w:rPr>
                    <w:rFonts w:ascii="Myriad Pro" w:eastAsia="Calibri" w:hAnsi="Myriad Pro" w:cs="Times New Roman"/>
                    <w:sz w:val="20"/>
                    <w:szCs w:val="20"/>
                  </w:rPr>
                  <w:t>defaworyzowanych</w:t>
                </w:r>
                <w:proofErr w:type="spellEnd"/>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2ABD2AB0" w14:textId="74033DE0" w:rsidR="00976C1D" w:rsidRPr="00976C1D" w:rsidRDefault="00976C1D">
                <w:pPr>
                  <w:numPr>
                    <w:ilvl w:val="0"/>
                    <w:numId w:val="3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komplementarność wsparcia unijnego z programami krajowymi</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361B6693" w14:textId="3B69A992" w:rsidR="00976C1D" w:rsidRPr="00976C1D" w:rsidRDefault="00976C1D">
                <w:pPr>
                  <w:numPr>
                    <w:ilvl w:val="0"/>
                    <w:numId w:val="30"/>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dobre praktyki</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2D174A8B" w14:textId="5A9369E5" w:rsidR="00976C1D" w:rsidRDefault="00976C1D">
                <w:pPr>
                  <w:numPr>
                    <w:ilvl w:val="0"/>
                    <w:numId w:val="30"/>
                  </w:numPr>
                  <w:spacing w:after="0" w:line="276" w:lineRule="auto"/>
                  <w:contextualSpacing/>
                  <w:jc w:val="left"/>
                  <w:rPr>
                    <w:rFonts w:ascii="Myriad Pro" w:eastAsia="Calibri" w:hAnsi="Myriad Pro" w:cs="Times New Roman"/>
                  </w:rPr>
                </w:pPr>
                <w:r w:rsidRPr="00976C1D">
                  <w:rPr>
                    <w:rFonts w:ascii="Myriad Pro" w:eastAsia="Calibri" w:hAnsi="Myriad Pro" w:cs="Times New Roman"/>
                    <w:sz w:val="20"/>
                    <w:szCs w:val="20"/>
                  </w:rPr>
                  <w:t>wskazania do dalszych działań: z czego należałoby zrezygnować, co wymaga zmiany lub przeformułowania, co należałoby kontynuować</w:t>
                </w:r>
                <w:r w:rsidR="00F66A18">
                  <w:rPr>
                    <w:rFonts w:ascii="Myriad Pro" w:eastAsia="Calibri" w:hAnsi="Myriad Pro" w:cs="Times New Roman"/>
                    <w:sz w:val="20"/>
                    <w:szCs w:val="20"/>
                  </w:rPr>
                  <w:t>.</w:t>
                </w:r>
              </w:p>
              <w:p w14:paraId="78A707EE" w14:textId="77777777" w:rsidR="00512AE4" w:rsidRDefault="00512AE4" w:rsidP="00512AE4">
                <w:pPr>
                  <w:spacing w:after="0" w:line="276" w:lineRule="auto"/>
                  <w:contextualSpacing/>
                  <w:jc w:val="left"/>
                  <w:rPr>
                    <w:rFonts w:ascii="Myriad Pro" w:eastAsia="Calibri" w:hAnsi="Myriad Pro" w:cs="Times New Roman"/>
                    <w:sz w:val="20"/>
                    <w:szCs w:val="20"/>
                  </w:rPr>
                </w:pPr>
                <w:r w:rsidRPr="00F66A18">
                  <w:rPr>
                    <w:rFonts w:ascii="Myriad Pro" w:eastAsia="Calibri" w:hAnsi="Myriad Pro" w:cs="Times New Roman"/>
                    <w:sz w:val="20"/>
                    <w:szCs w:val="20"/>
                  </w:rPr>
                  <w:t>Przykładowe pytania</w:t>
                </w:r>
                <w:r w:rsidR="00F66A18" w:rsidRPr="00F66A18">
                  <w:rPr>
                    <w:rFonts w:ascii="Myriad Pro" w:eastAsia="Calibri" w:hAnsi="Myriad Pro" w:cs="Times New Roman"/>
                    <w:sz w:val="20"/>
                    <w:szCs w:val="20"/>
                  </w:rPr>
                  <w:t xml:space="preserve"> badawcze: </w:t>
                </w:r>
              </w:p>
              <w:p w14:paraId="2E03CD05" w14:textId="77777777" w:rsidR="00F66A18" w:rsidRDefault="00F66A18">
                <w:pPr>
                  <w:pStyle w:val="Akapitzlist"/>
                  <w:numPr>
                    <w:ilvl w:val="0"/>
                    <w:numId w:val="60"/>
                  </w:numPr>
                  <w:spacing w:after="0" w:line="276" w:lineRule="auto"/>
                  <w:jc w:val="left"/>
                  <w:rPr>
                    <w:rFonts w:ascii="Myriad Pro" w:eastAsia="Calibri" w:hAnsi="Myriad Pro" w:cs="Times New Roman"/>
                    <w:sz w:val="20"/>
                    <w:szCs w:val="20"/>
                  </w:rPr>
                </w:pPr>
                <w:r>
                  <w:rPr>
                    <w:rFonts w:ascii="Myriad Pro" w:eastAsia="Calibri" w:hAnsi="Myriad Pro" w:cs="Times New Roman"/>
                    <w:sz w:val="20"/>
                    <w:szCs w:val="20"/>
                  </w:rPr>
                  <w:t xml:space="preserve">Jakie są główne problemy społeczne Pomorza Zachodniego? </w:t>
                </w:r>
              </w:p>
              <w:p w14:paraId="7164B839" w14:textId="77777777" w:rsidR="00F66A18" w:rsidRDefault="00F66A18">
                <w:pPr>
                  <w:pStyle w:val="Akapitzlist"/>
                  <w:numPr>
                    <w:ilvl w:val="0"/>
                    <w:numId w:val="60"/>
                  </w:numPr>
                  <w:spacing w:after="0" w:line="276" w:lineRule="auto"/>
                  <w:jc w:val="left"/>
                  <w:rPr>
                    <w:rFonts w:ascii="Myriad Pro" w:eastAsia="Calibri" w:hAnsi="Myriad Pro" w:cs="Times New Roman"/>
                    <w:sz w:val="20"/>
                    <w:szCs w:val="20"/>
                  </w:rPr>
                </w:pPr>
                <w:r>
                  <w:rPr>
                    <w:rFonts w:ascii="Myriad Pro" w:eastAsia="Calibri" w:hAnsi="Myriad Pro" w:cs="Times New Roman"/>
                    <w:sz w:val="20"/>
                    <w:szCs w:val="20"/>
                  </w:rPr>
                  <w:t>Jakie są efekty w zakresie poprawy życia mieszkańców?</w:t>
                </w:r>
              </w:p>
              <w:p w14:paraId="414A81C0" w14:textId="77777777" w:rsidR="00F66A18" w:rsidRDefault="00F66A18">
                <w:pPr>
                  <w:pStyle w:val="Akapitzlist"/>
                  <w:numPr>
                    <w:ilvl w:val="0"/>
                    <w:numId w:val="60"/>
                  </w:numPr>
                  <w:spacing w:after="0" w:line="276" w:lineRule="auto"/>
                  <w:jc w:val="left"/>
                  <w:rPr>
                    <w:rFonts w:ascii="Myriad Pro" w:eastAsia="Calibri" w:hAnsi="Myriad Pro" w:cs="Times New Roman"/>
                    <w:sz w:val="20"/>
                    <w:szCs w:val="20"/>
                  </w:rPr>
                </w:pPr>
                <w:r>
                  <w:rPr>
                    <w:rFonts w:ascii="Myriad Pro" w:eastAsia="Calibri" w:hAnsi="Myriad Pro" w:cs="Times New Roman"/>
                    <w:sz w:val="20"/>
                    <w:szCs w:val="20"/>
                  </w:rPr>
                  <w:t xml:space="preserve">Jakie są efekty w zakresie włączenia społeczno-gospodarczego osób ze środowisk </w:t>
                </w:r>
                <w:proofErr w:type="spellStart"/>
                <w:r>
                  <w:rPr>
                    <w:rFonts w:ascii="Myriad Pro" w:eastAsia="Calibri" w:hAnsi="Myriad Pro" w:cs="Times New Roman"/>
                    <w:sz w:val="20"/>
                    <w:szCs w:val="20"/>
                  </w:rPr>
                  <w:t>defaworyzowanych</w:t>
                </w:r>
                <w:proofErr w:type="spellEnd"/>
                <w:r>
                  <w:rPr>
                    <w:rFonts w:ascii="Myriad Pro" w:eastAsia="Calibri" w:hAnsi="Myriad Pro" w:cs="Times New Roman"/>
                    <w:sz w:val="20"/>
                    <w:szCs w:val="20"/>
                  </w:rPr>
                  <w:t xml:space="preserve">? </w:t>
                </w:r>
              </w:p>
              <w:p w14:paraId="1C4B0D81" w14:textId="57DA1B10" w:rsidR="00274096" w:rsidRPr="00274096" w:rsidRDefault="00274096">
                <w:pPr>
                  <w:pStyle w:val="Akapitzlist"/>
                  <w:numPr>
                    <w:ilvl w:val="0"/>
                    <w:numId w:val="60"/>
                  </w:numPr>
                  <w:spacing w:after="0" w:line="276" w:lineRule="auto"/>
                  <w:jc w:val="left"/>
                  <w:rPr>
                    <w:rFonts w:ascii="Myriad Pro" w:eastAsia="Calibri" w:hAnsi="Myriad Pro" w:cs="Times New Roman"/>
                    <w:sz w:val="20"/>
                    <w:szCs w:val="20"/>
                  </w:rPr>
                </w:pPr>
                <w:r>
                  <w:rPr>
                    <w:rFonts w:ascii="Myriad Pro" w:eastAsia="Calibri" w:hAnsi="Myriad Pro" w:cs="Times New Roman"/>
                    <w:sz w:val="20"/>
                    <w:szCs w:val="20"/>
                  </w:rPr>
                  <w:t xml:space="preserve">Jakie zmiany należałby wprowadzić we wdrażaniu interwencji FEPZ 2021-2027, aby </w:t>
                </w:r>
                <w:r w:rsidRPr="00274096">
                  <w:rPr>
                    <w:rFonts w:ascii="Myriad Pro" w:hAnsi="Myriad Pro"/>
                    <w:sz w:val="20"/>
                    <w:szCs w:val="20"/>
                  </w:rPr>
                  <w:t>wzmocnić jej oddziaływanie na włączenie społeczne i inne główne problemy społeczne regionu?</w:t>
                </w:r>
              </w:p>
              <w:p w14:paraId="654D2281" w14:textId="3D69A24A" w:rsidR="00274096" w:rsidRPr="00274096" w:rsidRDefault="00274096">
                <w:pPr>
                  <w:pStyle w:val="Akapitzlist"/>
                  <w:numPr>
                    <w:ilvl w:val="0"/>
                    <w:numId w:val="60"/>
                  </w:numPr>
                  <w:spacing w:after="0" w:line="276" w:lineRule="auto"/>
                  <w:jc w:val="left"/>
                  <w:rPr>
                    <w:rFonts w:ascii="Myriad Pro" w:eastAsia="Calibri" w:hAnsi="Myriad Pro" w:cs="Times New Roman"/>
                    <w:sz w:val="20"/>
                    <w:szCs w:val="20"/>
                  </w:rPr>
                </w:pPr>
                <w:r w:rsidRPr="00274096">
                  <w:rPr>
                    <w:rFonts w:ascii="Myriad Pro" w:hAnsi="Myriad Pro"/>
                    <w:bCs/>
                    <w:sz w:val="20"/>
                    <w:szCs w:val="20"/>
                  </w:rPr>
                  <w:t xml:space="preserve">Jakie zmiany należałoby wprowadzić w systemie realizacji </w:t>
                </w:r>
                <w:r>
                  <w:rPr>
                    <w:rFonts w:ascii="Myriad Pro" w:hAnsi="Myriad Pro"/>
                    <w:bCs/>
                    <w:sz w:val="20"/>
                    <w:szCs w:val="20"/>
                  </w:rPr>
                  <w:t>FEPZ</w:t>
                </w:r>
                <w:r w:rsidRPr="00274096">
                  <w:rPr>
                    <w:rFonts w:ascii="Myriad Pro" w:hAnsi="Myriad Pro"/>
                    <w:bCs/>
                    <w:sz w:val="20"/>
                    <w:szCs w:val="20"/>
                  </w:rPr>
                  <w:t xml:space="preserve"> 2021-2027, by zwiększyć skuteczność/trafność i użyteczność realizowanych projektów w obszarze włączenia społecznego</w:t>
                </w:r>
                <w:r>
                  <w:rPr>
                    <w:rFonts w:ascii="Myriad Pro" w:hAnsi="Myriad Pro"/>
                    <w:bCs/>
                    <w:sz w:val="20"/>
                    <w:szCs w:val="20"/>
                  </w:rPr>
                  <w:t xml:space="preserve"> </w:t>
                </w:r>
                <w:r w:rsidR="00E82B42">
                  <w:rPr>
                    <w:rFonts w:ascii="Myriad Pro" w:hAnsi="Myriad Pro"/>
                    <w:bCs/>
                    <w:sz w:val="20"/>
                    <w:szCs w:val="20"/>
                  </w:rPr>
                  <w:br/>
                </w:r>
                <w:r>
                  <w:rPr>
                    <w:rFonts w:ascii="Myriad Pro" w:hAnsi="Myriad Pro"/>
                    <w:bCs/>
                    <w:sz w:val="20"/>
                    <w:szCs w:val="20"/>
                  </w:rPr>
                  <w:t>i poprawy jakości życia mieszkańców</w:t>
                </w:r>
                <w:r w:rsidRPr="00274096">
                  <w:rPr>
                    <w:rFonts w:ascii="Myriad Pro" w:hAnsi="Myriad Pro"/>
                    <w:bCs/>
                    <w:sz w:val="20"/>
                    <w:szCs w:val="20"/>
                  </w:rPr>
                  <w:t>?</w:t>
                </w:r>
              </w:p>
              <w:p w14:paraId="543AD790" w14:textId="5FBD6C6B" w:rsidR="00F66A18" w:rsidRPr="00274096" w:rsidRDefault="00274096">
                <w:pPr>
                  <w:pStyle w:val="Akapitzlist"/>
                  <w:numPr>
                    <w:ilvl w:val="0"/>
                    <w:numId w:val="60"/>
                  </w:numPr>
                  <w:spacing w:after="0" w:line="276" w:lineRule="auto"/>
                  <w:jc w:val="left"/>
                  <w:rPr>
                    <w:rFonts w:ascii="Myriad Pro" w:eastAsia="Calibri" w:hAnsi="Myriad Pro" w:cs="Times New Roman"/>
                    <w:sz w:val="20"/>
                    <w:szCs w:val="20"/>
                  </w:rPr>
                </w:pPr>
                <w:r>
                  <w:rPr>
                    <w:rFonts w:ascii="Myriad Pro" w:eastAsia="Calibri" w:hAnsi="Myriad Pro" w:cs="Times New Roman"/>
                    <w:sz w:val="20"/>
                    <w:szCs w:val="20"/>
                  </w:rPr>
                  <w:t xml:space="preserve">Jak ukierunkować wsparcie po roku 2027? </w:t>
                </w:r>
                <w:r w:rsidR="00F66A18" w:rsidRPr="00274096">
                  <w:rPr>
                    <w:rFonts w:ascii="Myriad Pro" w:eastAsia="Calibri" w:hAnsi="Myriad Pro" w:cs="Times New Roman"/>
                    <w:sz w:val="20"/>
                    <w:szCs w:val="20"/>
                  </w:rPr>
                  <w:t xml:space="preserve"> </w:t>
                </w:r>
              </w:p>
            </w:tc>
          </w:tr>
          <w:tr w:rsidR="00976C1D" w:rsidRPr="00976C1D" w14:paraId="0C2357D1" w14:textId="77777777" w:rsidTr="00976C1D">
            <w:tc>
              <w:tcPr>
                <w:tcW w:w="9052" w:type="dxa"/>
                <w:shd w:val="clear" w:color="auto" w:fill="76923C"/>
              </w:tcPr>
              <w:p w14:paraId="1112751B"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lastRenderedPageBreak/>
                  <w:t xml:space="preserve">Metodyka badania  </w:t>
                </w:r>
              </w:p>
            </w:tc>
          </w:tr>
          <w:tr w:rsidR="00976C1D" w:rsidRPr="00976C1D" w14:paraId="09CCCCDD" w14:textId="77777777" w:rsidTr="00976C1D">
            <w:tc>
              <w:tcPr>
                <w:tcW w:w="9052" w:type="dxa"/>
                <w:shd w:val="clear" w:color="auto" w:fill="C2D69B"/>
              </w:tcPr>
              <w:p w14:paraId="42EC9995"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 xml:space="preserve">Planowane podejście badawcze i metody </w:t>
                </w:r>
              </w:p>
            </w:tc>
          </w:tr>
          <w:tr w:rsidR="00976C1D" w:rsidRPr="00976C1D" w14:paraId="5EE15329" w14:textId="77777777" w:rsidTr="00976C1D">
            <w:trPr>
              <w:trHeight w:val="317"/>
            </w:trPr>
            <w:tc>
              <w:tcPr>
                <w:tcW w:w="9052" w:type="dxa"/>
                <w:shd w:val="clear" w:color="auto" w:fill="auto"/>
              </w:tcPr>
              <w:p w14:paraId="10DBE4B3" w14:textId="77777777" w:rsidR="00976C1D" w:rsidRPr="00976C1D" w:rsidRDefault="00976C1D" w:rsidP="00976C1D">
                <w:p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ahoma"/>
                    <w:bCs/>
                    <w:color w:val="000000"/>
                    <w:sz w:val="20"/>
                    <w:szCs w:val="20"/>
                  </w:rPr>
                  <w:t xml:space="preserve">Badanie oparte na teorii z modułem analiz pogłębiających w wybranych obszarach. Badanie zostanie zrealizowane z wykorzystaniem komponentu ilościowego i jakościowego. Metodyka badania będzie dostosowana do jego tematyki i zostanie opisana na etapie opracowywania opisu przedmiotu zamówienia i oferty na wykonanie badania.  </w:t>
                </w:r>
              </w:p>
            </w:tc>
          </w:tr>
          <w:tr w:rsidR="00976C1D" w:rsidRPr="00976C1D" w14:paraId="08E04FE1" w14:textId="77777777" w:rsidTr="00976C1D">
            <w:trPr>
              <w:trHeight w:val="314"/>
            </w:trPr>
            <w:tc>
              <w:tcPr>
                <w:tcW w:w="9052" w:type="dxa"/>
                <w:shd w:val="clear" w:color="auto" w:fill="C2D69B"/>
              </w:tcPr>
              <w:p w14:paraId="05402537"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006A8F5F" w14:textId="77777777" w:rsidTr="00976C1D">
            <w:tc>
              <w:tcPr>
                <w:tcW w:w="9052" w:type="dxa"/>
                <w:shd w:val="clear" w:color="auto" w:fill="FFFFFF"/>
              </w:tcPr>
              <w:p w14:paraId="20651440" w14:textId="77777777" w:rsidR="00976C1D" w:rsidRPr="00976C1D" w:rsidRDefault="00976C1D">
                <w:pPr>
                  <w:numPr>
                    <w:ilvl w:val="0"/>
                    <w:numId w:val="4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60C6A6DA" w14:textId="77777777" w:rsidR="00976C1D" w:rsidRPr="00976C1D" w:rsidRDefault="00976C1D">
                <w:pPr>
                  <w:numPr>
                    <w:ilvl w:val="0"/>
                    <w:numId w:val="4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3FFBDD99" w14:textId="77777777" w:rsidR="00976C1D" w:rsidRPr="00976C1D" w:rsidRDefault="00976C1D">
                <w:pPr>
                  <w:numPr>
                    <w:ilvl w:val="0"/>
                    <w:numId w:val="4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dokumenty strategiczne i programowe, </w:t>
                </w:r>
              </w:p>
              <w:p w14:paraId="3C711FB5" w14:textId="77777777" w:rsidR="00976C1D" w:rsidRPr="00976C1D" w:rsidRDefault="00976C1D">
                <w:pPr>
                  <w:numPr>
                    <w:ilvl w:val="0"/>
                    <w:numId w:val="4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5ADA3686" w14:textId="77777777" w:rsidR="00976C1D" w:rsidRPr="00976C1D" w:rsidRDefault="00976C1D">
                <w:pPr>
                  <w:numPr>
                    <w:ilvl w:val="0"/>
                    <w:numId w:val="4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 wdrażających i programujących FEPZ.</w:t>
                </w:r>
              </w:p>
            </w:tc>
          </w:tr>
          <w:tr w:rsidR="00976C1D" w:rsidRPr="00976C1D" w14:paraId="21E9CA26" w14:textId="77777777" w:rsidTr="00542CB9">
            <w:tc>
              <w:tcPr>
                <w:tcW w:w="9052" w:type="dxa"/>
                <w:shd w:val="clear" w:color="auto" w:fill="C2D69B" w:themeFill="accent3" w:themeFillTint="99"/>
              </w:tcPr>
              <w:p w14:paraId="130AD714" w14:textId="77777777" w:rsidR="00976C1D" w:rsidRPr="00976C1D" w:rsidRDefault="00976C1D" w:rsidP="00976C1D">
                <w:p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b/>
                    <w:color w:val="000000"/>
                    <w:sz w:val="20"/>
                    <w:szCs w:val="20"/>
                  </w:rPr>
                  <w:t xml:space="preserve">Planowany sposób pozyskania danych </w:t>
                </w:r>
              </w:p>
            </w:tc>
          </w:tr>
          <w:tr w:rsidR="00976C1D" w:rsidRPr="00976C1D" w14:paraId="714F8D88" w14:textId="77777777" w:rsidTr="00976C1D">
            <w:tc>
              <w:tcPr>
                <w:tcW w:w="9052" w:type="dxa"/>
                <w:shd w:val="clear" w:color="auto" w:fill="FFFFFF"/>
              </w:tcPr>
              <w:p w14:paraId="20FCD568"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1E93BE74" w14:textId="11799E4E" w:rsidR="00976C1D" w:rsidRPr="00976C1D" w:rsidRDefault="00976C1D">
                <w:pPr>
                  <w:numPr>
                    <w:ilvl w:val="0"/>
                    <w:numId w:val="42"/>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sidR="004D627D">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24FE24CC" w14:textId="57923798" w:rsidR="00976C1D" w:rsidRPr="00976C1D" w:rsidRDefault="00976C1D">
                <w:pPr>
                  <w:numPr>
                    <w:ilvl w:val="0"/>
                    <w:numId w:val="42"/>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4D627D">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44D66E3A" w14:textId="78A3024A" w:rsidR="00976C1D" w:rsidRPr="00976C1D" w:rsidRDefault="00976C1D">
                <w:pPr>
                  <w:numPr>
                    <w:ilvl w:val="0"/>
                    <w:numId w:val="42"/>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4D627D">
                  <w:rPr>
                    <w:rFonts w:ascii="Myriad Pro" w:eastAsia="Calibri" w:hAnsi="Myriad Pro" w:cs="Tahoma"/>
                    <w:color w:val="000000"/>
                    <w:sz w:val="20"/>
                    <w:szCs w:val="20"/>
                  </w:rPr>
                  <w:t>.</w:t>
                </w:r>
              </w:p>
            </w:tc>
          </w:tr>
          <w:tr w:rsidR="00976C1D" w:rsidRPr="00976C1D" w14:paraId="4F9B0B75" w14:textId="77777777" w:rsidTr="00976C1D">
            <w:tc>
              <w:tcPr>
                <w:tcW w:w="9052" w:type="dxa"/>
                <w:shd w:val="clear" w:color="auto" w:fill="76923C"/>
              </w:tcPr>
              <w:p w14:paraId="13F5967E"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23F1E57F" w14:textId="77777777" w:rsidTr="00976C1D">
            <w:trPr>
              <w:trHeight w:val="314"/>
            </w:trPr>
            <w:tc>
              <w:tcPr>
                <w:tcW w:w="9052" w:type="dxa"/>
                <w:shd w:val="clear" w:color="auto" w:fill="C2D69B"/>
              </w:tcPr>
              <w:p w14:paraId="0A135D60"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5E0498FC" w14:textId="77777777" w:rsidTr="00976C1D">
            <w:tc>
              <w:tcPr>
                <w:tcW w:w="9052" w:type="dxa"/>
                <w:shd w:val="clear" w:color="auto" w:fill="FFFFFF"/>
              </w:tcPr>
              <w:p w14:paraId="59564792" w14:textId="72316F4B" w:rsidR="00976C1D" w:rsidRPr="00964E38" w:rsidRDefault="00A82101" w:rsidP="00976C1D">
                <w:pPr>
                  <w:spacing w:after="0" w:line="276" w:lineRule="auto"/>
                  <w:contextualSpacing/>
                  <w:jc w:val="left"/>
                  <w:rPr>
                    <w:rFonts w:ascii="Myriad Pro" w:hAnsi="Myriad Pro"/>
                    <w:strike/>
                    <w:color w:val="000000"/>
                    <w:sz w:val="20"/>
                  </w:rPr>
                </w:pPr>
                <w:r>
                  <w:rPr>
                    <w:rFonts w:ascii="Myriad Pro" w:eastAsia="Calibri" w:hAnsi="Myriad Pro" w:cs="Tahoma"/>
                    <w:color w:val="000000"/>
                    <w:sz w:val="20"/>
                    <w:szCs w:val="20"/>
                  </w:rPr>
                  <w:t>IV</w:t>
                </w:r>
                <w:r w:rsidR="00954657">
                  <w:rPr>
                    <w:rFonts w:ascii="Myriad Pro" w:eastAsia="Calibri" w:hAnsi="Myriad Pro" w:cs="Tahoma"/>
                    <w:color w:val="000000"/>
                    <w:sz w:val="20"/>
                    <w:szCs w:val="20"/>
                  </w:rPr>
                  <w:t xml:space="preserve"> kwartał 2026</w:t>
                </w:r>
                <w:r w:rsidR="008D7E08">
                  <w:rPr>
                    <w:rFonts w:ascii="Myriad Pro" w:eastAsia="Calibri" w:hAnsi="Myriad Pro" w:cs="Tahoma"/>
                    <w:color w:val="000000"/>
                    <w:sz w:val="20"/>
                    <w:szCs w:val="20"/>
                  </w:rPr>
                  <w:t xml:space="preserve"> </w:t>
                </w:r>
                <w:r w:rsidR="00954657">
                  <w:rPr>
                    <w:rFonts w:ascii="Myriad Pro" w:eastAsia="Calibri" w:hAnsi="Myriad Pro" w:cs="Tahoma"/>
                    <w:color w:val="000000"/>
                    <w:sz w:val="20"/>
                    <w:szCs w:val="20"/>
                  </w:rPr>
                  <w:t xml:space="preserve">- </w:t>
                </w:r>
                <w:r>
                  <w:rPr>
                    <w:rFonts w:ascii="Myriad Pro" w:eastAsia="Calibri" w:hAnsi="Myriad Pro" w:cs="Tahoma"/>
                    <w:color w:val="000000"/>
                    <w:sz w:val="20"/>
                    <w:szCs w:val="20"/>
                  </w:rPr>
                  <w:t>III</w:t>
                </w:r>
                <w:r w:rsidR="00954657">
                  <w:rPr>
                    <w:rFonts w:ascii="Myriad Pro" w:eastAsia="Calibri" w:hAnsi="Myriad Pro" w:cs="Tahoma"/>
                    <w:color w:val="000000"/>
                    <w:sz w:val="20"/>
                    <w:szCs w:val="20"/>
                  </w:rPr>
                  <w:t xml:space="preserve"> kwartał 2027 </w:t>
                </w:r>
              </w:p>
            </w:tc>
          </w:tr>
          <w:tr w:rsidR="00976C1D" w:rsidRPr="00976C1D" w14:paraId="1E3B41A8" w14:textId="77777777" w:rsidTr="00976C1D">
            <w:trPr>
              <w:trHeight w:val="314"/>
            </w:trPr>
            <w:tc>
              <w:tcPr>
                <w:tcW w:w="9052" w:type="dxa"/>
                <w:shd w:val="clear" w:color="auto" w:fill="C2D69B"/>
              </w:tcPr>
              <w:p w14:paraId="716DD96E" w14:textId="1483BAAB"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12B9A97C" w14:textId="77777777" w:rsidTr="00976C1D">
            <w:tc>
              <w:tcPr>
                <w:tcW w:w="9052" w:type="dxa"/>
                <w:shd w:val="clear" w:color="auto" w:fill="FFFFFF"/>
              </w:tcPr>
              <w:p w14:paraId="625284B3" w14:textId="5DE10AE5" w:rsidR="00976C1D" w:rsidRPr="00976C1D" w:rsidRDefault="00A82101" w:rsidP="00976C1D">
                <w:pPr>
                  <w:spacing w:after="0" w:line="276"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 xml:space="preserve">600 000 zł </w:t>
                </w:r>
              </w:p>
            </w:tc>
          </w:tr>
          <w:tr w:rsidR="00976C1D" w:rsidRPr="00976C1D" w14:paraId="7A9B529A" w14:textId="77777777" w:rsidTr="00976C1D">
            <w:trPr>
              <w:trHeight w:val="314"/>
            </w:trPr>
            <w:tc>
              <w:tcPr>
                <w:tcW w:w="9052" w:type="dxa"/>
                <w:shd w:val="clear" w:color="auto" w:fill="C2D69B"/>
              </w:tcPr>
              <w:p w14:paraId="77A7C77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6E9AB572" w14:textId="77777777" w:rsidTr="00976C1D">
            <w:tc>
              <w:tcPr>
                <w:tcW w:w="9052" w:type="dxa"/>
                <w:shd w:val="clear" w:color="auto" w:fill="FFFFFF"/>
              </w:tcPr>
              <w:p w14:paraId="33BCD741" w14:textId="11D0B6BC"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4D627D">
                  <w:rPr>
                    <w:rFonts w:ascii="Myriad Pro" w:eastAsia="Calibri" w:hAnsi="Myriad Pro" w:cs="Tahoma"/>
                    <w:bCs/>
                    <w:color w:val="000000"/>
                    <w:sz w:val="20"/>
                    <w:szCs w:val="20"/>
                  </w:rPr>
                  <w:t xml:space="preserve">właściwymi komórkami merytorycznymi </w:t>
                </w:r>
                <w:r w:rsidRPr="00976C1D">
                  <w:rPr>
                    <w:rFonts w:ascii="Myriad Pro" w:eastAsia="Calibri" w:hAnsi="Myriad Pro" w:cs="Tahoma"/>
                    <w:bCs/>
                    <w:color w:val="000000"/>
                    <w:sz w:val="20"/>
                    <w:szCs w:val="20"/>
                  </w:rPr>
                  <w:t xml:space="preserve"> </w:t>
                </w:r>
              </w:p>
            </w:tc>
          </w:tr>
          <w:tr w:rsidR="00976C1D" w:rsidRPr="00976C1D" w14:paraId="0696D9BB" w14:textId="77777777" w:rsidTr="00976C1D">
            <w:tc>
              <w:tcPr>
                <w:tcW w:w="9052" w:type="dxa"/>
                <w:shd w:val="clear" w:color="auto" w:fill="C2D69B"/>
              </w:tcPr>
              <w:p w14:paraId="402FD8A4"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789B25F0" w14:textId="77777777" w:rsidTr="00976C1D">
            <w:tc>
              <w:tcPr>
                <w:tcW w:w="9052" w:type="dxa"/>
                <w:shd w:val="clear" w:color="auto" w:fill="FFFFFF"/>
              </w:tcPr>
              <w:p w14:paraId="642B9FB7"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tbl>
        <w:p w14:paraId="730B6F0E"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p>
        <w:p w14:paraId="42F227BC" w14:textId="1883D211"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42" w:name="_Toc149115600"/>
          <w:bookmarkEnd w:id="41"/>
          <w:r w:rsidRPr="00976C1D">
            <w:rPr>
              <w:rFonts w:ascii="Myriad Pro" w:eastAsia="Times New Roman" w:hAnsi="Myriad Pro" w:cs="Times New Roman"/>
              <w:b/>
              <w:bCs/>
              <w:i/>
              <w:color w:val="4F6228"/>
              <w:sz w:val="24"/>
              <w:szCs w:val="24"/>
              <w:lang w:eastAsia="pl-PL"/>
            </w:rPr>
            <w:lastRenderedPageBreak/>
            <w:t xml:space="preserve">Wpływ interwencji Europejskiego Funduszu Społecznego w obszarze </w:t>
          </w:r>
          <w:r w:rsidR="0032394B">
            <w:rPr>
              <w:rFonts w:ascii="Myriad Pro" w:eastAsia="Times New Roman" w:hAnsi="Myriad Pro" w:cs="Times New Roman"/>
              <w:b/>
              <w:bCs/>
              <w:i/>
              <w:color w:val="4F6228"/>
              <w:sz w:val="24"/>
              <w:szCs w:val="24"/>
              <w:lang w:eastAsia="pl-PL"/>
            </w:rPr>
            <w:t>edukacji</w:t>
          </w:r>
          <w:r w:rsidR="00C54C08">
            <w:rPr>
              <w:rFonts w:ascii="Myriad Pro" w:eastAsia="Times New Roman" w:hAnsi="Myriad Pro" w:cs="Times New Roman"/>
              <w:b/>
              <w:bCs/>
              <w:i/>
              <w:color w:val="4F6228"/>
              <w:sz w:val="24"/>
              <w:szCs w:val="24"/>
              <w:lang w:eastAsia="pl-PL"/>
            </w:rPr>
            <w:t xml:space="preserve"> </w:t>
          </w:r>
          <w:r w:rsidR="00E82B42">
            <w:rPr>
              <w:rFonts w:ascii="Myriad Pro" w:eastAsia="Times New Roman" w:hAnsi="Myriad Pro" w:cs="Times New Roman"/>
              <w:b/>
              <w:bCs/>
              <w:i/>
              <w:color w:val="4F6228"/>
              <w:sz w:val="24"/>
              <w:szCs w:val="24"/>
              <w:lang w:eastAsia="pl-PL"/>
            </w:rPr>
            <w:br/>
          </w:r>
          <w:r w:rsidR="00C54C08">
            <w:rPr>
              <w:rFonts w:ascii="Myriad Pro" w:eastAsia="Times New Roman" w:hAnsi="Myriad Pro" w:cs="Times New Roman"/>
              <w:b/>
              <w:bCs/>
              <w:i/>
              <w:color w:val="4F6228"/>
              <w:sz w:val="24"/>
              <w:szCs w:val="24"/>
              <w:lang w:eastAsia="pl-PL"/>
            </w:rPr>
            <w:t>w województwie zachodniopomorskim</w:t>
          </w:r>
          <w:bookmarkEnd w:id="42"/>
          <w:r w:rsidR="00C54C08">
            <w:rPr>
              <w:rFonts w:ascii="Myriad Pro" w:eastAsia="Times New Roman" w:hAnsi="Myriad Pro" w:cs="Times New Roman"/>
              <w:b/>
              <w:bCs/>
              <w:i/>
              <w:color w:val="4F6228"/>
              <w:sz w:val="24"/>
              <w:szCs w:val="24"/>
              <w:lang w:eastAsia="pl-PL"/>
            </w:rPr>
            <w:t xml:space="preserve"> </w:t>
          </w:r>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7E560E11" w14:textId="77777777" w:rsidTr="00976C1D">
            <w:tc>
              <w:tcPr>
                <w:tcW w:w="9052" w:type="dxa"/>
                <w:shd w:val="clear" w:color="auto" w:fill="76923C"/>
              </w:tcPr>
              <w:p w14:paraId="5EEB2778"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698D1F20" w14:textId="77777777" w:rsidTr="00976C1D">
            <w:tc>
              <w:tcPr>
                <w:tcW w:w="9052" w:type="dxa"/>
                <w:shd w:val="clear" w:color="auto" w:fill="C2D69B"/>
              </w:tcPr>
              <w:p w14:paraId="46669C7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0A14A4" w14:paraId="6E7170BC" w14:textId="77777777" w:rsidTr="00976C1D">
            <w:trPr>
              <w:trHeight w:val="583"/>
            </w:trPr>
            <w:tc>
              <w:tcPr>
                <w:tcW w:w="9052" w:type="dxa"/>
                <w:shd w:val="clear" w:color="auto" w:fill="FFFFFF"/>
              </w:tcPr>
              <w:p w14:paraId="7739512E" w14:textId="5F6F4C96" w:rsidR="00BD1A28" w:rsidRPr="000A2C77" w:rsidRDefault="00BD1A28" w:rsidP="00976C1D">
                <w:pPr>
                  <w:suppressAutoHyphens/>
                  <w:spacing w:after="0" w:line="276" w:lineRule="auto"/>
                  <w:jc w:val="left"/>
                  <w:rPr>
                    <w:rFonts w:ascii="Myriad Pro" w:eastAsia="Calibri" w:hAnsi="Myriad Pro" w:cs="Cambria"/>
                    <w:sz w:val="20"/>
                    <w:szCs w:val="20"/>
                    <w:lang w:val="en-GB"/>
                  </w:rPr>
                </w:pPr>
                <w:proofErr w:type="spellStart"/>
                <w:r w:rsidRPr="000A2C77">
                  <w:rPr>
                    <w:rFonts w:ascii="Myriad Pro" w:eastAsia="Calibri" w:hAnsi="Myriad Pro" w:cs="Cambria"/>
                    <w:sz w:val="20"/>
                    <w:szCs w:val="20"/>
                    <w:lang w:val="en-GB"/>
                  </w:rPr>
                  <w:t>Priorytet</w:t>
                </w:r>
                <w:proofErr w:type="spellEnd"/>
                <w:r w:rsidRPr="000A2C77">
                  <w:rPr>
                    <w:rFonts w:ascii="Myriad Pro" w:eastAsia="Calibri" w:hAnsi="Myriad Pro" w:cs="Cambria"/>
                    <w:sz w:val="20"/>
                    <w:szCs w:val="20"/>
                    <w:lang w:val="en-GB"/>
                  </w:rPr>
                  <w:t xml:space="preserve"> 8 (2014-2020)</w:t>
                </w:r>
              </w:p>
              <w:p w14:paraId="65EFFAAB" w14:textId="17035DFC" w:rsidR="00976C1D" w:rsidRPr="000A2C77" w:rsidRDefault="00976C1D" w:rsidP="00976C1D">
                <w:pPr>
                  <w:suppressAutoHyphens/>
                  <w:spacing w:after="0" w:line="276" w:lineRule="auto"/>
                  <w:jc w:val="left"/>
                  <w:rPr>
                    <w:rFonts w:ascii="Myriad Pro" w:eastAsia="Calibri" w:hAnsi="Myriad Pro" w:cs="Cambria"/>
                    <w:sz w:val="20"/>
                    <w:szCs w:val="20"/>
                    <w:lang w:val="en-GB" w:eastAsia="ar-SA"/>
                  </w:rPr>
                </w:pPr>
                <w:proofErr w:type="spellStart"/>
                <w:r w:rsidRPr="000A2C77">
                  <w:rPr>
                    <w:rFonts w:ascii="Myriad Pro" w:eastAsia="Calibri" w:hAnsi="Myriad Pro" w:cs="Cambria"/>
                    <w:sz w:val="20"/>
                    <w:szCs w:val="20"/>
                    <w:lang w:val="en-GB"/>
                  </w:rPr>
                  <w:t>Priorytet</w:t>
                </w:r>
                <w:proofErr w:type="spellEnd"/>
                <w:r w:rsidRPr="000A2C77">
                  <w:rPr>
                    <w:rFonts w:ascii="Myriad Pro" w:eastAsia="Calibri" w:hAnsi="Myriad Pro" w:cs="Cambria"/>
                    <w:sz w:val="20"/>
                    <w:szCs w:val="20"/>
                    <w:lang w:val="en-GB"/>
                  </w:rPr>
                  <w:t xml:space="preserve"> 5,6</w:t>
                </w:r>
                <w:r w:rsidR="00BD1A28" w:rsidRPr="000A2C77">
                  <w:rPr>
                    <w:rFonts w:ascii="Myriad Pro" w:eastAsia="Calibri" w:hAnsi="Myriad Pro" w:cs="Cambria"/>
                    <w:sz w:val="20"/>
                    <w:szCs w:val="20"/>
                    <w:lang w:val="en-GB"/>
                  </w:rPr>
                  <w:t xml:space="preserve"> (2021-2027)</w:t>
                </w:r>
              </w:p>
              <w:p w14:paraId="42706F7A" w14:textId="669BDF7F" w:rsidR="00976C1D" w:rsidRPr="000A2C77" w:rsidRDefault="00976C1D" w:rsidP="00976C1D">
                <w:pPr>
                  <w:spacing w:after="0" w:line="276" w:lineRule="auto"/>
                  <w:ind w:left="567" w:hanging="567"/>
                  <w:jc w:val="left"/>
                  <w:rPr>
                    <w:rFonts w:ascii="Myriad Pro" w:eastAsia="Calibri" w:hAnsi="Myriad Pro" w:cs="Times New Roman"/>
                    <w:b/>
                    <w:sz w:val="20"/>
                    <w:szCs w:val="20"/>
                    <w:lang w:val="en-GB"/>
                  </w:rPr>
                </w:pPr>
                <w:proofErr w:type="spellStart"/>
                <w:r w:rsidRPr="000A2C77">
                  <w:rPr>
                    <w:rFonts w:ascii="Myriad Pro" w:eastAsia="Calibri" w:hAnsi="Myriad Pro" w:cs="Times New Roman"/>
                    <w:sz w:val="20"/>
                    <w:szCs w:val="20"/>
                    <w:lang w:val="en-GB"/>
                  </w:rPr>
                  <w:t>Fundusz</w:t>
                </w:r>
                <w:proofErr w:type="spellEnd"/>
                <w:r w:rsidRPr="000A2C77">
                  <w:rPr>
                    <w:rFonts w:ascii="Myriad Pro" w:eastAsia="Calibri" w:hAnsi="Myriad Pro" w:cs="Times New Roman"/>
                    <w:sz w:val="20"/>
                    <w:szCs w:val="20"/>
                    <w:lang w:val="en-GB"/>
                  </w:rPr>
                  <w:t>: EFRR, EFS</w:t>
                </w:r>
                <w:r w:rsidR="00964E38" w:rsidRPr="000A2C77">
                  <w:rPr>
                    <w:rFonts w:ascii="Myriad Pro" w:eastAsia="Calibri" w:hAnsi="Myriad Pro" w:cs="Times New Roman"/>
                    <w:sz w:val="20"/>
                    <w:szCs w:val="20"/>
                    <w:lang w:val="en-GB"/>
                  </w:rPr>
                  <w:t>, EFS+</w:t>
                </w:r>
                <w:r w:rsidRPr="000A2C77">
                  <w:rPr>
                    <w:rFonts w:ascii="Myriad Pro" w:eastAsia="Calibri" w:hAnsi="Myriad Pro" w:cs="Times New Roman"/>
                    <w:b/>
                    <w:sz w:val="20"/>
                    <w:szCs w:val="20"/>
                    <w:lang w:val="en-GB"/>
                  </w:rPr>
                  <w:t xml:space="preserve"> </w:t>
                </w:r>
              </w:p>
            </w:tc>
          </w:tr>
          <w:tr w:rsidR="00976C1D" w:rsidRPr="00976C1D" w14:paraId="1CC56798" w14:textId="77777777" w:rsidTr="00976C1D">
            <w:tc>
              <w:tcPr>
                <w:tcW w:w="9052" w:type="dxa"/>
                <w:shd w:val="clear" w:color="auto" w:fill="C2D69B"/>
              </w:tcPr>
              <w:p w14:paraId="10FEDF33"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Cel i funkcja</w:t>
                </w:r>
              </w:p>
            </w:tc>
          </w:tr>
          <w:tr w:rsidR="00976C1D" w:rsidRPr="00976C1D" w14:paraId="2E2CD54B" w14:textId="77777777" w:rsidTr="00976C1D">
            <w:tc>
              <w:tcPr>
                <w:tcW w:w="9052" w:type="dxa"/>
                <w:shd w:val="clear" w:color="auto" w:fill="FFFFFF"/>
              </w:tcPr>
              <w:p w14:paraId="5C23F14F" w14:textId="77777777" w:rsidR="00976C1D" w:rsidRPr="00976C1D" w:rsidRDefault="00976C1D" w:rsidP="00976C1D">
                <w:pPr>
                  <w:spacing w:after="0" w:line="259" w:lineRule="auto"/>
                  <w:jc w:val="left"/>
                  <w:rPr>
                    <w:rFonts w:ascii="Myriad Pro" w:eastAsia="Calibri" w:hAnsi="Myriad Pro" w:cs="Tahoma"/>
                    <w:bCs/>
                    <w:sz w:val="20"/>
                    <w:szCs w:val="20"/>
                  </w:rPr>
                </w:pPr>
                <w:r w:rsidRPr="00976C1D">
                  <w:rPr>
                    <w:rFonts w:ascii="Myriad Pro" w:eastAsia="Calibri" w:hAnsi="Myriad Pro" w:cs="Times New Roman"/>
                    <w:sz w:val="20"/>
                    <w:szCs w:val="20"/>
                  </w:rPr>
                  <w:t>Celem</w:t>
                </w:r>
                <w:r w:rsidRPr="00976C1D">
                  <w:rPr>
                    <w:rFonts w:ascii="Myriad Pro" w:eastAsia="Calibri" w:hAnsi="Myriad Pro" w:cs="Tahoma"/>
                    <w:bCs/>
                    <w:sz w:val="20"/>
                    <w:szCs w:val="20"/>
                  </w:rPr>
                  <w:t xml:space="preserve"> badania jest: </w:t>
                </w:r>
              </w:p>
              <w:p w14:paraId="69ED3B4A" w14:textId="64526276" w:rsidR="00976C1D" w:rsidRPr="00976C1D" w:rsidRDefault="00976C1D">
                <w:pPr>
                  <w:numPr>
                    <w:ilvl w:val="0"/>
                    <w:numId w:val="26"/>
                  </w:numPr>
                  <w:spacing w:after="0" w:line="276" w:lineRule="auto"/>
                  <w:contextualSpacing/>
                  <w:jc w:val="left"/>
                  <w:rPr>
                    <w:rFonts w:ascii="Myriad Pro" w:eastAsia="Calibri" w:hAnsi="Myriad Pro" w:cs="Tahoma"/>
                    <w:bCs/>
                    <w:sz w:val="20"/>
                    <w:szCs w:val="20"/>
                  </w:rPr>
                </w:pPr>
                <w:r w:rsidRPr="00976C1D">
                  <w:rPr>
                    <w:rFonts w:ascii="Myriad Pro" w:eastAsia="Calibri" w:hAnsi="Myriad Pro" w:cs="Times New Roman"/>
                    <w:sz w:val="20"/>
                    <w:szCs w:val="20"/>
                  </w:rPr>
                  <w:t>Ocena efektów interwencji w perspektywie 2014-2020</w:t>
                </w:r>
                <w:r w:rsidR="00761589">
                  <w:rPr>
                    <w:rFonts w:ascii="Myriad Pro" w:eastAsia="Calibri" w:hAnsi="Myriad Pro" w:cs="Times New Roman"/>
                    <w:sz w:val="20"/>
                    <w:szCs w:val="20"/>
                  </w:rPr>
                  <w:t xml:space="preserve"> oraz 2021-2027</w:t>
                </w:r>
                <w:r w:rsidRPr="00976C1D">
                  <w:rPr>
                    <w:rFonts w:ascii="Myriad Pro" w:eastAsia="Calibri" w:hAnsi="Myriad Pro" w:cs="Times New Roman"/>
                    <w:sz w:val="20"/>
                    <w:szCs w:val="20"/>
                  </w:rPr>
                  <w:t xml:space="preserve"> w </w:t>
                </w:r>
                <w:r w:rsidR="00761589">
                  <w:rPr>
                    <w:rFonts w:ascii="Myriad Pro" w:eastAsia="Calibri" w:hAnsi="Myriad Pro" w:cs="Times New Roman"/>
                    <w:sz w:val="20"/>
                    <w:szCs w:val="20"/>
                  </w:rPr>
                  <w:t xml:space="preserve">zakresie wsparcia </w:t>
                </w:r>
                <w:r w:rsidRPr="00976C1D">
                  <w:rPr>
                    <w:rFonts w:ascii="Myriad Pro" w:eastAsia="Calibri" w:hAnsi="Myriad Pro" w:cs="Tahoma"/>
                    <w:bCs/>
                    <w:sz w:val="20"/>
                    <w:szCs w:val="20"/>
                  </w:rPr>
                  <w:t>kształcenia ogólnego</w:t>
                </w:r>
                <w:r w:rsidR="00F66A18">
                  <w:rPr>
                    <w:rFonts w:ascii="Myriad Pro" w:eastAsia="Calibri" w:hAnsi="Myriad Pro" w:cs="Tahoma"/>
                    <w:bCs/>
                    <w:sz w:val="20"/>
                    <w:szCs w:val="20"/>
                  </w:rPr>
                  <w:t>,</w:t>
                </w:r>
                <w:r w:rsidRPr="00976C1D">
                  <w:rPr>
                    <w:rFonts w:ascii="Myriad Pro" w:eastAsia="Calibri" w:hAnsi="Myriad Pro" w:cs="Tahoma"/>
                    <w:bCs/>
                    <w:sz w:val="20"/>
                    <w:szCs w:val="20"/>
                  </w:rPr>
                  <w:t xml:space="preserve"> </w:t>
                </w:r>
              </w:p>
              <w:p w14:paraId="4D086CAF" w14:textId="479834C4" w:rsidR="00976C1D" w:rsidRDefault="00976C1D">
                <w:pPr>
                  <w:numPr>
                    <w:ilvl w:val="0"/>
                    <w:numId w:val="26"/>
                  </w:numPr>
                  <w:spacing w:after="0" w:line="276" w:lineRule="auto"/>
                  <w:contextualSpacing/>
                  <w:jc w:val="left"/>
                  <w:rPr>
                    <w:rFonts w:ascii="Myriad Pro" w:eastAsia="Calibri" w:hAnsi="Myriad Pro" w:cs="Tahoma"/>
                    <w:bCs/>
                    <w:sz w:val="20"/>
                    <w:szCs w:val="20"/>
                  </w:rPr>
                </w:pPr>
                <w:r w:rsidRPr="00976C1D">
                  <w:rPr>
                    <w:rFonts w:ascii="Myriad Pro" w:eastAsia="Calibri" w:hAnsi="Myriad Pro" w:cs="Times New Roman"/>
                    <w:sz w:val="20"/>
                    <w:szCs w:val="20"/>
                  </w:rPr>
                  <w:t xml:space="preserve">Ocena efektów interwencji w perspektywie </w:t>
                </w:r>
                <w:r w:rsidR="00761589" w:rsidRPr="00976C1D">
                  <w:rPr>
                    <w:rFonts w:ascii="Myriad Pro" w:eastAsia="Calibri" w:hAnsi="Myriad Pro" w:cs="Times New Roman"/>
                    <w:sz w:val="20"/>
                    <w:szCs w:val="20"/>
                  </w:rPr>
                  <w:t>2014-2020</w:t>
                </w:r>
                <w:r w:rsidR="00761589">
                  <w:rPr>
                    <w:rFonts w:ascii="Myriad Pro" w:eastAsia="Calibri" w:hAnsi="Myriad Pro" w:cs="Times New Roman"/>
                    <w:sz w:val="20"/>
                    <w:szCs w:val="20"/>
                  </w:rPr>
                  <w:t xml:space="preserve"> oraz </w:t>
                </w:r>
                <w:r w:rsidRPr="00976C1D">
                  <w:rPr>
                    <w:rFonts w:ascii="Myriad Pro" w:eastAsia="Calibri" w:hAnsi="Myriad Pro" w:cs="Times New Roman"/>
                    <w:sz w:val="20"/>
                    <w:szCs w:val="20"/>
                  </w:rPr>
                  <w:t xml:space="preserve">2021-2027 w </w:t>
                </w:r>
                <w:r w:rsidR="00761589">
                  <w:rPr>
                    <w:rFonts w:ascii="Myriad Pro" w:eastAsia="Calibri" w:hAnsi="Myriad Pro" w:cs="Times New Roman"/>
                    <w:sz w:val="20"/>
                    <w:szCs w:val="20"/>
                  </w:rPr>
                  <w:t>zakresie wsparcia</w:t>
                </w:r>
                <w:r w:rsidRPr="00976C1D">
                  <w:rPr>
                    <w:rFonts w:ascii="Myriad Pro" w:eastAsia="Calibri" w:hAnsi="Myriad Pro" w:cs="Times New Roman"/>
                    <w:sz w:val="20"/>
                    <w:szCs w:val="20"/>
                  </w:rPr>
                  <w:t xml:space="preserve"> </w:t>
                </w:r>
                <w:r w:rsidRPr="00976C1D">
                  <w:rPr>
                    <w:rFonts w:ascii="Myriad Pro" w:eastAsia="Calibri" w:hAnsi="Myriad Pro" w:cs="Tahoma"/>
                    <w:bCs/>
                    <w:sz w:val="20"/>
                    <w:szCs w:val="20"/>
                  </w:rPr>
                  <w:t xml:space="preserve">kształcenia </w:t>
                </w:r>
                <w:r w:rsidR="00761589">
                  <w:rPr>
                    <w:rFonts w:ascii="Myriad Pro" w:eastAsia="Calibri" w:hAnsi="Myriad Pro" w:cs="Tahoma"/>
                    <w:bCs/>
                    <w:sz w:val="20"/>
                    <w:szCs w:val="20"/>
                  </w:rPr>
                  <w:t>zawodowego</w:t>
                </w:r>
                <w:r w:rsidR="00F66A18">
                  <w:rPr>
                    <w:rFonts w:ascii="Myriad Pro" w:eastAsia="Calibri" w:hAnsi="Myriad Pro" w:cs="Tahoma"/>
                    <w:bCs/>
                    <w:sz w:val="20"/>
                    <w:szCs w:val="20"/>
                  </w:rPr>
                  <w:t>,</w:t>
                </w:r>
                <w:r w:rsidRPr="00976C1D">
                  <w:rPr>
                    <w:rFonts w:ascii="Myriad Pro" w:eastAsia="Calibri" w:hAnsi="Myriad Pro" w:cs="Tahoma"/>
                    <w:bCs/>
                    <w:sz w:val="20"/>
                    <w:szCs w:val="20"/>
                  </w:rPr>
                  <w:t xml:space="preserve"> </w:t>
                </w:r>
              </w:p>
              <w:p w14:paraId="69B7D958" w14:textId="352D0C42" w:rsidR="00761589" w:rsidRDefault="00761589">
                <w:pPr>
                  <w:numPr>
                    <w:ilvl w:val="0"/>
                    <w:numId w:val="26"/>
                  </w:numPr>
                  <w:spacing w:after="0" w:line="276" w:lineRule="auto"/>
                  <w:contextualSpacing/>
                  <w:jc w:val="left"/>
                  <w:rPr>
                    <w:rFonts w:ascii="Myriad Pro" w:eastAsia="Calibri" w:hAnsi="Myriad Pro" w:cs="Tahoma"/>
                    <w:bCs/>
                    <w:sz w:val="20"/>
                    <w:szCs w:val="20"/>
                  </w:rPr>
                </w:pPr>
                <w:r>
                  <w:rPr>
                    <w:rFonts w:ascii="Myriad Pro" w:eastAsia="Calibri" w:hAnsi="Myriad Pro" w:cs="Tahoma"/>
                    <w:bCs/>
                    <w:sz w:val="20"/>
                    <w:szCs w:val="20"/>
                  </w:rPr>
                  <w:t xml:space="preserve">Ocena wpływu interwencji w zakresie wsparcia edukacji </w:t>
                </w:r>
                <w:r w:rsidR="003F0E9D">
                  <w:rPr>
                    <w:rFonts w:ascii="Myriad Pro" w:eastAsia="Calibri" w:hAnsi="Myriad Pro" w:cs="Tahoma"/>
                    <w:bCs/>
                    <w:sz w:val="20"/>
                    <w:szCs w:val="20"/>
                  </w:rPr>
                  <w:t xml:space="preserve">ogólnej i zawodowej </w:t>
                </w:r>
                <w:r>
                  <w:rPr>
                    <w:rFonts w:ascii="Myriad Pro" w:eastAsia="Calibri" w:hAnsi="Myriad Pro" w:cs="Tahoma"/>
                    <w:bCs/>
                    <w:sz w:val="20"/>
                    <w:szCs w:val="20"/>
                  </w:rPr>
                  <w:t>na regionalny rozwój społeczno-gospodarczy</w:t>
                </w:r>
                <w:r w:rsidR="00F66A18">
                  <w:rPr>
                    <w:rFonts w:ascii="Myriad Pro" w:eastAsia="Calibri" w:hAnsi="Myriad Pro" w:cs="Tahoma"/>
                    <w:bCs/>
                    <w:sz w:val="20"/>
                    <w:szCs w:val="20"/>
                  </w:rPr>
                  <w:t>,</w:t>
                </w:r>
                <w:r>
                  <w:rPr>
                    <w:rFonts w:ascii="Myriad Pro" w:eastAsia="Calibri" w:hAnsi="Myriad Pro" w:cs="Tahoma"/>
                    <w:bCs/>
                    <w:sz w:val="20"/>
                    <w:szCs w:val="20"/>
                  </w:rPr>
                  <w:t xml:space="preserve"> </w:t>
                </w:r>
              </w:p>
              <w:p w14:paraId="1068F8C9" w14:textId="1C3C1DA4" w:rsidR="003F0E9D" w:rsidRPr="00761589" w:rsidRDefault="003F0E9D">
                <w:pPr>
                  <w:numPr>
                    <w:ilvl w:val="0"/>
                    <w:numId w:val="26"/>
                  </w:numPr>
                  <w:spacing w:after="0" w:line="276" w:lineRule="auto"/>
                  <w:contextualSpacing/>
                  <w:jc w:val="left"/>
                  <w:rPr>
                    <w:rFonts w:ascii="Myriad Pro" w:eastAsia="Calibri" w:hAnsi="Myriad Pro" w:cs="Tahoma"/>
                    <w:bCs/>
                    <w:sz w:val="20"/>
                    <w:szCs w:val="20"/>
                  </w:rPr>
                </w:pPr>
                <w:r>
                  <w:rPr>
                    <w:rFonts w:ascii="Myriad Pro" w:eastAsia="Calibri" w:hAnsi="Myriad Pro" w:cs="Tahoma"/>
                    <w:bCs/>
                    <w:sz w:val="20"/>
                    <w:szCs w:val="20"/>
                  </w:rPr>
                  <w:t xml:space="preserve">Ocena komplementarności udzielonej interwencji pod względem obszarów tematycznych oraz programów </w:t>
                </w:r>
                <w:r w:rsidR="00C726E9">
                  <w:rPr>
                    <w:rFonts w:ascii="Myriad Pro" w:eastAsia="Calibri" w:hAnsi="Myriad Pro" w:cs="Tahoma"/>
                    <w:bCs/>
                    <w:sz w:val="20"/>
                    <w:szCs w:val="20"/>
                  </w:rPr>
                  <w:t>w ramach perspektywy 2014-2020 oraz 2021-2027</w:t>
                </w:r>
                <w:r w:rsidR="00F66A18">
                  <w:rPr>
                    <w:rFonts w:ascii="Myriad Pro" w:eastAsia="Calibri" w:hAnsi="Myriad Pro" w:cs="Tahoma"/>
                    <w:bCs/>
                    <w:sz w:val="20"/>
                    <w:szCs w:val="20"/>
                  </w:rPr>
                  <w:t>,</w:t>
                </w:r>
                <w:r>
                  <w:rPr>
                    <w:rFonts w:ascii="Myriad Pro" w:eastAsia="Calibri" w:hAnsi="Myriad Pro" w:cs="Tahoma"/>
                    <w:bCs/>
                    <w:sz w:val="20"/>
                    <w:szCs w:val="20"/>
                  </w:rPr>
                  <w:t xml:space="preserve"> </w:t>
                </w:r>
              </w:p>
              <w:p w14:paraId="573E5781" w14:textId="12FBFF07" w:rsidR="00976C1D" w:rsidRPr="00976C1D" w:rsidRDefault="00976C1D">
                <w:pPr>
                  <w:numPr>
                    <w:ilvl w:val="0"/>
                    <w:numId w:val="26"/>
                  </w:numPr>
                  <w:spacing w:after="0" w:line="276" w:lineRule="auto"/>
                  <w:contextualSpacing/>
                  <w:jc w:val="left"/>
                  <w:rPr>
                    <w:rFonts w:ascii="Myriad Pro" w:eastAsia="Calibri" w:hAnsi="Myriad Pro" w:cs="Tahoma"/>
                    <w:bCs/>
                    <w:sz w:val="20"/>
                    <w:szCs w:val="20"/>
                  </w:rPr>
                </w:pPr>
                <w:r w:rsidRPr="00976C1D">
                  <w:rPr>
                    <w:rFonts w:ascii="Myriad Pro" w:eastAsia="Calibri" w:hAnsi="Myriad Pro" w:cs="Tahoma"/>
                    <w:bCs/>
                    <w:sz w:val="20"/>
                    <w:szCs w:val="20"/>
                  </w:rPr>
                  <w:t>Sformułowanie wniosków z perspektywy 2014-2020 i rekomendacji dla procesu wdrażania programów w perspektywie 2021-2027, a także dla perspektywy 2027+</w:t>
                </w:r>
                <w:r w:rsidR="00F66A18">
                  <w:rPr>
                    <w:rFonts w:ascii="Myriad Pro" w:eastAsia="Calibri" w:hAnsi="Myriad Pro" w:cs="Tahoma"/>
                    <w:bCs/>
                    <w:sz w:val="20"/>
                    <w:szCs w:val="20"/>
                  </w:rPr>
                  <w:t>,</w:t>
                </w:r>
              </w:p>
              <w:p w14:paraId="0DAFD937" w14:textId="68736125" w:rsidR="00976C1D" w:rsidRPr="00976C1D" w:rsidRDefault="00976C1D">
                <w:pPr>
                  <w:numPr>
                    <w:ilvl w:val="0"/>
                    <w:numId w:val="26"/>
                  </w:numPr>
                  <w:spacing w:after="0" w:line="276" w:lineRule="auto"/>
                  <w:contextualSpacing/>
                  <w:jc w:val="left"/>
                  <w:rPr>
                    <w:rFonts w:ascii="Myriad Pro" w:eastAsia="Calibri" w:hAnsi="Myriad Pro" w:cs="Tahoma"/>
                    <w:bCs/>
                    <w:sz w:val="20"/>
                    <w:szCs w:val="20"/>
                  </w:rPr>
                </w:pPr>
                <w:r w:rsidRPr="00976C1D">
                  <w:rPr>
                    <w:rFonts w:ascii="Myriad Pro" w:eastAsia="Calibri" w:hAnsi="Myriad Pro" w:cs="Times New Roman"/>
                    <w:sz w:val="20"/>
                    <w:szCs w:val="20"/>
                  </w:rPr>
                  <w:t>Sformułowanie wniosków i rekomendacji dla procesu opracowywania Strategii Rozwoju Województwa oraz Polityki kapitału oraz spójności społecznej województwa zachodniopomorskiego po roku 2030</w:t>
                </w:r>
                <w:r w:rsidR="00F66A18">
                  <w:rPr>
                    <w:rFonts w:ascii="Myriad Pro" w:eastAsia="Calibri" w:hAnsi="Myriad Pro" w:cs="Times New Roman"/>
                    <w:sz w:val="20"/>
                    <w:szCs w:val="20"/>
                  </w:rPr>
                  <w:t>.</w:t>
                </w:r>
              </w:p>
            </w:tc>
          </w:tr>
          <w:tr w:rsidR="00976C1D" w:rsidRPr="00976C1D" w14:paraId="4A41A617" w14:textId="77777777" w:rsidTr="00976C1D">
            <w:trPr>
              <w:trHeight w:val="168"/>
            </w:trPr>
            <w:tc>
              <w:tcPr>
                <w:tcW w:w="9052" w:type="dxa"/>
                <w:shd w:val="clear" w:color="auto" w:fill="C2D69B"/>
              </w:tcPr>
              <w:p w14:paraId="08FF6E93"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162B5ACD" w14:textId="77777777" w:rsidTr="00976C1D">
            <w:trPr>
              <w:trHeight w:val="556"/>
            </w:trPr>
            <w:tc>
              <w:tcPr>
                <w:tcW w:w="9052" w:type="dxa"/>
                <w:shd w:val="clear" w:color="auto" w:fill="FFFFFF"/>
              </w:tcPr>
              <w:p w14:paraId="035A79DE" w14:textId="7E855AA9" w:rsidR="00F430BF" w:rsidRDefault="00152E41"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Prior</w:t>
                </w:r>
                <w:r w:rsidR="00255101">
                  <w:rPr>
                    <w:rFonts w:ascii="Myriad Pro" w:eastAsia="Calibri" w:hAnsi="Myriad Pro" w:cs="Tahoma"/>
                    <w:bCs/>
                    <w:color w:val="000000"/>
                    <w:sz w:val="20"/>
                    <w:szCs w:val="20"/>
                  </w:rPr>
                  <w:t>y</w:t>
                </w:r>
                <w:r>
                  <w:rPr>
                    <w:rFonts w:ascii="Myriad Pro" w:eastAsia="Calibri" w:hAnsi="Myriad Pro" w:cs="Tahoma"/>
                    <w:bCs/>
                    <w:color w:val="000000"/>
                    <w:sz w:val="20"/>
                    <w:szCs w:val="20"/>
                  </w:rPr>
                  <w:t xml:space="preserve">tetem </w:t>
                </w:r>
                <w:r w:rsidR="00255101">
                  <w:rPr>
                    <w:rFonts w:ascii="Myriad Pro" w:eastAsia="Calibri" w:hAnsi="Myriad Pro" w:cs="Tahoma"/>
                    <w:bCs/>
                    <w:color w:val="000000"/>
                    <w:sz w:val="20"/>
                    <w:szCs w:val="20"/>
                  </w:rPr>
                  <w:t xml:space="preserve">województwa jest poprawa jakości </w:t>
                </w:r>
                <w:r w:rsidR="006862BE">
                  <w:rPr>
                    <w:rFonts w:ascii="Myriad Pro" w:eastAsia="Calibri" w:hAnsi="Myriad Pro" w:cs="Tahoma"/>
                    <w:bCs/>
                    <w:color w:val="000000"/>
                    <w:sz w:val="20"/>
                    <w:szCs w:val="20"/>
                  </w:rPr>
                  <w:t xml:space="preserve">i dostępności </w:t>
                </w:r>
                <w:r w:rsidR="00255101">
                  <w:rPr>
                    <w:rFonts w:ascii="Myriad Pro" w:eastAsia="Calibri" w:hAnsi="Myriad Pro" w:cs="Tahoma"/>
                    <w:bCs/>
                    <w:color w:val="000000"/>
                    <w:sz w:val="20"/>
                    <w:szCs w:val="20"/>
                  </w:rPr>
                  <w:t>edukacji</w:t>
                </w:r>
                <w:r w:rsidR="006862BE">
                  <w:rPr>
                    <w:rFonts w:ascii="Myriad Pro" w:eastAsia="Calibri" w:hAnsi="Myriad Pro" w:cs="Tahoma"/>
                    <w:bCs/>
                    <w:color w:val="000000"/>
                    <w:sz w:val="20"/>
                    <w:szCs w:val="20"/>
                  </w:rPr>
                  <w:t xml:space="preserve"> </w:t>
                </w:r>
                <w:r w:rsidR="00255101">
                  <w:rPr>
                    <w:rFonts w:ascii="Myriad Pro" w:eastAsia="Calibri" w:hAnsi="Myriad Pro" w:cs="Tahoma"/>
                    <w:bCs/>
                    <w:color w:val="000000"/>
                    <w:sz w:val="20"/>
                    <w:szCs w:val="20"/>
                  </w:rPr>
                  <w:t>, zarówno zawodowej, jak i ogólnej.</w:t>
                </w:r>
                <w:r w:rsidR="006862BE">
                  <w:rPr>
                    <w:rFonts w:ascii="Myriad Pro" w:eastAsia="Calibri" w:hAnsi="Myriad Pro" w:cs="Tahoma"/>
                    <w:bCs/>
                    <w:color w:val="000000"/>
                    <w:sz w:val="20"/>
                    <w:szCs w:val="20"/>
                  </w:rPr>
                  <w:t xml:space="preserve"> </w:t>
                </w:r>
                <w:r w:rsidR="00255101">
                  <w:rPr>
                    <w:rFonts w:ascii="Myriad Pro" w:eastAsia="Calibri" w:hAnsi="Myriad Pro" w:cs="Tahoma"/>
                    <w:bCs/>
                    <w:color w:val="000000"/>
                    <w:sz w:val="20"/>
                    <w:szCs w:val="20"/>
                  </w:rPr>
                  <w:t xml:space="preserve"> </w:t>
                </w:r>
                <w:r w:rsidR="00976C1D" w:rsidRPr="00976C1D">
                  <w:rPr>
                    <w:rFonts w:ascii="Myriad Pro" w:eastAsia="Calibri" w:hAnsi="Myriad Pro" w:cs="Tahoma"/>
                    <w:bCs/>
                    <w:color w:val="000000"/>
                    <w:sz w:val="20"/>
                    <w:szCs w:val="20"/>
                  </w:rPr>
                  <w:t xml:space="preserve">Analizy danych dotyczących wyników egzaminów zewnętrznych, publikowanych przez Centralną </w:t>
                </w:r>
                <w:r w:rsidR="00E82B42">
                  <w:rPr>
                    <w:rFonts w:ascii="Myriad Pro" w:eastAsia="Calibri" w:hAnsi="Myriad Pro" w:cs="Tahoma"/>
                    <w:bCs/>
                    <w:color w:val="000000"/>
                    <w:sz w:val="20"/>
                    <w:szCs w:val="20"/>
                  </w:rPr>
                  <w:br/>
                </w:r>
                <w:r w:rsidR="00976C1D" w:rsidRPr="00976C1D">
                  <w:rPr>
                    <w:rFonts w:ascii="Myriad Pro" w:eastAsia="Calibri" w:hAnsi="Myriad Pro" w:cs="Tahoma"/>
                    <w:bCs/>
                    <w:color w:val="000000"/>
                    <w:sz w:val="20"/>
                    <w:szCs w:val="20"/>
                  </w:rPr>
                  <w:t>i Okręgowe Komisje Egzaminacyjne, niezmiennie pokazują, że województwo zachodniopomorskie od lat zajmuje jedno z ostatnich miejsc w zestawieniu danych dla wszystkich województw w Polsce.  Dotyczy to zarówno etapu szkoły podstawowej (egzamin ósmoklasisty) jak i szkoły średniej (egzamin maturalny)</w:t>
                </w:r>
                <w:r w:rsidR="006862BE">
                  <w:rPr>
                    <w:rFonts w:ascii="Myriad Pro" w:eastAsia="Calibri" w:hAnsi="Myriad Pro" w:cs="Tahoma"/>
                    <w:bCs/>
                    <w:color w:val="000000"/>
                    <w:sz w:val="20"/>
                    <w:szCs w:val="20"/>
                  </w:rPr>
                  <w:t xml:space="preserve">, zwłaszcza na terenach wiejskich i w miastach do 20 tys. </w:t>
                </w:r>
                <w:r w:rsidR="00A625C8">
                  <w:rPr>
                    <w:rFonts w:ascii="Myriad Pro" w:eastAsia="Calibri" w:hAnsi="Myriad Pro" w:cs="Tahoma"/>
                    <w:bCs/>
                    <w:color w:val="000000"/>
                    <w:sz w:val="20"/>
                    <w:szCs w:val="20"/>
                  </w:rPr>
                  <w:t>M</w:t>
                </w:r>
                <w:r w:rsidR="006862BE">
                  <w:rPr>
                    <w:rFonts w:ascii="Myriad Pro" w:eastAsia="Calibri" w:hAnsi="Myriad Pro" w:cs="Tahoma"/>
                    <w:bCs/>
                    <w:color w:val="000000"/>
                    <w:sz w:val="20"/>
                    <w:szCs w:val="20"/>
                  </w:rPr>
                  <w:t xml:space="preserve">ieszkańców. </w:t>
                </w:r>
              </w:p>
              <w:p w14:paraId="538D8C08" w14:textId="3FAFB10B" w:rsidR="00976C1D" w:rsidRPr="00976C1D" w:rsidRDefault="00F430BF" w:rsidP="00976C1D">
                <w:pPr>
                  <w:spacing w:after="0" w:line="259"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t>Ponadto problemem jest niedost</w:t>
                </w:r>
                <w:r w:rsidR="000A51B9">
                  <w:rPr>
                    <w:rFonts w:ascii="Myriad Pro" w:eastAsia="Calibri" w:hAnsi="Myriad Pro" w:cs="Tahoma"/>
                    <w:bCs/>
                    <w:color w:val="000000"/>
                    <w:sz w:val="20"/>
                    <w:szCs w:val="20"/>
                  </w:rPr>
                  <w:t xml:space="preserve">osowanie kształcenia zawodowego do potrzeb rynku pracy, co powoduje trudności, zarówno w pozyskiwaniu pracowników, jak i w znalezieniu pracy. </w:t>
                </w:r>
                <w:r w:rsidR="00976C1D" w:rsidRPr="00976C1D">
                  <w:rPr>
                    <w:rFonts w:ascii="Myriad Pro" w:eastAsia="Calibri" w:hAnsi="Myriad Pro" w:cs="Tahoma"/>
                    <w:bCs/>
                    <w:color w:val="000000"/>
                    <w:sz w:val="20"/>
                    <w:szCs w:val="20"/>
                  </w:rPr>
                  <w:br/>
                  <w:t xml:space="preserve">Taki obraz sytuacji jest bardzo niepokojący, ponieważ mimo kierowania na wsparcie edukacji w województwie znaczących środków unijnych, zarówno w obecnej jak i w poprzednich perspektywach finansowych, nie widać poprawy jeśli chodzi o wyniki egzaminów zewnętrznych. Należy też zauważyć, </w:t>
                </w:r>
                <w:r w:rsidR="00E82B42">
                  <w:rPr>
                    <w:rFonts w:ascii="Myriad Pro" w:eastAsia="Calibri" w:hAnsi="Myriad Pro" w:cs="Tahoma"/>
                    <w:bCs/>
                    <w:color w:val="000000"/>
                    <w:sz w:val="20"/>
                    <w:szCs w:val="20"/>
                  </w:rPr>
                  <w:br/>
                </w:r>
                <w:r w:rsidR="00976C1D" w:rsidRPr="00976C1D">
                  <w:rPr>
                    <w:rFonts w:ascii="Myriad Pro" w:eastAsia="Calibri" w:hAnsi="Myriad Pro" w:cs="Tahoma"/>
                    <w:bCs/>
                    <w:color w:val="000000"/>
                    <w:sz w:val="20"/>
                    <w:szCs w:val="20"/>
                  </w:rPr>
                  <w:t xml:space="preserve">że słabe wyniki egzaminów w województwie zachodniopomorskim nie idą w parze z innymi czynnikami </w:t>
                </w:r>
                <w:r w:rsidR="00E82B42">
                  <w:rPr>
                    <w:rFonts w:ascii="Myriad Pro" w:eastAsia="Calibri" w:hAnsi="Myriad Pro" w:cs="Tahoma"/>
                    <w:bCs/>
                    <w:color w:val="000000"/>
                    <w:sz w:val="20"/>
                    <w:szCs w:val="20"/>
                  </w:rPr>
                  <w:br/>
                </w:r>
                <w:r w:rsidR="00976C1D" w:rsidRPr="00976C1D">
                  <w:rPr>
                    <w:rFonts w:ascii="Myriad Pro" w:eastAsia="Calibri" w:hAnsi="Myriad Pro" w:cs="Tahoma"/>
                    <w:bCs/>
                    <w:color w:val="000000"/>
                    <w:sz w:val="20"/>
                    <w:szCs w:val="20"/>
                  </w:rPr>
                  <w:t xml:space="preserve">i uwarunkowaniami, które powinny działać na ich korzyść, takimi jak obecność kilku uczelni kształcących nauczycieli, obecność kilku szkół średnich zajmujących czołowe lokaty w rankingach olimpijczyków, wysoki stopień urbanizacji a także wysoka mobilność oraz przedsiębiorczość mieszkańców. Z kolei do czynników, które mogą przyczyniać się do słabych wyników egzaminów, można zaliczyć niską gęstość zaludnienia, słabą dostępność komunikacyjną oraz – być może – inne czynniki powodujące słabszy niż </w:t>
                </w:r>
                <w:r w:rsidR="00E82B42">
                  <w:rPr>
                    <w:rFonts w:ascii="Myriad Pro" w:eastAsia="Calibri" w:hAnsi="Myriad Pro" w:cs="Tahoma"/>
                    <w:bCs/>
                    <w:color w:val="000000"/>
                    <w:sz w:val="20"/>
                    <w:szCs w:val="20"/>
                  </w:rPr>
                  <w:br/>
                </w:r>
                <w:r w:rsidR="00976C1D" w:rsidRPr="00976C1D">
                  <w:rPr>
                    <w:rFonts w:ascii="Myriad Pro" w:eastAsia="Calibri" w:hAnsi="Myriad Pro" w:cs="Tahoma"/>
                    <w:bCs/>
                    <w:color w:val="000000"/>
                    <w:sz w:val="20"/>
                    <w:szCs w:val="20"/>
                  </w:rPr>
                  <w:t xml:space="preserve">w innych regionach popyt na wiedzę i edukację. </w:t>
                </w:r>
              </w:p>
              <w:p w14:paraId="7841FA46" w14:textId="49EFD108" w:rsidR="00976C1D" w:rsidRPr="00976C1D" w:rsidRDefault="00976C1D" w:rsidP="000A51B9">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Badanie umożliwi pozyskanie pogłębionej wiedzy na temat przyczyn, które mogą wpływać na różnicowanie wyników egzaminów zewnętrznych zarówno wewnątrz województwa jak i w odniesieniu do wybranych regionów Polski. Wiedza ta uzupełniona wynikami ewaluacji wsparcia udzielanego w obszarze edukacji ogólnej </w:t>
                </w:r>
                <w:r w:rsidR="000A51B9">
                  <w:rPr>
                    <w:rFonts w:ascii="Myriad Pro" w:eastAsia="Calibri" w:hAnsi="Myriad Pro" w:cs="Tahoma"/>
                    <w:bCs/>
                    <w:color w:val="000000"/>
                    <w:sz w:val="20"/>
                    <w:szCs w:val="20"/>
                  </w:rPr>
                  <w:t xml:space="preserve">i zawodowej </w:t>
                </w:r>
                <w:r w:rsidRPr="00976C1D">
                  <w:rPr>
                    <w:rFonts w:ascii="Myriad Pro" w:eastAsia="Calibri" w:hAnsi="Myriad Pro" w:cs="Tahoma"/>
                    <w:bCs/>
                    <w:color w:val="000000"/>
                    <w:sz w:val="20"/>
                    <w:szCs w:val="20"/>
                  </w:rPr>
                  <w:t>w ramach RPO WZ 2014-2020, jak i FEPZ 2021-2027 posłuży do wprowadzenia zmian w FEPZ oraz do zaprogramowania wsparcia po roku 2027.</w:t>
                </w:r>
              </w:p>
            </w:tc>
          </w:tr>
          <w:tr w:rsidR="00976C1D" w:rsidRPr="00976C1D" w14:paraId="7A7A4EC6" w14:textId="77777777" w:rsidTr="00976C1D">
            <w:tc>
              <w:tcPr>
                <w:tcW w:w="9052" w:type="dxa"/>
                <w:shd w:val="clear" w:color="auto" w:fill="C2D69B"/>
              </w:tcPr>
              <w:p w14:paraId="1847184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0F45AFF9" w14:textId="77777777" w:rsidTr="00976C1D">
            <w:tc>
              <w:tcPr>
                <w:tcW w:w="9052" w:type="dxa"/>
                <w:shd w:val="clear" w:color="auto" w:fill="FFFFFF"/>
              </w:tcPr>
              <w:p w14:paraId="412D07FA"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7797DA02"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10000C00" w14:textId="77777777" w:rsid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Użyteczność </w:t>
                </w:r>
              </w:p>
              <w:p w14:paraId="179376EA" w14:textId="35F51720" w:rsidR="003F0E9D" w:rsidRPr="00976C1D" w:rsidRDefault="003F0E9D" w:rsidP="00976C1D">
                <w:pPr>
                  <w:spacing w:after="0" w:line="276" w:lineRule="auto"/>
                  <w:jc w:val="left"/>
                  <w:rPr>
                    <w:rFonts w:ascii="Myriad Pro" w:eastAsia="Calibri" w:hAnsi="Myriad Pro" w:cs="Tahoma"/>
                    <w:bCs/>
                    <w:color w:val="000000"/>
                    <w:sz w:val="20"/>
                    <w:szCs w:val="20"/>
                    <w:highlight w:val="yellow"/>
                  </w:rPr>
                </w:pPr>
                <w:r w:rsidRPr="003F0E9D">
                  <w:rPr>
                    <w:rFonts w:ascii="Myriad Pro" w:eastAsia="Calibri" w:hAnsi="Myriad Pro" w:cs="Tahoma"/>
                    <w:bCs/>
                    <w:color w:val="000000"/>
                    <w:sz w:val="20"/>
                    <w:szCs w:val="20"/>
                  </w:rPr>
                  <w:t>Trafność</w:t>
                </w:r>
              </w:p>
            </w:tc>
          </w:tr>
          <w:tr w:rsidR="00976C1D" w:rsidRPr="00976C1D" w14:paraId="6C7D208D" w14:textId="77777777" w:rsidTr="00976C1D">
            <w:tc>
              <w:tcPr>
                <w:tcW w:w="9052" w:type="dxa"/>
                <w:shd w:val="clear" w:color="auto" w:fill="C2D69B"/>
              </w:tcPr>
              <w:p w14:paraId="7F7CA970"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Główne pytania / zagadnienia badawcze </w:t>
                </w:r>
              </w:p>
            </w:tc>
          </w:tr>
          <w:tr w:rsidR="00976C1D" w:rsidRPr="00976C1D" w14:paraId="7328284B" w14:textId="77777777" w:rsidTr="00976C1D">
            <w:tc>
              <w:tcPr>
                <w:tcW w:w="9052" w:type="dxa"/>
                <w:shd w:val="clear" w:color="auto" w:fill="FFFFFF"/>
              </w:tcPr>
              <w:p w14:paraId="0E19EC45" w14:textId="1389CC17" w:rsidR="000A51B9" w:rsidRDefault="000A51B9" w:rsidP="000A51B9">
                <w:pPr>
                  <w:spacing w:after="0" w:line="276" w:lineRule="auto"/>
                  <w:contextualSpacing/>
                  <w:jc w:val="left"/>
                  <w:rPr>
                    <w:rFonts w:ascii="Myriad Pro" w:eastAsia="Calibri" w:hAnsi="Myriad Pro" w:cs="Times New Roman"/>
                    <w:i/>
                    <w:sz w:val="20"/>
                    <w:szCs w:val="20"/>
                  </w:rPr>
                </w:pPr>
                <w:r w:rsidRPr="00976C1D">
                  <w:rPr>
                    <w:rFonts w:ascii="Myriad Pro" w:eastAsia="Calibri" w:hAnsi="Myriad Pro" w:cs="Times New Roman"/>
                    <w:sz w:val="20"/>
                    <w:szCs w:val="20"/>
                  </w:rPr>
                  <w:t>Pytania / problemy badawcze będą dotyczyć następujących obszarów:</w:t>
                </w:r>
                <w:r w:rsidRPr="00976C1D">
                  <w:rPr>
                    <w:rFonts w:ascii="Myriad Pro" w:eastAsia="Calibri" w:hAnsi="Myriad Pro" w:cs="Times New Roman"/>
                    <w:i/>
                    <w:sz w:val="20"/>
                    <w:szCs w:val="20"/>
                  </w:rPr>
                  <w:t xml:space="preserve"> </w:t>
                </w:r>
              </w:p>
              <w:p w14:paraId="28674A99" w14:textId="1CA7B509" w:rsidR="000A51B9" w:rsidRDefault="000A51B9" w:rsidP="000A51B9">
                <w:pPr>
                  <w:spacing w:after="0" w:line="276" w:lineRule="auto"/>
                  <w:contextualSpacing/>
                  <w:jc w:val="left"/>
                  <w:rPr>
                    <w:rFonts w:ascii="Myriad Pro" w:eastAsia="Calibri" w:hAnsi="Myriad Pro" w:cs="Times New Roman"/>
                    <w:i/>
                    <w:sz w:val="20"/>
                    <w:szCs w:val="20"/>
                  </w:rPr>
                </w:pPr>
                <w:r>
                  <w:rPr>
                    <w:rFonts w:ascii="Myriad Pro" w:eastAsia="Calibri" w:hAnsi="Myriad Pro" w:cs="Times New Roman"/>
                    <w:i/>
                    <w:sz w:val="20"/>
                    <w:szCs w:val="20"/>
                  </w:rPr>
                  <w:lastRenderedPageBreak/>
                  <w:t xml:space="preserve">Edukacja zawodowa </w:t>
                </w:r>
              </w:p>
              <w:p w14:paraId="7A3D05F3" w14:textId="77777777" w:rsidR="000A51B9" w:rsidRPr="000A51B9" w:rsidRDefault="000A51B9">
                <w:pPr>
                  <w:pStyle w:val="Akapitzlist"/>
                  <w:numPr>
                    <w:ilvl w:val="0"/>
                    <w:numId w:val="58"/>
                  </w:numPr>
                  <w:rPr>
                    <w:rFonts w:ascii="Myriad Pro" w:eastAsia="Calibri" w:hAnsi="Myriad Pro" w:cs="Times New Roman"/>
                    <w:sz w:val="20"/>
                    <w:szCs w:val="20"/>
                  </w:rPr>
                </w:pPr>
                <w:r w:rsidRPr="000A51B9">
                  <w:rPr>
                    <w:rFonts w:ascii="Myriad Pro" w:eastAsia="Calibri" w:hAnsi="Myriad Pro" w:cs="Times New Roman"/>
                    <w:sz w:val="20"/>
                    <w:szCs w:val="20"/>
                  </w:rPr>
                  <w:t>Czy zaproponowana logika interwencji wsparcia w zakresie poprawy jakości kształcenia zawodowego jest poprawna i odpowiada na potrzeby szkół/ placówek, uczniów i nauczycieli, pracodawców/przedsiębiorców? Jeśli nie, to jakie zmiany należałoby wprowadzić?</w:t>
                </w:r>
              </w:p>
              <w:p w14:paraId="7C4E5C31" w14:textId="636F5EC2" w:rsidR="000A51B9" w:rsidRDefault="000A51B9">
                <w:pPr>
                  <w:pStyle w:val="Akapitzlist"/>
                  <w:numPr>
                    <w:ilvl w:val="0"/>
                    <w:numId w:val="58"/>
                  </w:numPr>
                  <w:rPr>
                    <w:rFonts w:ascii="Myriad Pro" w:eastAsia="Calibri" w:hAnsi="Myriad Pro" w:cs="Times New Roman"/>
                    <w:sz w:val="20"/>
                    <w:szCs w:val="20"/>
                  </w:rPr>
                </w:pPr>
                <w:r w:rsidRPr="000A51B9">
                  <w:rPr>
                    <w:rFonts w:ascii="Myriad Pro" w:eastAsia="Calibri" w:hAnsi="Myriad Pro" w:cs="Times New Roman"/>
                    <w:sz w:val="20"/>
                    <w:szCs w:val="20"/>
                  </w:rPr>
                  <w:t>W jakim stopniu kierunki kształcenia zawodowego są dopasowane do potrzeb pracodawców/ przedsiębiorców?</w:t>
                </w:r>
              </w:p>
              <w:p w14:paraId="42932F63" w14:textId="10FC3C18" w:rsidR="000A51B9" w:rsidRPr="000A51B9" w:rsidRDefault="000A51B9">
                <w:pPr>
                  <w:pStyle w:val="Akapitzlist"/>
                  <w:numPr>
                    <w:ilvl w:val="0"/>
                    <w:numId w:val="58"/>
                  </w:numPr>
                  <w:rPr>
                    <w:rFonts w:ascii="Myriad Pro" w:eastAsia="Calibri" w:hAnsi="Myriad Pro" w:cs="Times New Roman"/>
                    <w:sz w:val="20"/>
                    <w:szCs w:val="20"/>
                  </w:rPr>
                </w:pPr>
                <w:r w:rsidRPr="000A51B9">
                  <w:rPr>
                    <w:rFonts w:ascii="Myriad Pro" w:eastAsia="Calibri" w:hAnsi="Myriad Pro" w:cs="Times New Roman"/>
                    <w:sz w:val="20"/>
                    <w:szCs w:val="20"/>
                  </w:rPr>
                  <w:t>Czy i jakie są efekty w zakresie poprawy jakości kształcenia zawodowego? Czy osiągnięte efekty odpowiadają na potrzeby wszystkich interesariuszy systemu kształcenia?</w:t>
                </w:r>
              </w:p>
              <w:p w14:paraId="64C69740" w14:textId="5227DAD9" w:rsidR="000A51B9" w:rsidRPr="000A51B9" w:rsidRDefault="000A51B9">
                <w:pPr>
                  <w:pStyle w:val="Akapitzlist"/>
                  <w:numPr>
                    <w:ilvl w:val="0"/>
                    <w:numId w:val="58"/>
                  </w:numPr>
                  <w:rPr>
                    <w:rFonts w:ascii="Myriad Pro" w:eastAsia="Calibri" w:hAnsi="Myriad Pro" w:cs="Times New Roman"/>
                    <w:sz w:val="20"/>
                    <w:szCs w:val="20"/>
                  </w:rPr>
                </w:pPr>
                <w:r w:rsidRPr="000A51B9">
                  <w:rPr>
                    <w:rFonts w:ascii="Myriad Pro" w:eastAsia="Calibri" w:hAnsi="Myriad Pro" w:cs="Times New Roman"/>
                    <w:sz w:val="20"/>
                    <w:szCs w:val="20"/>
                  </w:rPr>
                  <w:t xml:space="preserve">Czy wystąpiła komplementarność między działaniami podejmowanymi na poziomie krajowym </w:t>
                </w:r>
                <w:r w:rsidR="00E82B42">
                  <w:rPr>
                    <w:rFonts w:ascii="Myriad Pro" w:eastAsia="Calibri" w:hAnsi="Myriad Pro" w:cs="Times New Roman"/>
                    <w:sz w:val="20"/>
                    <w:szCs w:val="20"/>
                  </w:rPr>
                  <w:br/>
                </w:r>
                <w:r w:rsidRPr="000A51B9">
                  <w:rPr>
                    <w:rFonts w:ascii="Myriad Pro" w:eastAsia="Calibri" w:hAnsi="Myriad Pro" w:cs="Times New Roman"/>
                    <w:sz w:val="20"/>
                    <w:szCs w:val="20"/>
                  </w:rPr>
                  <w:t>i regionalnym w zakresie poprawy jakości kształcenia zawodowego?</w:t>
                </w:r>
              </w:p>
              <w:p w14:paraId="68D8EC04" w14:textId="5E03873B" w:rsidR="000A51B9" w:rsidRPr="000A51B9" w:rsidRDefault="000A51B9">
                <w:pPr>
                  <w:pStyle w:val="Akapitzlist"/>
                  <w:numPr>
                    <w:ilvl w:val="0"/>
                    <w:numId w:val="58"/>
                  </w:numPr>
                  <w:rPr>
                    <w:rFonts w:ascii="Myriad Pro" w:eastAsia="Calibri" w:hAnsi="Myriad Pro" w:cs="Times New Roman"/>
                    <w:sz w:val="20"/>
                    <w:szCs w:val="20"/>
                  </w:rPr>
                </w:pPr>
                <w:r w:rsidRPr="000A51B9">
                  <w:rPr>
                    <w:rFonts w:ascii="Myriad Pro" w:eastAsia="Calibri" w:hAnsi="Myriad Pro" w:cs="Times New Roman"/>
                    <w:sz w:val="20"/>
                    <w:szCs w:val="20"/>
                  </w:rPr>
                  <w:t xml:space="preserve">Jakiego rodzaju działania należy podejmować w przyszłości w celu poprawy dostępności, jakości </w:t>
                </w:r>
                <w:r w:rsidR="00E82B42">
                  <w:rPr>
                    <w:rFonts w:ascii="Myriad Pro" w:eastAsia="Calibri" w:hAnsi="Myriad Pro" w:cs="Times New Roman"/>
                    <w:sz w:val="20"/>
                    <w:szCs w:val="20"/>
                  </w:rPr>
                  <w:br/>
                </w:r>
                <w:r w:rsidRPr="000A51B9">
                  <w:rPr>
                    <w:rFonts w:ascii="Myriad Pro" w:eastAsia="Calibri" w:hAnsi="Myriad Pro" w:cs="Times New Roman"/>
                    <w:sz w:val="20"/>
                    <w:szCs w:val="20"/>
                  </w:rPr>
                  <w:t>i efektów kształcenia zawodowego oraz jego dostosowania do potrzeb regionalnego rynku pracy?</w:t>
                </w:r>
              </w:p>
              <w:p w14:paraId="695001B4" w14:textId="6D7F69BC" w:rsidR="000A51B9" w:rsidRPr="00976C1D" w:rsidRDefault="000A51B9" w:rsidP="000A51B9">
                <w:pPr>
                  <w:spacing w:after="0" w:line="276" w:lineRule="auto"/>
                  <w:contextualSpacing/>
                  <w:jc w:val="left"/>
                  <w:rPr>
                    <w:rFonts w:ascii="Myriad Pro" w:eastAsia="Calibri" w:hAnsi="Myriad Pro" w:cs="Times New Roman"/>
                    <w:i/>
                    <w:sz w:val="20"/>
                    <w:szCs w:val="20"/>
                  </w:rPr>
                </w:pPr>
                <w:r>
                  <w:rPr>
                    <w:rFonts w:ascii="Myriad Pro" w:eastAsia="Calibri" w:hAnsi="Myriad Pro" w:cs="Times New Roman"/>
                    <w:i/>
                    <w:sz w:val="20"/>
                    <w:szCs w:val="20"/>
                  </w:rPr>
                  <w:t xml:space="preserve">Edukacja ogólna </w:t>
                </w:r>
              </w:p>
              <w:p w14:paraId="4FB1AD09" w14:textId="34B198EB" w:rsidR="00A45337" w:rsidRPr="00A45337" w:rsidRDefault="00A45337">
                <w:pPr>
                  <w:pStyle w:val="Akapitzlist"/>
                  <w:numPr>
                    <w:ilvl w:val="0"/>
                    <w:numId w:val="59"/>
                  </w:numPr>
                  <w:rPr>
                    <w:rFonts w:ascii="Myriad Pro" w:eastAsia="Calibri" w:hAnsi="Myriad Pro" w:cs="Times New Roman"/>
                    <w:sz w:val="20"/>
                    <w:szCs w:val="20"/>
                  </w:rPr>
                </w:pPr>
                <w:r w:rsidRPr="00A45337">
                  <w:rPr>
                    <w:rFonts w:ascii="Myriad Pro" w:eastAsia="Calibri" w:hAnsi="Myriad Pro" w:cs="Times New Roman"/>
                    <w:sz w:val="20"/>
                    <w:szCs w:val="20"/>
                  </w:rPr>
                  <w:t xml:space="preserve">Czy zaproponowana logika interwencji wsparcia w zakresie poprawy jakości kształcenia </w:t>
                </w:r>
                <w:r>
                  <w:rPr>
                    <w:rFonts w:ascii="Myriad Pro" w:eastAsia="Calibri" w:hAnsi="Myriad Pro" w:cs="Times New Roman"/>
                    <w:sz w:val="20"/>
                    <w:szCs w:val="20"/>
                  </w:rPr>
                  <w:t>ogólneg</w:t>
                </w:r>
                <w:r w:rsidRPr="00A45337">
                  <w:rPr>
                    <w:rFonts w:ascii="Myriad Pro" w:eastAsia="Calibri" w:hAnsi="Myriad Pro" w:cs="Times New Roman"/>
                    <w:sz w:val="20"/>
                    <w:szCs w:val="20"/>
                  </w:rPr>
                  <w:t>o jest poprawna i odpowiada na potrzeby szkół/ placówek, uczniów i nauczycieli,? Jeśli nie, to jakie zmiany należałoby wprowadzić?</w:t>
                </w:r>
              </w:p>
              <w:p w14:paraId="6DA44FA5" w14:textId="689D6C62" w:rsidR="00A45337" w:rsidRPr="00A45337" w:rsidRDefault="00A45337">
                <w:pPr>
                  <w:pStyle w:val="Akapitzlist"/>
                  <w:numPr>
                    <w:ilvl w:val="0"/>
                    <w:numId w:val="59"/>
                  </w:numPr>
                  <w:rPr>
                    <w:rFonts w:ascii="Myriad Pro" w:eastAsia="Calibri" w:hAnsi="Myriad Pro" w:cs="Times New Roman"/>
                    <w:sz w:val="20"/>
                    <w:szCs w:val="20"/>
                  </w:rPr>
                </w:pPr>
                <w:r w:rsidRPr="00A45337">
                  <w:rPr>
                    <w:rFonts w:ascii="Myriad Pro" w:eastAsia="Calibri" w:hAnsi="Myriad Pro" w:cs="Times New Roman"/>
                    <w:sz w:val="20"/>
                    <w:szCs w:val="20"/>
                  </w:rPr>
                  <w:t xml:space="preserve">Czy i jakie są efekty w zakresie poprawy jakości kształcenia </w:t>
                </w:r>
                <w:r>
                  <w:rPr>
                    <w:rFonts w:ascii="Myriad Pro" w:eastAsia="Calibri" w:hAnsi="Myriad Pro" w:cs="Times New Roman"/>
                    <w:sz w:val="20"/>
                    <w:szCs w:val="20"/>
                  </w:rPr>
                  <w:t>ogóln</w:t>
                </w:r>
                <w:r w:rsidRPr="00A45337">
                  <w:rPr>
                    <w:rFonts w:ascii="Myriad Pro" w:eastAsia="Calibri" w:hAnsi="Myriad Pro" w:cs="Times New Roman"/>
                    <w:sz w:val="20"/>
                    <w:szCs w:val="20"/>
                  </w:rPr>
                  <w:t>ego? Czy osiągnięte efekty odpowiadają na potrzeby wszystkich interesariuszy systemu kształcenia?</w:t>
                </w:r>
              </w:p>
              <w:p w14:paraId="091FFE91" w14:textId="4867B873" w:rsidR="00A45337" w:rsidRPr="00A45337" w:rsidRDefault="00A45337">
                <w:pPr>
                  <w:pStyle w:val="Akapitzlist"/>
                  <w:numPr>
                    <w:ilvl w:val="0"/>
                    <w:numId w:val="59"/>
                  </w:numPr>
                  <w:rPr>
                    <w:rFonts w:ascii="Myriad Pro" w:eastAsia="Calibri" w:hAnsi="Myriad Pro" w:cs="Times New Roman"/>
                    <w:sz w:val="20"/>
                    <w:szCs w:val="20"/>
                  </w:rPr>
                </w:pPr>
                <w:r w:rsidRPr="00A45337">
                  <w:rPr>
                    <w:rFonts w:ascii="Myriad Pro" w:eastAsia="Calibri" w:hAnsi="Myriad Pro" w:cs="Times New Roman"/>
                    <w:sz w:val="20"/>
                    <w:szCs w:val="20"/>
                  </w:rPr>
                  <w:t xml:space="preserve">Czy wystąpiła komplementarność między działaniami podejmowanymi na poziomie krajowym </w:t>
                </w:r>
                <w:r w:rsidR="00E82B42">
                  <w:rPr>
                    <w:rFonts w:ascii="Myriad Pro" w:eastAsia="Calibri" w:hAnsi="Myriad Pro" w:cs="Times New Roman"/>
                    <w:sz w:val="20"/>
                    <w:szCs w:val="20"/>
                  </w:rPr>
                  <w:br/>
                </w:r>
                <w:r w:rsidRPr="00A45337">
                  <w:rPr>
                    <w:rFonts w:ascii="Myriad Pro" w:eastAsia="Calibri" w:hAnsi="Myriad Pro" w:cs="Times New Roman"/>
                    <w:sz w:val="20"/>
                    <w:szCs w:val="20"/>
                  </w:rPr>
                  <w:t xml:space="preserve">i regionalnym w zakresie poprawy jakości kształcenia </w:t>
                </w:r>
                <w:r>
                  <w:rPr>
                    <w:rFonts w:ascii="Myriad Pro" w:eastAsia="Calibri" w:hAnsi="Myriad Pro" w:cs="Times New Roman"/>
                    <w:sz w:val="20"/>
                    <w:szCs w:val="20"/>
                  </w:rPr>
                  <w:t>ogóln</w:t>
                </w:r>
                <w:r w:rsidRPr="00A45337">
                  <w:rPr>
                    <w:rFonts w:ascii="Myriad Pro" w:eastAsia="Calibri" w:hAnsi="Myriad Pro" w:cs="Times New Roman"/>
                    <w:sz w:val="20"/>
                    <w:szCs w:val="20"/>
                  </w:rPr>
                  <w:t>ego?</w:t>
                </w:r>
              </w:p>
              <w:p w14:paraId="236C46FE" w14:textId="21E27E9D" w:rsidR="000A51B9" w:rsidRPr="000A51B9" w:rsidRDefault="000A51B9">
                <w:pPr>
                  <w:pStyle w:val="Akapitzlist"/>
                  <w:numPr>
                    <w:ilvl w:val="0"/>
                    <w:numId w:val="59"/>
                  </w:numPr>
                  <w:rPr>
                    <w:rFonts w:ascii="Myriad Pro" w:eastAsia="Calibri" w:hAnsi="Myriad Pro" w:cs="Times New Roman"/>
                    <w:sz w:val="20"/>
                    <w:szCs w:val="20"/>
                  </w:rPr>
                </w:pPr>
                <w:r w:rsidRPr="000A51B9">
                  <w:rPr>
                    <w:rFonts w:ascii="Myriad Pro" w:eastAsia="Calibri" w:hAnsi="Myriad Pro" w:cs="Times New Roman"/>
                    <w:sz w:val="20"/>
                    <w:szCs w:val="20"/>
                  </w:rPr>
                  <w:t xml:space="preserve">W jakim stopniu wyniki egzaminów zewnętrznych w województwie zachodniopomorskim są zróżnicowane ze względu na wielkość szkół (liczbę uczniów w szkole), rodzaj/typ szkoły i jej lokalizację (wieś/ miasto)? Jak to wygląda w </w:t>
                </w:r>
                <w:r w:rsidR="00A45337">
                  <w:rPr>
                    <w:rFonts w:ascii="Myriad Pro" w:eastAsia="Calibri" w:hAnsi="Myriad Pro" w:cs="Times New Roman"/>
                    <w:sz w:val="20"/>
                    <w:szCs w:val="20"/>
                  </w:rPr>
                  <w:t xml:space="preserve">innych </w:t>
                </w:r>
                <w:r w:rsidRPr="000A51B9">
                  <w:rPr>
                    <w:rFonts w:ascii="Myriad Pro" w:eastAsia="Calibri" w:hAnsi="Myriad Pro" w:cs="Times New Roman"/>
                    <w:sz w:val="20"/>
                    <w:szCs w:val="20"/>
                  </w:rPr>
                  <w:t>województwach?</w:t>
                </w:r>
              </w:p>
              <w:p w14:paraId="1756AC99" w14:textId="3AC60467" w:rsidR="00976C1D" w:rsidRPr="00A45337" w:rsidRDefault="00A45337">
                <w:pPr>
                  <w:pStyle w:val="Akapitzlist"/>
                  <w:numPr>
                    <w:ilvl w:val="0"/>
                    <w:numId w:val="59"/>
                  </w:numPr>
                  <w:rPr>
                    <w:rFonts w:ascii="Myriad Pro" w:eastAsia="Calibri" w:hAnsi="Myriad Pro" w:cs="Times New Roman"/>
                    <w:sz w:val="20"/>
                    <w:szCs w:val="20"/>
                  </w:rPr>
                </w:pPr>
                <w:r w:rsidRPr="00A45337">
                  <w:rPr>
                    <w:rFonts w:ascii="Myriad Pro" w:eastAsia="Calibri" w:hAnsi="Myriad Pro" w:cs="Times New Roman"/>
                    <w:sz w:val="20"/>
                    <w:szCs w:val="20"/>
                  </w:rPr>
                  <w:t>Czy zachodniopomorskie szkoły identyfikują istotne braki w infrastrukturze edukacyjnej, które wg nich wpływają na niską jakość edukacji? Czy wyposażenie szkół pozwala im na odpowiednie rozwijanie kompetencji kluczowych uczniów? Czy występuje związek między poziomem infrastruktury edukacyjnej a wynikami egzaminów zewnętrznych?</w:t>
                </w:r>
              </w:p>
            </w:tc>
          </w:tr>
          <w:tr w:rsidR="00976C1D" w:rsidRPr="00976C1D" w14:paraId="743A7C3F" w14:textId="77777777" w:rsidTr="00976C1D">
            <w:tc>
              <w:tcPr>
                <w:tcW w:w="9052" w:type="dxa"/>
                <w:shd w:val="clear" w:color="auto" w:fill="76923C"/>
              </w:tcPr>
              <w:p w14:paraId="669EC6B8"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lastRenderedPageBreak/>
                  <w:t>Metodyka badania</w:t>
                </w:r>
              </w:p>
            </w:tc>
          </w:tr>
          <w:tr w:rsidR="00976C1D" w:rsidRPr="00976C1D" w14:paraId="3B634272" w14:textId="77777777" w:rsidTr="00976C1D">
            <w:tc>
              <w:tcPr>
                <w:tcW w:w="9052" w:type="dxa"/>
                <w:shd w:val="clear" w:color="auto" w:fill="C2D69B"/>
              </w:tcPr>
              <w:p w14:paraId="02BD8350"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 xml:space="preserve">Planowane podejście badawcze i metody </w:t>
                </w:r>
              </w:p>
            </w:tc>
          </w:tr>
          <w:tr w:rsidR="00976C1D" w:rsidRPr="00976C1D" w14:paraId="09DA90AB" w14:textId="77777777" w:rsidTr="00976C1D">
            <w:trPr>
              <w:trHeight w:val="317"/>
            </w:trPr>
            <w:tc>
              <w:tcPr>
                <w:tcW w:w="9052" w:type="dxa"/>
                <w:shd w:val="clear" w:color="auto" w:fill="auto"/>
              </w:tcPr>
              <w:p w14:paraId="69F8D399" w14:textId="77777777" w:rsidR="00976C1D" w:rsidRPr="00976C1D" w:rsidRDefault="00976C1D" w:rsidP="00976C1D">
                <w:p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ahoma"/>
                    <w:bCs/>
                    <w:color w:val="000000"/>
                    <w:sz w:val="20"/>
                    <w:szCs w:val="20"/>
                  </w:rPr>
                  <w:t xml:space="preserve">Badanie oparte na teorii z modułem analiz pogłębiających w wybranych obszarach. Badanie zostanie zrealizowane z wykorzystaniem komponentu ilościowego i jakościowego. Metodyka badania będzie dostosowana do jego tematyki i zostanie opisana na etapie opracowywania opisu przedmiotu zamówienia i oferty na wykonanie badania.  </w:t>
                </w:r>
              </w:p>
            </w:tc>
          </w:tr>
          <w:tr w:rsidR="00976C1D" w:rsidRPr="00976C1D" w14:paraId="302203B4" w14:textId="77777777" w:rsidTr="00976C1D">
            <w:trPr>
              <w:trHeight w:val="314"/>
            </w:trPr>
            <w:tc>
              <w:tcPr>
                <w:tcW w:w="9052" w:type="dxa"/>
                <w:shd w:val="clear" w:color="auto" w:fill="C2D69B"/>
              </w:tcPr>
              <w:p w14:paraId="20EC9BCE"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62F78FF4" w14:textId="77777777" w:rsidTr="00976C1D">
            <w:tc>
              <w:tcPr>
                <w:tcW w:w="9052" w:type="dxa"/>
                <w:shd w:val="clear" w:color="auto" w:fill="FFFFFF"/>
              </w:tcPr>
              <w:p w14:paraId="23F4F060" w14:textId="77777777" w:rsidR="00976C1D" w:rsidRPr="00976C1D" w:rsidRDefault="00976C1D">
                <w:pPr>
                  <w:numPr>
                    <w:ilvl w:val="0"/>
                    <w:numId w:val="4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06B66081" w14:textId="77777777" w:rsidR="00976C1D" w:rsidRPr="00976C1D" w:rsidRDefault="00976C1D">
                <w:pPr>
                  <w:numPr>
                    <w:ilvl w:val="0"/>
                    <w:numId w:val="4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1DA0EF3C" w14:textId="77777777" w:rsidR="00976C1D" w:rsidRPr="00976C1D" w:rsidRDefault="00976C1D">
                <w:pPr>
                  <w:numPr>
                    <w:ilvl w:val="0"/>
                    <w:numId w:val="4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dokumenty strategiczne i programowe, </w:t>
                </w:r>
              </w:p>
              <w:p w14:paraId="42069761" w14:textId="77777777" w:rsidR="00976C1D" w:rsidRPr="00976C1D" w:rsidRDefault="00976C1D">
                <w:pPr>
                  <w:numPr>
                    <w:ilvl w:val="0"/>
                    <w:numId w:val="4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11EA4220" w14:textId="77777777" w:rsidR="00976C1D" w:rsidRPr="00976C1D" w:rsidRDefault="00976C1D">
                <w:pPr>
                  <w:numPr>
                    <w:ilvl w:val="0"/>
                    <w:numId w:val="4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 wdrażających i programujących FEPZ.</w:t>
                </w:r>
              </w:p>
            </w:tc>
          </w:tr>
          <w:tr w:rsidR="00976C1D" w:rsidRPr="00976C1D" w14:paraId="7CD4FCF0" w14:textId="77777777" w:rsidTr="00542CB9">
            <w:tc>
              <w:tcPr>
                <w:tcW w:w="9052" w:type="dxa"/>
                <w:shd w:val="clear" w:color="auto" w:fill="C2D69B" w:themeFill="accent3" w:themeFillTint="99"/>
              </w:tcPr>
              <w:p w14:paraId="4E5A64AC" w14:textId="77777777" w:rsidR="00976C1D" w:rsidRPr="00976C1D" w:rsidRDefault="00976C1D" w:rsidP="00976C1D">
                <w:p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b/>
                    <w:color w:val="000000"/>
                    <w:sz w:val="20"/>
                    <w:szCs w:val="20"/>
                  </w:rPr>
                  <w:t xml:space="preserve">Planowany sposób pozyskania danych </w:t>
                </w:r>
              </w:p>
            </w:tc>
          </w:tr>
          <w:tr w:rsidR="00976C1D" w:rsidRPr="00976C1D" w14:paraId="7E957849" w14:textId="77777777" w:rsidTr="00976C1D">
            <w:tc>
              <w:tcPr>
                <w:tcW w:w="9052" w:type="dxa"/>
                <w:shd w:val="clear" w:color="auto" w:fill="FFFFFF"/>
              </w:tcPr>
              <w:p w14:paraId="11F876F4"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03F83A8C" w14:textId="2066BBB7" w:rsidR="00976C1D" w:rsidRPr="00976C1D" w:rsidRDefault="00976C1D">
                <w:pPr>
                  <w:numPr>
                    <w:ilvl w:val="0"/>
                    <w:numId w:val="45"/>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sidR="004D627D">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64EAC068" w14:textId="0248BBF5" w:rsidR="00976C1D" w:rsidRPr="00976C1D" w:rsidRDefault="00976C1D">
                <w:pPr>
                  <w:numPr>
                    <w:ilvl w:val="0"/>
                    <w:numId w:val="45"/>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4D627D">
                  <w:rPr>
                    <w:rFonts w:ascii="Myriad Pro" w:eastAsia="Calibri" w:hAnsi="Myriad Pro" w:cs="Tahoma"/>
                    <w:color w:val="000000"/>
                    <w:sz w:val="20"/>
                    <w:szCs w:val="20"/>
                  </w:rPr>
                  <w:t>,</w:t>
                </w:r>
              </w:p>
              <w:p w14:paraId="1CE454CA" w14:textId="244C4896" w:rsidR="00976C1D" w:rsidRPr="00976C1D" w:rsidRDefault="00976C1D">
                <w:pPr>
                  <w:numPr>
                    <w:ilvl w:val="0"/>
                    <w:numId w:val="45"/>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4D627D">
                  <w:rPr>
                    <w:rFonts w:ascii="Myriad Pro" w:eastAsia="Calibri" w:hAnsi="Myriad Pro" w:cs="Tahoma"/>
                    <w:color w:val="000000"/>
                    <w:sz w:val="20"/>
                    <w:szCs w:val="20"/>
                  </w:rPr>
                  <w:t>.</w:t>
                </w:r>
              </w:p>
            </w:tc>
          </w:tr>
          <w:tr w:rsidR="00976C1D" w:rsidRPr="00976C1D" w14:paraId="43BEC65A" w14:textId="77777777" w:rsidTr="00976C1D">
            <w:tc>
              <w:tcPr>
                <w:tcW w:w="9052" w:type="dxa"/>
                <w:shd w:val="clear" w:color="auto" w:fill="76923C"/>
              </w:tcPr>
              <w:p w14:paraId="47347D7C"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210EDAB1" w14:textId="77777777" w:rsidTr="00976C1D">
            <w:trPr>
              <w:trHeight w:val="314"/>
            </w:trPr>
            <w:tc>
              <w:tcPr>
                <w:tcW w:w="9052" w:type="dxa"/>
                <w:shd w:val="clear" w:color="auto" w:fill="C2D69B"/>
              </w:tcPr>
              <w:p w14:paraId="08CC4F67"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6D655E0C" w14:textId="77777777" w:rsidTr="00976C1D">
            <w:tc>
              <w:tcPr>
                <w:tcW w:w="9052" w:type="dxa"/>
                <w:shd w:val="clear" w:color="auto" w:fill="FFFFFF"/>
              </w:tcPr>
              <w:p w14:paraId="5EDA07AD" w14:textId="22F56A69" w:rsidR="00976C1D" w:rsidRPr="008D7E08" w:rsidRDefault="00954657" w:rsidP="00976C1D">
                <w:pPr>
                  <w:spacing w:after="0" w:line="276" w:lineRule="auto"/>
                  <w:contextualSpacing/>
                  <w:jc w:val="left"/>
                  <w:rPr>
                    <w:rFonts w:ascii="Myriad Pro" w:eastAsia="Calibri" w:hAnsi="Myriad Pro" w:cs="Tahoma"/>
                    <w:strike/>
                    <w:color w:val="000000"/>
                    <w:sz w:val="20"/>
                    <w:szCs w:val="20"/>
                  </w:rPr>
                </w:pPr>
                <w:r>
                  <w:rPr>
                    <w:rFonts w:ascii="Myriad Pro" w:eastAsia="Calibri" w:hAnsi="Myriad Pro" w:cs="Tahoma"/>
                    <w:color w:val="000000"/>
                    <w:sz w:val="20"/>
                    <w:szCs w:val="20"/>
                  </w:rPr>
                  <w:t xml:space="preserve"> </w:t>
                </w:r>
                <w:r w:rsidR="00A82101">
                  <w:rPr>
                    <w:rFonts w:ascii="Myriad Pro" w:eastAsia="Calibri" w:hAnsi="Myriad Pro" w:cs="Tahoma"/>
                    <w:color w:val="000000"/>
                    <w:sz w:val="20"/>
                    <w:szCs w:val="20"/>
                  </w:rPr>
                  <w:t>IV kwartał 2026</w:t>
                </w:r>
                <w:r>
                  <w:rPr>
                    <w:rFonts w:ascii="Myriad Pro" w:eastAsia="Calibri" w:hAnsi="Myriad Pro" w:cs="Tahoma"/>
                    <w:color w:val="000000"/>
                    <w:sz w:val="20"/>
                    <w:szCs w:val="20"/>
                  </w:rPr>
                  <w:t xml:space="preserve"> – III</w:t>
                </w:r>
                <w:r w:rsidR="00A82101">
                  <w:rPr>
                    <w:rFonts w:ascii="Myriad Pro" w:eastAsia="Calibri" w:hAnsi="Myriad Pro" w:cs="Tahoma"/>
                    <w:color w:val="000000"/>
                    <w:sz w:val="20"/>
                    <w:szCs w:val="20"/>
                  </w:rPr>
                  <w:t xml:space="preserve"> </w:t>
                </w:r>
                <w:r>
                  <w:rPr>
                    <w:rFonts w:ascii="Myriad Pro" w:eastAsia="Calibri" w:hAnsi="Myriad Pro" w:cs="Tahoma"/>
                    <w:color w:val="000000"/>
                    <w:sz w:val="20"/>
                    <w:szCs w:val="20"/>
                  </w:rPr>
                  <w:t>kwartał 202</w:t>
                </w:r>
                <w:r w:rsidR="00A82101">
                  <w:rPr>
                    <w:rFonts w:ascii="Myriad Pro" w:eastAsia="Calibri" w:hAnsi="Myriad Pro" w:cs="Tahoma"/>
                    <w:color w:val="000000"/>
                    <w:sz w:val="20"/>
                    <w:szCs w:val="20"/>
                  </w:rPr>
                  <w:t>7</w:t>
                </w:r>
              </w:p>
            </w:tc>
          </w:tr>
          <w:tr w:rsidR="00976C1D" w:rsidRPr="00976C1D" w14:paraId="7D62E018" w14:textId="77777777" w:rsidTr="00976C1D">
            <w:trPr>
              <w:trHeight w:val="314"/>
            </w:trPr>
            <w:tc>
              <w:tcPr>
                <w:tcW w:w="9052" w:type="dxa"/>
                <w:shd w:val="clear" w:color="auto" w:fill="C2D69B"/>
              </w:tcPr>
              <w:p w14:paraId="64D5E94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75DB094F" w14:textId="77777777" w:rsidTr="00976C1D">
            <w:tc>
              <w:tcPr>
                <w:tcW w:w="9052" w:type="dxa"/>
                <w:shd w:val="clear" w:color="auto" w:fill="FFFFFF"/>
              </w:tcPr>
              <w:p w14:paraId="553BE55D" w14:textId="6DA81BD3" w:rsidR="00976C1D" w:rsidRPr="00976C1D" w:rsidRDefault="00A82101" w:rsidP="00976C1D">
                <w:pPr>
                  <w:spacing w:after="0" w:line="276" w:lineRule="auto"/>
                  <w:jc w:val="left"/>
                  <w:rPr>
                    <w:rFonts w:ascii="Myriad Pro" w:eastAsia="Calibri" w:hAnsi="Myriad Pro" w:cs="Tahoma"/>
                    <w:bCs/>
                    <w:color w:val="000000"/>
                    <w:sz w:val="20"/>
                    <w:szCs w:val="20"/>
                  </w:rPr>
                </w:pPr>
                <w:r>
                  <w:rPr>
                    <w:rFonts w:ascii="Myriad Pro" w:eastAsia="Calibri" w:hAnsi="Myriad Pro" w:cs="Tahoma"/>
                    <w:bCs/>
                    <w:color w:val="000000"/>
                    <w:sz w:val="20"/>
                    <w:szCs w:val="20"/>
                  </w:rPr>
                  <w:lastRenderedPageBreak/>
                  <w:t xml:space="preserve">500 000 zł </w:t>
                </w:r>
              </w:p>
            </w:tc>
          </w:tr>
          <w:tr w:rsidR="00976C1D" w:rsidRPr="00976C1D" w14:paraId="15148739" w14:textId="77777777" w:rsidTr="00976C1D">
            <w:trPr>
              <w:trHeight w:val="314"/>
            </w:trPr>
            <w:tc>
              <w:tcPr>
                <w:tcW w:w="9052" w:type="dxa"/>
                <w:shd w:val="clear" w:color="auto" w:fill="C2D69B"/>
              </w:tcPr>
              <w:p w14:paraId="6F01047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06A5E34D" w14:textId="77777777" w:rsidTr="00976C1D">
            <w:tc>
              <w:tcPr>
                <w:tcW w:w="9052" w:type="dxa"/>
                <w:shd w:val="clear" w:color="auto" w:fill="FFFFFF"/>
              </w:tcPr>
              <w:p w14:paraId="4F944848" w14:textId="79A4D87D"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4D627D">
                  <w:rPr>
                    <w:rFonts w:ascii="Myriad Pro" w:eastAsia="Calibri" w:hAnsi="Myriad Pro" w:cs="Tahoma"/>
                    <w:bCs/>
                    <w:color w:val="000000"/>
                    <w:sz w:val="20"/>
                    <w:szCs w:val="20"/>
                  </w:rPr>
                  <w:t xml:space="preserve">właściwymi komórkami merytorycznymi </w:t>
                </w:r>
                <w:r w:rsidRPr="00976C1D">
                  <w:rPr>
                    <w:rFonts w:ascii="Myriad Pro" w:eastAsia="Calibri" w:hAnsi="Myriad Pro" w:cs="Tahoma"/>
                    <w:bCs/>
                    <w:color w:val="000000"/>
                    <w:sz w:val="20"/>
                    <w:szCs w:val="20"/>
                  </w:rPr>
                  <w:t xml:space="preserve"> </w:t>
                </w:r>
              </w:p>
            </w:tc>
          </w:tr>
          <w:tr w:rsidR="00976C1D" w:rsidRPr="00976C1D" w14:paraId="1B689F16" w14:textId="77777777" w:rsidTr="00976C1D">
            <w:tc>
              <w:tcPr>
                <w:tcW w:w="9052" w:type="dxa"/>
                <w:shd w:val="clear" w:color="auto" w:fill="C2D69B"/>
              </w:tcPr>
              <w:p w14:paraId="250DBF17"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378916A4" w14:textId="77777777" w:rsidTr="00976C1D">
            <w:tc>
              <w:tcPr>
                <w:tcW w:w="9052" w:type="dxa"/>
                <w:shd w:val="clear" w:color="auto" w:fill="FFFFFF"/>
              </w:tcPr>
              <w:p w14:paraId="17ABDEA5"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tbl>
        <w:p w14:paraId="21365BFC"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p>
        <w:p w14:paraId="3D73942F" w14:textId="54D38E0A"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43" w:name="_Toc149115601"/>
          <w:r w:rsidRPr="00976C1D">
            <w:rPr>
              <w:rFonts w:ascii="Myriad Pro" w:eastAsia="Times New Roman" w:hAnsi="Myriad Pro" w:cs="Times New Roman"/>
              <w:b/>
              <w:bCs/>
              <w:i/>
              <w:color w:val="4F6228"/>
              <w:sz w:val="24"/>
              <w:szCs w:val="24"/>
              <w:lang w:eastAsia="pl-PL"/>
            </w:rPr>
            <w:lastRenderedPageBreak/>
            <w:t>Ewaluacja dotycząca pomiaru poziomu osiągniecia wartości wskaźnika rezultatu długoterminowego „Liczba osób znajdujących się w lepszej sytuacji na rynku pracy sześć miesięcy po opuszczeniu programu” w ramach RPO W</w:t>
          </w:r>
          <w:r w:rsidR="006C5D76">
            <w:rPr>
              <w:rFonts w:ascii="Myriad Pro" w:eastAsia="Times New Roman" w:hAnsi="Myriad Pro" w:cs="Times New Roman"/>
              <w:b/>
              <w:bCs/>
              <w:i/>
              <w:color w:val="4F6228"/>
              <w:sz w:val="24"/>
              <w:szCs w:val="24"/>
              <w:lang w:eastAsia="pl-PL"/>
            </w:rPr>
            <w:t>Z</w:t>
          </w:r>
          <w:r w:rsidRPr="00976C1D">
            <w:rPr>
              <w:rFonts w:ascii="Myriad Pro" w:eastAsia="Times New Roman" w:hAnsi="Myriad Pro" w:cs="Times New Roman"/>
              <w:b/>
              <w:bCs/>
              <w:i/>
              <w:color w:val="4F6228"/>
              <w:sz w:val="24"/>
              <w:szCs w:val="24"/>
              <w:lang w:eastAsia="pl-PL"/>
            </w:rPr>
            <w:t xml:space="preserve"> 2014-2020</w:t>
          </w:r>
          <w:bookmarkEnd w:id="43"/>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65F162EB" w14:textId="77777777" w:rsidTr="00976C1D">
            <w:tc>
              <w:tcPr>
                <w:tcW w:w="9052" w:type="dxa"/>
                <w:shd w:val="clear" w:color="auto" w:fill="76923C"/>
              </w:tcPr>
              <w:p w14:paraId="1608AD69"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7F102455" w14:textId="77777777" w:rsidTr="00976C1D">
            <w:tc>
              <w:tcPr>
                <w:tcW w:w="9052" w:type="dxa"/>
                <w:shd w:val="clear" w:color="auto" w:fill="C2D69B"/>
              </w:tcPr>
              <w:p w14:paraId="786CC009"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976C1D" w14:paraId="6E5B903C" w14:textId="77777777" w:rsidTr="00976C1D">
            <w:trPr>
              <w:trHeight w:val="719"/>
            </w:trPr>
            <w:tc>
              <w:tcPr>
                <w:tcW w:w="9052" w:type="dxa"/>
                <w:shd w:val="clear" w:color="auto" w:fill="FFFFFF"/>
              </w:tcPr>
              <w:p w14:paraId="294ED5E1" w14:textId="77777777" w:rsidR="00976C1D" w:rsidRPr="00976C1D" w:rsidRDefault="00976C1D" w:rsidP="00976C1D">
                <w:pPr>
                  <w:spacing w:after="0" w:line="276" w:lineRule="auto"/>
                  <w:ind w:left="567" w:hanging="567"/>
                  <w:rPr>
                    <w:rFonts w:ascii="Myriad Pro" w:eastAsia="Calibri" w:hAnsi="Myriad Pro" w:cs="Times New Roman"/>
                    <w:sz w:val="20"/>
                    <w:szCs w:val="20"/>
                  </w:rPr>
                </w:pPr>
                <w:r w:rsidRPr="00976C1D">
                  <w:rPr>
                    <w:rFonts w:ascii="Myriad Pro" w:eastAsia="Calibri" w:hAnsi="Myriad Pro" w:cs="Times New Roman"/>
                    <w:sz w:val="20"/>
                    <w:szCs w:val="20"/>
                  </w:rPr>
                  <w:t xml:space="preserve">Fundusz: EFS  </w:t>
                </w:r>
              </w:p>
              <w:p w14:paraId="506FDC19" w14:textId="77777777" w:rsidR="00976C1D" w:rsidRPr="00976C1D" w:rsidRDefault="00976C1D" w:rsidP="00976C1D">
                <w:pPr>
                  <w:spacing w:after="0" w:line="276" w:lineRule="auto"/>
                  <w:rPr>
                    <w:rFonts w:ascii="Myriad Pro" w:eastAsia="Calibri" w:hAnsi="Myriad Pro" w:cs="Times New Roman"/>
                    <w:sz w:val="20"/>
                    <w:szCs w:val="20"/>
                  </w:rPr>
                </w:pPr>
                <w:r w:rsidRPr="00976C1D">
                  <w:rPr>
                    <w:rFonts w:ascii="Myriad Pro" w:eastAsia="Calibri" w:hAnsi="Myriad Pro" w:cs="Times New Roman"/>
                    <w:sz w:val="20"/>
                    <w:szCs w:val="20"/>
                  </w:rPr>
                  <w:t>Zgodnie ze wskazanymi poniżej regulacjami badanie powinno zostać przeprowadzone co do zasady we wszystkich Osiach Priorytetowych oraz Priorytetach Inwestycyjnych dotyczących EFS z zastrzeżeniem, że badaniu powinny podlegać jedynie osoby mające status uczestnika wsparcia, które w chwili przystąpienia do wsparcia były osobami pracującymi.</w:t>
                </w:r>
              </w:p>
            </w:tc>
          </w:tr>
          <w:tr w:rsidR="00976C1D" w:rsidRPr="00976C1D" w14:paraId="606E9BBC" w14:textId="77777777" w:rsidTr="00976C1D">
            <w:tc>
              <w:tcPr>
                <w:tcW w:w="9052" w:type="dxa"/>
                <w:shd w:val="clear" w:color="auto" w:fill="C2D69B"/>
              </w:tcPr>
              <w:p w14:paraId="49B92FE1"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Cel i funkcja</w:t>
                </w:r>
              </w:p>
            </w:tc>
          </w:tr>
          <w:tr w:rsidR="00976C1D" w:rsidRPr="00976C1D" w14:paraId="162C39FB" w14:textId="77777777" w:rsidTr="00976C1D">
            <w:tc>
              <w:tcPr>
                <w:tcW w:w="9052" w:type="dxa"/>
                <w:shd w:val="clear" w:color="auto" w:fill="FFFFFF"/>
              </w:tcPr>
              <w:p w14:paraId="0E5962B4" w14:textId="77777777" w:rsidR="00976C1D" w:rsidRPr="00976C1D" w:rsidRDefault="00976C1D" w:rsidP="00976C1D">
                <w:pPr>
                  <w:spacing w:after="0" w:line="276" w:lineRule="auto"/>
                  <w:jc w:val="left"/>
                  <w:rPr>
                    <w:rFonts w:ascii="Myriad Pro" w:eastAsia="Calibri" w:hAnsi="Myriad Pro" w:cs="Tahoma"/>
                    <w:bCs/>
                    <w:sz w:val="20"/>
                    <w:szCs w:val="20"/>
                  </w:rPr>
                </w:pPr>
                <w:r w:rsidRPr="00976C1D">
                  <w:rPr>
                    <w:rFonts w:ascii="Myriad Pro" w:eastAsia="Calibri" w:hAnsi="Myriad Pro" w:cs="Tahoma"/>
                    <w:bCs/>
                    <w:sz w:val="20"/>
                    <w:szCs w:val="20"/>
                  </w:rPr>
                  <w:t xml:space="preserve"> Celem badania jest oszacowanie wartości wspólnego wskaźnika rezultatu długoterminowego „Liczba osób znajdujących się w lepszej sytuacji na rynku pracy sześć miesięcy po opuszczeniu programu” RPO WZ 2014-2020.</w:t>
                </w:r>
              </w:p>
            </w:tc>
          </w:tr>
          <w:tr w:rsidR="00976C1D" w:rsidRPr="00976C1D" w14:paraId="0D3CF1FD" w14:textId="77777777" w:rsidTr="00976C1D">
            <w:trPr>
              <w:trHeight w:val="168"/>
            </w:trPr>
            <w:tc>
              <w:tcPr>
                <w:tcW w:w="9052" w:type="dxa"/>
                <w:shd w:val="clear" w:color="auto" w:fill="C2D69B"/>
              </w:tcPr>
              <w:p w14:paraId="39B91A91"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31ACC879" w14:textId="77777777" w:rsidTr="00976C1D">
            <w:trPr>
              <w:trHeight w:val="2370"/>
            </w:trPr>
            <w:tc>
              <w:tcPr>
                <w:tcW w:w="9052" w:type="dxa"/>
                <w:shd w:val="clear" w:color="auto" w:fill="FFFFFF"/>
              </w:tcPr>
              <w:p w14:paraId="761C2B0F" w14:textId="39714A4D" w:rsidR="00976C1D" w:rsidRPr="00976C1D" w:rsidRDefault="00976C1D" w:rsidP="00976C1D">
                <w:pPr>
                  <w:spacing w:after="0" w:line="259" w:lineRule="auto"/>
                  <w:jc w:val="left"/>
                  <w:rPr>
                    <w:rFonts w:ascii="Myriad Pro" w:eastAsia="Calibri" w:hAnsi="Myriad Pro" w:cs="Tahoma"/>
                    <w:bCs/>
                    <w:sz w:val="20"/>
                    <w:szCs w:val="20"/>
                  </w:rPr>
                </w:pPr>
                <w:r w:rsidRPr="00976C1D">
                  <w:rPr>
                    <w:rFonts w:ascii="Myriad Pro" w:eastAsia="Calibri" w:hAnsi="Myriad Pro" w:cs="Tahoma"/>
                    <w:bCs/>
                    <w:sz w:val="20"/>
                    <w:szCs w:val="20"/>
                  </w:rPr>
                  <w:t xml:space="preserve">Badanie ma charakter obowiązkowy. Powinno zostać przeprowadzone na reprezentatywnej próbie losowej uczestników wsparcia. Konieczność i zasady realizacji badania przez </w:t>
                </w:r>
                <w:r w:rsidR="00A625C8">
                  <w:rPr>
                    <w:rFonts w:ascii="Myriad Pro" w:eastAsia="Calibri" w:hAnsi="Myriad Pro" w:cs="Tahoma"/>
                    <w:bCs/>
                    <w:sz w:val="20"/>
                    <w:szCs w:val="20"/>
                  </w:rPr>
                  <w:t>NP.</w:t>
                </w:r>
                <w:r w:rsidRPr="00976C1D">
                  <w:rPr>
                    <w:rFonts w:ascii="Myriad Pro" w:eastAsia="Calibri" w:hAnsi="Myriad Pro" w:cs="Tahoma"/>
                    <w:bCs/>
                    <w:sz w:val="20"/>
                    <w:szCs w:val="20"/>
                  </w:rPr>
                  <w:t xml:space="preserve"> RPO WZ 2014-2020 wynikają z rozporządzenia 1304/2014 (w tym szczególnie pkt 1 </w:t>
                </w:r>
                <w:r w:rsidR="00A625C8">
                  <w:rPr>
                    <w:rFonts w:ascii="Myriad Pro" w:eastAsia="Calibri" w:hAnsi="Myriad Pro" w:cs="Tahoma"/>
                    <w:bCs/>
                    <w:sz w:val="20"/>
                    <w:szCs w:val="20"/>
                  </w:rPr>
                  <w:t>Np</w:t>
                </w:r>
                <w:r w:rsidRPr="00976C1D">
                  <w:rPr>
                    <w:rFonts w:ascii="Myriad Pro" w:eastAsia="Calibri" w:hAnsi="Myriad Pro" w:cs="Tahoma"/>
                    <w:bCs/>
                    <w:sz w:val="20"/>
                    <w:szCs w:val="20"/>
                  </w:rPr>
                  <w:t xml:space="preserve">. 5 oraz Załącznik 1), przewodnika KE dot. monitorowania wskaźników EFS oraz Wytycznych w zakresie monitorowania postępu rzeczowego realizacji programów operacyjnych na lata 2014-2020, w tym szczególnie z Załącznika nr 6, w którym </w:t>
                </w:r>
                <w:r w:rsidR="00A625C8">
                  <w:rPr>
                    <w:rFonts w:ascii="Myriad Pro" w:eastAsia="Calibri" w:hAnsi="Myriad Pro" w:cs="Tahoma"/>
                    <w:bCs/>
                    <w:sz w:val="20"/>
                    <w:szCs w:val="20"/>
                  </w:rPr>
                  <w:t>np</w:t>
                </w:r>
                <w:r w:rsidRPr="00976C1D">
                  <w:rPr>
                    <w:rFonts w:ascii="Myriad Pro" w:eastAsia="Calibri" w:hAnsi="Myriad Pro" w:cs="Tahoma"/>
                    <w:bCs/>
                    <w:sz w:val="20"/>
                    <w:szCs w:val="20"/>
                  </w:rPr>
                  <w:t xml:space="preserve">. zamieszczono wzór ankiety badawczej  oraz podano zasady doboru próby. Szacunkowo, całkowita  wielkość populacji uczestników kwalifikujących się do badania wynosi 63 tysiące osób, zaś wynikający </w:t>
                </w:r>
                <w:r w:rsidR="00370556">
                  <w:rPr>
                    <w:rFonts w:ascii="Myriad Pro" w:eastAsia="Calibri" w:hAnsi="Myriad Pro" w:cs="Tahoma"/>
                    <w:bCs/>
                    <w:sz w:val="20"/>
                    <w:szCs w:val="20"/>
                  </w:rPr>
                  <w:br/>
                </w:r>
                <w:r w:rsidRPr="00976C1D">
                  <w:rPr>
                    <w:rFonts w:ascii="Myriad Pro" w:eastAsia="Calibri" w:hAnsi="Myriad Pro" w:cs="Tahoma"/>
                    <w:bCs/>
                    <w:sz w:val="20"/>
                    <w:szCs w:val="20"/>
                  </w:rPr>
                  <w:t xml:space="preserve">z niej sumaryczny rozmiar próby losowej wynosi ok. 9 tysięcy osób.  Wyniki badania stanowią obowiązkowy wkład do sprawozdania rocznego z realizacji RPOWZ 2014-2020 przedkładanego KE w 2019 roku oraz kolejnych latach. Wynik ostatniej edycji stanowi wkład do sprawozdania końcowego </w:t>
                </w:r>
                <w:r w:rsidR="00370556">
                  <w:rPr>
                    <w:rFonts w:ascii="Myriad Pro" w:eastAsia="Calibri" w:hAnsi="Myriad Pro" w:cs="Tahoma"/>
                    <w:bCs/>
                    <w:sz w:val="20"/>
                    <w:szCs w:val="20"/>
                  </w:rPr>
                  <w:br/>
                </w:r>
                <w:r w:rsidRPr="00976C1D">
                  <w:rPr>
                    <w:rFonts w:ascii="Myriad Pro" w:eastAsia="Calibri" w:hAnsi="Myriad Pro" w:cs="Tahoma"/>
                    <w:bCs/>
                    <w:sz w:val="20"/>
                    <w:szCs w:val="20"/>
                  </w:rPr>
                  <w:t xml:space="preserve">z wdrażania RPO WZ 2014-2020 przedkładanego KE w 2025 roku. </w:t>
                </w:r>
              </w:p>
            </w:tc>
          </w:tr>
          <w:tr w:rsidR="00976C1D" w:rsidRPr="00976C1D" w14:paraId="5722193A" w14:textId="77777777" w:rsidTr="00976C1D">
            <w:tc>
              <w:tcPr>
                <w:tcW w:w="9052" w:type="dxa"/>
                <w:shd w:val="clear" w:color="auto" w:fill="C2D69B"/>
              </w:tcPr>
              <w:p w14:paraId="4C93A4B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0948C906" w14:textId="77777777" w:rsidTr="00976C1D">
            <w:tc>
              <w:tcPr>
                <w:tcW w:w="9052" w:type="dxa"/>
                <w:shd w:val="clear" w:color="auto" w:fill="FFFFFF"/>
              </w:tcPr>
              <w:p w14:paraId="522EBABC"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65BE9104"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5ACE34AC"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Użyteczność </w:t>
                </w:r>
              </w:p>
              <w:p w14:paraId="33C78BBE"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Trwałość</w:t>
                </w:r>
              </w:p>
            </w:tc>
          </w:tr>
          <w:tr w:rsidR="00976C1D" w:rsidRPr="00976C1D" w14:paraId="735FAD4B" w14:textId="77777777" w:rsidTr="00976C1D">
            <w:tc>
              <w:tcPr>
                <w:tcW w:w="9052" w:type="dxa"/>
                <w:shd w:val="clear" w:color="auto" w:fill="C2D69B"/>
              </w:tcPr>
              <w:p w14:paraId="4854AC38"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553449BB" w14:textId="77777777" w:rsidTr="00976C1D">
            <w:tc>
              <w:tcPr>
                <w:tcW w:w="9052" w:type="dxa"/>
                <w:shd w:val="clear" w:color="auto" w:fill="FFFFFF"/>
              </w:tcPr>
              <w:p w14:paraId="388804FE" w14:textId="77777777" w:rsidR="00976C1D" w:rsidRPr="00976C1D" w:rsidRDefault="00976C1D" w:rsidP="00976C1D">
                <w:pPr>
                  <w:spacing w:after="0" w:line="276" w:lineRule="auto"/>
                  <w:contextualSpacing/>
                  <w:jc w:val="left"/>
                  <w:rPr>
                    <w:rFonts w:ascii="Myriad Pro" w:eastAsia="Calibri" w:hAnsi="Myriad Pro" w:cs="Times New Roman"/>
                  </w:rPr>
                </w:pPr>
                <w:r w:rsidRPr="00976C1D">
                  <w:rPr>
                    <w:rFonts w:ascii="Myriad Pro" w:eastAsia="Times New Roman" w:hAnsi="Myriad Pro" w:cs="Tahoma"/>
                    <w:color w:val="000000"/>
                    <w:sz w:val="20"/>
                    <w:szCs w:val="20"/>
                  </w:rPr>
                  <w:t xml:space="preserve">Nie dotyczy. Zostaną przeprowadzone analizy dotyczące wartości  wskaźnika w podziale na wiek, poziom wykształcenia, płeć, subregion. </w:t>
                </w:r>
              </w:p>
            </w:tc>
          </w:tr>
          <w:tr w:rsidR="00976C1D" w:rsidRPr="00976C1D" w14:paraId="03405863" w14:textId="77777777" w:rsidTr="00976C1D">
            <w:tc>
              <w:tcPr>
                <w:tcW w:w="9052" w:type="dxa"/>
                <w:shd w:val="clear" w:color="auto" w:fill="76923C"/>
              </w:tcPr>
              <w:p w14:paraId="51FD7362"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Metodyka badania</w:t>
                </w:r>
              </w:p>
            </w:tc>
          </w:tr>
          <w:tr w:rsidR="00976C1D" w:rsidRPr="00976C1D" w14:paraId="412DFB02" w14:textId="77777777" w:rsidTr="00976C1D">
            <w:tc>
              <w:tcPr>
                <w:tcW w:w="9052" w:type="dxa"/>
                <w:shd w:val="clear" w:color="auto" w:fill="C2D69B"/>
              </w:tcPr>
              <w:p w14:paraId="568B8303"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 xml:space="preserve">Planowane podejście badawcze i metody </w:t>
                </w:r>
              </w:p>
            </w:tc>
          </w:tr>
          <w:tr w:rsidR="00976C1D" w:rsidRPr="00976C1D" w14:paraId="4CBF1657" w14:textId="77777777" w:rsidTr="00976C1D">
            <w:trPr>
              <w:trHeight w:val="317"/>
            </w:trPr>
            <w:tc>
              <w:tcPr>
                <w:tcW w:w="9052" w:type="dxa"/>
                <w:shd w:val="clear" w:color="auto" w:fill="auto"/>
              </w:tcPr>
              <w:p w14:paraId="1C03624E" w14:textId="77777777" w:rsidR="00976C1D" w:rsidRPr="00976C1D" w:rsidRDefault="00976C1D" w:rsidP="00976C1D">
                <w:pPr>
                  <w:spacing w:after="0" w:line="259"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Badanie zostanie zlecone całkowicie zewnętrznemu wykonawcy. Badanie ostatniej edycji, podobnie jak trzech pozostałych (patrz „Ramy czasowe badania” poniżej) będzie przebiegało w następujących krokach: </w:t>
                </w:r>
              </w:p>
              <w:p w14:paraId="48DF175D" w14:textId="77777777" w:rsidR="00976C1D" w:rsidRPr="00976C1D" w:rsidRDefault="00976C1D" w:rsidP="001B62FC">
                <w:pPr>
                  <w:numPr>
                    <w:ilvl w:val="0"/>
                    <w:numId w:val="7"/>
                  </w:numPr>
                  <w:spacing w:after="20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Wyznaczenie (na podstawie bieżącego monitorowania interwencji w ramach EFS) populacji uczestników kwalifikujących się do badania a następnie wylosowanie próby do badania ankietowego wraz z próbą rezerwową.</w:t>
                </w:r>
              </w:p>
              <w:p w14:paraId="31901A23" w14:textId="77777777" w:rsidR="00976C1D" w:rsidRPr="00976C1D" w:rsidRDefault="00976C1D" w:rsidP="001B62FC">
                <w:pPr>
                  <w:numPr>
                    <w:ilvl w:val="0"/>
                    <w:numId w:val="7"/>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Realizacja ankiety wśród uczestników wsparcia przez firmę zewnętrzną, metodą CATI lub CAWI – możliwe będzie zastosowanie metody typu </w:t>
                </w:r>
                <w:proofErr w:type="spellStart"/>
                <w:r w:rsidRPr="00976C1D">
                  <w:rPr>
                    <w:rFonts w:ascii="Myriad Pro" w:eastAsia="Calibri" w:hAnsi="Myriad Pro" w:cs="Tahoma"/>
                    <w:color w:val="000000"/>
                    <w:sz w:val="20"/>
                    <w:szCs w:val="20"/>
                  </w:rPr>
                  <w:t>mixed-mode</w:t>
                </w:r>
                <w:proofErr w:type="spellEnd"/>
                <w:r w:rsidRPr="00976C1D">
                  <w:rPr>
                    <w:rFonts w:ascii="Myriad Pro" w:eastAsia="Calibri" w:hAnsi="Myriad Pro" w:cs="Tahoma"/>
                    <w:color w:val="000000"/>
                    <w:sz w:val="20"/>
                    <w:szCs w:val="20"/>
                  </w:rPr>
                  <w:t xml:space="preserve"> łączącej obie metody badawcze.</w:t>
                </w:r>
              </w:p>
              <w:p w14:paraId="004771E8" w14:textId="4A3C3135" w:rsidR="00976C1D" w:rsidRPr="00976C1D" w:rsidRDefault="00976C1D" w:rsidP="001B62FC">
                <w:pPr>
                  <w:numPr>
                    <w:ilvl w:val="0"/>
                    <w:numId w:val="7"/>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Opracowanie a następnie analiza i interpretacja wyników ankiet. Wyniki będą analizowane według różnych przekrojów: płci, wieku, miejsca zamieszkania, formy wsparcia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w:t>
                </w:r>
                <w:r w:rsidR="00370556">
                  <w:rPr>
                    <w:rFonts w:ascii="Myriad Pro" w:eastAsia="Calibri" w:hAnsi="Myriad Pro" w:cs="Tahoma"/>
                    <w:color w:val="000000"/>
                    <w:sz w:val="20"/>
                    <w:szCs w:val="20"/>
                  </w:rPr>
                  <w:t>.</w:t>
                </w:r>
              </w:p>
              <w:p w14:paraId="4FE985CE" w14:textId="77777777" w:rsidR="00976C1D" w:rsidRPr="00976C1D" w:rsidRDefault="00976C1D" w:rsidP="001B62FC">
                <w:pPr>
                  <w:numPr>
                    <w:ilvl w:val="0"/>
                    <w:numId w:val="7"/>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Opracowanie raportu ze zrealizowanego badania ankietowego, zawierającego wnioski, interpretację wyników i ewentualne rekomendacje.</w:t>
                </w:r>
              </w:p>
            </w:tc>
          </w:tr>
          <w:tr w:rsidR="00976C1D" w:rsidRPr="00976C1D" w14:paraId="09AEAD67" w14:textId="77777777" w:rsidTr="00542CB9">
            <w:trPr>
              <w:trHeight w:val="314"/>
            </w:trPr>
            <w:tc>
              <w:tcPr>
                <w:tcW w:w="9052" w:type="dxa"/>
                <w:shd w:val="clear" w:color="auto" w:fill="C2D69B" w:themeFill="accent3" w:themeFillTint="99"/>
              </w:tcPr>
              <w:p w14:paraId="59C8DC0C"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42BA243A" w14:textId="77777777" w:rsidTr="00976C1D">
            <w:tc>
              <w:tcPr>
                <w:tcW w:w="9052" w:type="dxa"/>
                <w:shd w:val="clear" w:color="auto" w:fill="FFFFFF"/>
              </w:tcPr>
              <w:p w14:paraId="0D3EF142"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 SL 2014 – dane uczestników projektów, w tym </w:t>
                </w:r>
                <w:r w:rsidRPr="00976C1D">
                  <w:rPr>
                    <w:rFonts w:ascii="Myriad Pro" w:eastAsia="Calibri" w:hAnsi="Myriad Pro" w:cs="Times New Roman"/>
                    <w:sz w:val="20"/>
                    <w:szCs w:val="20"/>
                  </w:rPr>
                  <w:t xml:space="preserve">dotyczące ich sytuacji </w:t>
                </w:r>
                <w:proofErr w:type="spellStart"/>
                <w:r w:rsidRPr="00976C1D">
                  <w:rPr>
                    <w:rFonts w:ascii="Myriad Pro" w:eastAsia="Calibri" w:hAnsi="Myriad Pro" w:cs="Times New Roman"/>
                    <w:sz w:val="20"/>
                    <w:szCs w:val="20"/>
                  </w:rPr>
                  <w:t>społeczno</w:t>
                </w:r>
                <w:proofErr w:type="spellEnd"/>
                <w:r w:rsidRPr="00976C1D">
                  <w:rPr>
                    <w:rFonts w:ascii="Myriad Pro" w:eastAsia="Calibri" w:hAnsi="Myriad Pro" w:cs="Times New Roman"/>
                    <w:sz w:val="20"/>
                    <w:szCs w:val="20"/>
                  </w:rPr>
                  <w:t xml:space="preserve"> – ekonomicznej oraz zakresu rzeczowego i czasowego otrzymanego wsparcia.</w:t>
                </w:r>
              </w:p>
            </w:tc>
          </w:tr>
          <w:tr w:rsidR="00976C1D" w:rsidRPr="00976C1D" w14:paraId="529D9247" w14:textId="77777777" w:rsidTr="00542CB9">
            <w:tc>
              <w:tcPr>
                <w:tcW w:w="9052" w:type="dxa"/>
                <w:shd w:val="clear" w:color="auto" w:fill="C2D69B" w:themeFill="accent3" w:themeFillTint="99"/>
              </w:tcPr>
              <w:p w14:paraId="7A0CA832"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 xml:space="preserve">Planowany sposób pozyskania danych </w:t>
                </w:r>
              </w:p>
            </w:tc>
          </w:tr>
          <w:tr w:rsidR="00976C1D" w:rsidRPr="00976C1D" w14:paraId="1399F70A" w14:textId="77777777" w:rsidTr="00976C1D">
            <w:tc>
              <w:tcPr>
                <w:tcW w:w="9052" w:type="dxa"/>
                <w:shd w:val="clear" w:color="auto" w:fill="FFFFFF"/>
              </w:tcPr>
              <w:p w14:paraId="0201A169"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lastRenderedPageBreak/>
                  <w:t xml:space="preserve">przekazanie wykonawcy przez zleceniodawcę danych uczestników projektów z systemu teleinformatycznego </w:t>
                </w:r>
              </w:p>
            </w:tc>
          </w:tr>
          <w:tr w:rsidR="00976C1D" w:rsidRPr="00976C1D" w14:paraId="633D4E84" w14:textId="77777777" w:rsidTr="00976C1D">
            <w:tc>
              <w:tcPr>
                <w:tcW w:w="9052" w:type="dxa"/>
                <w:shd w:val="clear" w:color="auto" w:fill="76923C"/>
              </w:tcPr>
              <w:p w14:paraId="14A6EF76"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3258623B" w14:textId="77777777" w:rsidTr="00976C1D">
            <w:trPr>
              <w:trHeight w:val="314"/>
            </w:trPr>
            <w:tc>
              <w:tcPr>
                <w:tcW w:w="9052" w:type="dxa"/>
                <w:shd w:val="clear" w:color="auto" w:fill="C2D69B"/>
              </w:tcPr>
              <w:p w14:paraId="41FA1730"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2A112CD7" w14:textId="77777777" w:rsidTr="00976C1D">
            <w:tc>
              <w:tcPr>
                <w:tcW w:w="9052" w:type="dxa"/>
                <w:shd w:val="clear" w:color="auto" w:fill="FFFFFF"/>
              </w:tcPr>
              <w:p w14:paraId="03BD4A74" w14:textId="78FAAF30" w:rsidR="00976C1D" w:rsidRPr="00976C1D" w:rsidRDefault="00976C1D" w:rsidP="00976C1D">
                <w:pPr>
                  <w:spacing w:after="0" w:line="259"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Zgodnie z Wytycznymi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xml:space="preserve">. ewaluacji, obowiązkowe jest co najmniej czterokrotne przeprowadzenie pomiaru wskaźników rezultatu długoterminowego. W związku z tym konieczne są cztery edycje przedmiotowego badania. Poniżej przedstawiono planowane daty rozpoczęcia realizacji pomiarów: </w:t>
                </w:r>
              </w:p>
              <w:p w14:paraId="0FDDEF87" w14:textId="127E8B6C" w:rsidR="00976C1D" w:rsidRPr="00976C1D" w:rsidRDefault="00976C1D">
                <w:pPr>
                  <w:numPr>
                    <w:ilvl w:val="0"/>
                    <w:numId w:val="4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I edycja – grudzień 2018/ styczeń 2019 (badanie już się odbyło)</w:t>
                </w:r>
                <w:r w:rsidR="004D627D">
                  <w:rPr>
                    <w:rFonts w:ascii="Myriad Pro" w:eastAsia="Calibri" w:hAnsi="Myriad Pro" w:cs="Tahoma"/>
                    <w:color w:val="000000"/>
                    <w:sz w:val="20"/>
                    <w:szCs w:val="20"/>
                  </w:rPr>
                  <w:t>,</w:t>
                </w:r>
              </w:p>
              <w:p w14:paraId="503AC809" w14:textId="1BB75E91" w:rsidR="00976C1D" w:rsidRPr="00976C1D" w:rsidRDefault="00976C1D">
                <w:pPr>
                  <w:numPr>
                    <w:ilvl w:val="0"/>
                    <w:numId w:val="4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II edycja – styczeń 2021 r., (badanie już się odbyło)</w:t>
                </w:r>
                <w:r w:rsidR="004D627D">
                  <w:rPr>
                    <w:rFonts w:ascii="Myriad Pro" w:eastAsia="Calibri" w:hAnsi="Myriad Pro" w:cs="Tahoma"/>
                    <w:color w:val="000000"/>
                    <w:sz w:val="20"/>
                    <w:szCs w:val="20"/>
                  </w:rPr>
                  <w:t>,</w:t>
                </w:r>
              </w:p>
              <w:p w14:paraId="7A18F1BC" w14:textId="64B39A38" w:rsidR="00976C1D" w:rsidRPr="00976C1D" w:rsidRDefault="00976C1D">
                <w:pPr>
                  <w:numPr>
                    <w:ilvl w:val="0"/>
                    <w:numId w:val="4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III edycja – marzec 2023 r. (badanie już się odbyło)</w:t>
                </w:r>
                <w:r w:rsidR="004D627D">
                  <w:rPr>
                    <w:rFonts w:ascii="Myriad Pro" w:eastAsia="Calibri" w:hAnsi="Myriad Pro" w:cs="Tahoma"/>
                    <w:color w:val="000000"/>
                    <w:sz w:val="20"/>
                    <w:szCs w:val="20"/>
                  </w:rPr>
                  <w:t>,</w:t>
                </w:r>
              </w:p>
              <w:p w14:paraId="29FEABCA" w14:textId="1DAE4D23" w:rsidR="00976C1D" w:rsidRPr="00976C1D" w:rsidRDefault="00976C1D">
                <w:pPr>
                  <w:numPr>
                    <w:ilvl w:val="0"/>
                    <w:numId w:val="4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IV edycja – II/III kw</w:t>
                </w:r>
                <w:r w:rsidR="00434CF0">
                  <w:rPr>
                    <w:rFonts w:ascii="Myriad Pro" w:eastAsia="Calibri" w:hAnsi="Myriad Pro" w:cs="Tahoma"/>
                    <w:color w:val="000000"/>
                    <w:sz w:val="20"/>
                    <w:szCs w:val="20"/>
                  </w:rPr>
                  <w:t xml:space="preserve">artał </w:t>
                </w:r>
                <w:r w:rsidRPr="00976C1D">
                  <w:rPr>
                    <w:rFonts w:ascii="Myriad Pro" w:eastAsia="Calibri" w:hAnsi="Myriad Pro" w:cs="Tahoma"/>
                    <w:color w:val="000000"/>
                    <w:sz w:val="20"/>
                    <w:szCs w:val="20"/>
                  </w:rPr>
                  <w:t xml:space="preserve"> 2024 </w:t>
                </w:r>
                <w:r w:rsidR="00434CF0">
                  <w:rPr>
                    <w:rFonts w:ascii="Myriad Pro" w:eastAsia="Calibri" w:hAnsi="Myriad Pro" w:cs="Tahoma"/>
                    <w:color w:val="000000"/>
                    <w:sz w:val="20"/>
                    <w:szCs w:val="20"/>
                  </w:rPr>
                  <w:t>– IV kwartał 2024</w:t>
                </w:r>
                <w:r w:rsidRPr="00976C1D">
                  <w:rPr>
                    <w:rFonts w:ascii="Myriad Pro" w:eastAsia="Calibri" w:hAnsi="Myriad Pro" w:cs="Tahoma"/>
                    <w:color w:val="000000"/>
                    <w:sz w:val="20"/>
                    <w:szCs w:val="20"/>
                  </w:rPr>
                  <w:t xml:space="preserve">. </w:t>
                </w:r>
              </w:p>
            </w:tc>
          </w:tr>
          <w:tr w:rsidR="00976C1D" w:rsidRPr="00976C1D" w14:paraId="320585FF" w14:textId="77777777" w:rsidTr="00976C1D">
            <w:trPr>
              <w:trHeight w:val="314"/>
            </w:trPr>
            <w:tc>
              <w:tcPr>
                <w:tcW w:w="9052" w:type="dxa"/>
                <w:shd w:val="clear" w:color="auto" w:fill="C2D69B"/>
              </w:tcPr>
              <w:p w14:paraId="6FF20061"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2250BC80" w14:textId="77777777" w:rsidTr="00976C1D">
            <w:tc>
              <w:tcPr>
                <w:tcW w:w="9052" w:type="dxa"/>
                <w:shd w:val="clear" w:color="auto" w:fill="FFFFFF"/>
              </w:tcPr>
              <w:p w14:paraId="18F24BC0" w14:textId="5487410C"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300 000 zł </w:t>
                </w:r>
                <w:r w:rsidR="00434CF0">
                  <w:rPr>
                    <w:rFonts w:ascii="Myriad Pro" w:eastAsia="Calibri" w:hAnsi="Myriad Pro" w:cs="Tahoma"/>
                    <w:bCs/>
                    <w:color w:val="000000"/>
                    <w:sz w:val="20"/>
                    <w:szCs w:val="20"/>
                  </w:rPr>
                  <w:t>(tylko IV edycja)</w:t>
                </w:r>
              </w:p>
            </w:tc>
          </w:tr>
          <w:tr w:rsidR="00976C1D" w:rsidRPr="00976C1D" w14:paraId="022B982F" w14:textId="77777777" w:rsidTr="00976C1D">
            <w:trPr>
              <w:trHeight w:val="314"/>
            </w:trPr>
            <w:tc>
              <w:tcPr>
                <w:tcW w:w="9052" w:type="dxa"/>
                <w:shd w:val="clear" w:color="auto" w:fill="C2D69B"/>
              </w:tcPr>
              <w:p w14:paraId="0E5C3360"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2C6A0016" w14:textId="77777777" w:rsidTr="00976C1D">
            <w:tc>
              <w:tcPr>
                <w:tcW w:w="9052" w:type="dxa"/>
                <w:shd w:val="clear" w:color="auto" w:fill="FFFFFF"/>
              </w:tcPr>
              <w:p w14:paraId="5D7A004A" w14:textId="40EEF2DF" w:rsidR="00976C1D" w:rsidRPr="00976C1D" w:rsidRDefault="00976C1D" w:rsidP="00976C1D">
                <w:pPr>
                  <w:spacing w:after="0" w:line="259"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RPO WZ 2014-2020 we współpracy z  </w:t>
                </w:r>
                <w:r w:rsidR="0074573A">
                  <w:rPr>
                    <w:rFonts w:ascii="Myriad Pro" w:eastAsia="Calibri" w:hAnsi="Myriad Pro" w:cs="Tahoma"/>
                    <w:bCs/>
                    <w:color w:val="000000"/>
                    <w:sz w:val="20"/>
                    <w:szCs w:val="20"/>
                  </w:rPr>
                  <w:t xml:space="preserve">właściwymi komórkami merytorycznymi </w:t>
                </w:r>
              </w:p>
            </w:tc>
          </w:tr>
          <w:tr w:rsidR="00976C1D" w:rsidRPr="00976C1D" w14:paraId="74976702" w14:textId="77777777" w:rsidTr="00976C1D">
            <w:tc>
              <w:tcPr>
                <w:tcW w:w="9052" w:type="dxa"/>
                <w:shd w:val="clear" w:color="auto" w:fill="C2D69B"/>
              </w:tcPr>
              <w:p w14:paraId="7992175E"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119FC993" w14:textId="77777777" w:rsidTr="00976C1D">
            <w:tc>
              <w:tcPr>
                <w:tcW w:w="9052" w:type="dxa"/>
                <w:shd w:val="clear" w:color="auto" w:fill="FFFFFF"/>
              </w:tcPr>
              <w:p w14:paraId="6F57AD49" w14:textId="5930435D" w:rsidR="00976C1D" w:rsidRPr="00976C1D" w:rsidRDefault="004D627D" w:rsidP="00976C1D">
                <w:pPr>
                  <w:spacing w:after="0" w:line="276" w:lineRule="auto"/>
                  <w:jc w:val="left"/>
                  <w:rPr>
                    <w:rFonts w:ascii="Myriad Pro" w:eastAsia="Calibri" w:hAnsi="Myriad Pro" w:cs="Tahoma"/>
                    <w:color w:val="000000"/>
                    <w:sz w:val="20"/>
                    <w:szCs w:val="20"/>
                  </w:rPr>
                </w:pPr>
                <w:r>
                  <w:rPr>
                    <w:rFonts w:ascii="Myriad Pro" w:eastAsia="Calibri" w:hAnsi="Myriad Pro" w:cs="Tahoma"/>
                    <w:color w:val="000000"/>
                    <w:sz w:val="20"/>
                    <w:szCs w:val="20"/>
                  </w:rPr>
                  <w:t>-</w:t>
                </w:r>
              </w:p>
            </w:tc>
          </w:tr>
        </w:tbl>
        <w:p w14:paraId="3A04D037"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65B49037"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5B0D7DB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2F9C0F3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10FFE2D5"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43ADCDE9"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7DC136E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78639B19"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2041F90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1DFA7CFF"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2D9A101D"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0A68FB56"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787EBAB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30CD6887"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532FD47D"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6CF7AA41"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744B8090"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0F90056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232B37D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4C096E79"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p>
        <w:p w14:paraId="659CAA5B"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44" w:name="_Toc149115603"/>
          <w:r w:rsidRPr="00976C1D">
            <w:rPr>
              <w:rFonts w:ascii="Myriad Pro" w:eastAsia="Times New Roman" w:hAnsi="Myriad Pro" w:cs="Times New Roman"/>
              <w:b/>
              <w:bCs/>
              <w:i/>
              <w:color w:val="4F6228"/>
              <w:sz w:val="32"/>
              <w:szCs w:val="32"/>
              <w:lang w:eastAsia="pl-PL"/>
            </w:rPr>
            <w:lastRenderedPageBreak/>
            <w:t>Transport</w:t>
          </w:r>
          <w:bookmarkEnd w:id="44"/>
          <w:r w:rsidRPr="00976C1D">
            <w:rPr>
              <w:rFonts w:ascii="Myriad Pro" w:eastAsia="Times New Roman" w:hAnsi="Myriad Pro" w:cs="Times New Roman"/>
              <w:b/>
              <w:bCs/>
              <w:i/>
              <w:color w:val="4F6228"/>
              <w:sz w:val="32"/>
              <w:szCs w:val="32"/>
              <w:lang w:eastAsia="pl-PL"/>
            </w:rPr>
            <w:t xml:space="preserve"> </w:t>
          </w:r>
        </w:p>
        <w:p w14:paraId="2C8B4EC4"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45" w:name="_Toc149115604"/>
          <w:bookmarkStart w:id="46" w:name="_Hlk144988663"/>
          <w:r w:rsidRPr="00976C1D">
            <w:rPr>
              <w:rFonts w:ascii="Myriad Pro" w:eastAsia="Times New Roman" w:hAnsi="Myriad Pro" w:cs="Times New Roman"/>
              <w:b/>
              <w:bCs/>
              <w:i/>
              <w:color w:val="4F6228"/>
              <w:sz w:val="24"/>
              <w:szCs w:val="24"/>
              <w:lang w:eastAsia="pl-PL"/>
            </w:rPr>
            <w:t>Ocena wpływu polityki transportowej na efekty rozwojowe (społeczno-gospodarcze) województwa zachodniopomorskiego /Polski</w:t>
          </w:r>
          <w:bookmarkEnd w:id="45"/>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41F6C8FD" w14:textId="77777777" w:rsidTr="00976C1D">
            <w:tc>
              <w:tcPr>
                <w:tcW w:w="9052" w:type="dxa"/>
                <w:shd w:val="clear" w:color="auto" w:fill="76923C"/>
              </w:tcPr>
              <w:p w14:paraId="77599003"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37A19153" w14:textId="77777777" w:rsidTr="00976C1D">
            <w:tc>
              <w:tcPr>
                <w:tcW w:w="9052" w:type="dxa"/>
                <w:shd w:val="clear" w:color="auto" w:fill="C2D69B"/>
              </w:tcPr>
              <w:p w14:paraId="33895C2A"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uwzględnienie osi priorytetowych/działań) oraz fundusz</w:t>
                </w:r>
              </w:p>
            </w:tc>
          </w:tr>
          <w:tr w:rsidR="00976C1D" w:rsidRPr="00976C1D" w14:paraId="733089B2" w14:textId="77777777" w:rsidTr="00976C1D">
            <w:trPr>
              <w:trHeight w:val="583"/>
            </w:trPr>
            <w:tc>
              <w:tcPr>
                <w:tcW w:w="9052" w:type="dxa"/>
                <w:shd w:val="clear" w:color="auto" w:fill="FFFFFF"/>
              </w:tcPr>
              <w:p w14:paraId="4C50DD5E" w14:textId="77777777" w:rsidR="00976C1D" w:rsidRPr="00976C1D" w:rsidRDefault="00976C1D" w:rsidP="00976C1D">
                <w:pPr>
                  <w:suppressAutoHyphens/>
                  <w:spacing w:after="0" w:line="276" w:lineRule="auto"/>
                  <w:jc w:val="left"/>
                  <w:rPr>
                    <w:rFonts w:ascii="Myriad Pro" w:eastAsia="Calibri" w:hAnsi="Myriad Pro" w:cs="Cambria"/>
                    <w:sz w:val="20"/>
                    <w:szCs w:val="20"/>
                    <w:lang w:eastAsia="ar-SA"/>
                  </w:rPr>
                </w:pPr>
                <w:r w:rsidRPr="00976C1D">
                  <w:rPr>
                    <w:rFonts w:ascii="Myriad Pro" w:eastAsia="Calibri" w:hAnsi="Myriad Pro" w:cs="Cambria"/>
                    <w:sz w:val="20"/>
                    <w:szCs w:val="20"/>
                  </w:rPr>
                  <w:t>Priorytet 3,4</w:t>
                </w:r>
              </w:p>
              <w:p w14:paraId="55492C2C" w14:textId="77777777" w:rsidR="00976C1D" w:rsidRPr="00976C1D" w:rsidRDefault="00976C1D" w:rsidP="00976C1D">
                <w:pPr>
                  <w:spacing w:after="0" w:line="276" w:lineRule="auto"/>
                  <w:ind w:left="567" w:hanging="567"/>
                  <w:jc w:val="left"/>
                  <w:rPr>
                    <w:rFonts w:ascii="Myriad Pro" w:eastAsia="Calibri" w:hAnsi="Myriad Pro" w:cs="Times New Roman"/>
                    <w:b/>
                    <w:sz w:val="20"/>
                    <w:szCs w:val="20"/>
                  </w:rPr>
                </w:pPr>
                <w:r w:rsidRPr="00976C1D">
                  <w:rPr>
                    <w:rFonts w:ascii="Myriad Pro" w:eastAsia="Calibri" w:hAnsi="Myriad Pro" w:cs="Times New Roman"/>
                    <w:sz w:val="20"/>
                    <w:szCs w:val="20"/>
                  </w:rPr>
                  <w:t>Fundusz: EFRR, EFS</w:t>
                </w:r>
                <w:r w:rsidRPr="00976C1D">
                  <w:rPr>
                    <w:rFonts w:ascii="Myriad Pro" w:eastAsia="Calibri" w:hAnsi="Myriad Pro" w:cs="Times New Roman"/>
                    <w:b/>
                    <w:sz w:val="20"/>
                    <w:szCs w:val="20"/>
                  </w:rPr>
                  <w:t xml:space="preserve"> </w:t>
                </w:r>
              </w:p>
            </w:tc>
          </w:tr>
          <w:tr w:rsidR="00976C1D" w:rsidRPr="00976C1D" w14:paraId="55AE6E04" w14:textId="77777777" w:rsidTr="00976C1D">
            <w:tc>
              <w:tcPr>
                <w:tcW w:w="9052" w:type="dxa"/>
                <w:shd w:val="clear" w:color="auto" w:fill="C2D69B"/>
              </w:tcPr>
              <w:p w14:paraId="281F5937"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Cel i funkcja</w:t>
                </w:r>
              </w:p>
            </w:tc>
          </w:tr>
          <w:tr w:rsidR="00976C1D" w:rsidRPr="00976C1D" w14:paraId="70CEB766" w14:textId="77777777" w:rsidTr="00976C1D">
            <w:trPr>
              <w:trHeight w:val="1689"/>
            </w:trPr>
            <w:tc>
              <w:tcPr>
                <w:tcW w:w="9052" w:type="dxa"/>
                <w:shd w:val="clear" w:color="auto" w:fill="FFFFFF"/>
              </w:tcPr>
              <w:p w14:paraId="1FBF83E5"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Celem badania jest ocena: </w:t>
                </w:r>
              </w:p>
              <w:p w14:paraId="1133A603" w14:textId="77777777" w:rsidR="00976C1D" w:rsidRPr="00976C1D" w:rsidRDefault="00976C1D">
                <w:pPr>
                  <w:numPr>
                    <w:ilvl w:val="0"/>
                    <w:numId w:val="15"/>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wpływu polityki transportowej na: </w:t>
                </w:r>
              </w:p>
              <w:p w14:paraId="05746EF3" w14:textId="3D62A589" w:rsidR="00976C1D" w:rsidRPr="00976C1D" w:rsidRDefault="00976C1D">
                <w:pPr>
                  <w:numPr>
                    <w:ilvl w:val="0"/>
                    <w:numId w:val="27"/>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 mobilność mieszkańców województwa zachodniopomorskiego/Polski</w:t>
                </w:r>
                <w:r w:rsidR="00F66A18">
                  <w:rPr>
                    <w:rFonts w:ascii="Myriad Pro" w:eastAsia="Calibri" w:hAnsi="Myriad Pro" w:cs="Tahoma"/>
                    <w:bCs/>
                    <w:color w:val="000000"/>
                    <w:sz w:val="20"/>
                    <w:szCs w:val="20"/>
                  </w:rPr>
                  <w:t>,</w:t>
                </w:r>
              </w:p>
              <w:p w14:paraId="5ED11A0C" w14:textId="08CA208F" w:rsidR="00976C1D" w:rsidRPr="00976C1D" w:rsidRDefault="00976C1D">
                <w:pPr>
                  <w:numPr>
                    <w:ilvl w:val="0"/>
                    <w:numId w:val="27"/>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 rozwojowe (społeczno-gospodarcze) województwa zachodniopomorskiego/Polski</w:t>
                </w:r>
                <w:r w:rsidR="00F66A18">
                  <w:rPr>
                    <w:rFonts w:ascii="Myriad Pro" w:eastAsia="Calibri" w:hAnsi="Myriad Pro" w:cs="Tahoma"/>
                    <w:bCs/>
                    <w:color w:val="000000"/>
                    <w:sz w:val="20"/>
                    <w:szCs w:val="20"/>
                  </w:rPr>
                  <w:t>,</w:t>
                </w:r>
              </w:p>
              <w:p w14:paraId="16E119ED" w14:textId="081DFFE0" w:rsidR="00976C1D" w:rsidRPr="00976C1D" w:rsidRDefault="00976C1D">
                <w:pPr>
                  <w:numPr>
                    <w:ilvl w:val="0"/>
                    <w:numId w:val="27"/>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poprawę bezpieczeństwa uczestników ruchu drogowego</w:t>
                </w:r>
                <w:r w:rsidR="00F66A18">
                  <w:rPr>
                    <w:rFonts w:ascii="Myriad Pro" w:eastAsia="Calibri" w:hAnsi="Myriad Pro" w:cs="Tahoma"/>
                    <w:bCs/>
                    <w:color w:val="000000"/>
                    <w:sz w:val="20"/>
                    <w:szCs w:val="20"/>
                  </w:rPr>
                  <w:t>,</w:t>
                </w:r>
              </w:p>
              <w:p w14:paraId="54AC4B39" w14:textId="77777777" w:rsidR="00976C1D" w:rsidRPr="00976C1D" w:rsidRDefault="00976C1D">
                <w:pPr>
                  <w:numPr>
                    <w:ilvl w:val="0"/>
                    <w:numId w:val="15"/>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komplementarności realizowanych inwestycji w zakresie różnych środków transportu.</w:t>
                </w:r>
              </w:p>
            </w:tc>
          </w:tr>
          <w:tr w:rsidR="00976C1D" w:rsidRPr="00976C1D" w14:paraId="5F28EEE5" w14:textId="77777777" w:rsidTr="00976C1D">
            <w:trPr>
              <w:trHeight w:val="168"/>
            </w:trPr>
            <w:tc>
              <w:tcPr>
                <w:tcW w:w="9052" w:type="dxa"/>
                <w:shd w:val="clear" w:color="auto" w:fill="C2D69B"/>
              </w:tcPr>
              <w:p w14:paraId="455EC143"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7DD25422" w14:textId="77777777" w:rsidTr="00976C1D">
            <w:trPr>
              <w:trHeight w:val="556"/>
            </w:trPr>
            <w:tc>
              <w:tcPr>
                <w:tcW w:w="9052" w:type="dxa"/>
                <w:shd w:val="clear" w:color="auto" w:fill="FFFFFF"/>
              </w:tcPr>
              <w:p w14:paraId="4061B2F0"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Badanie kompleksowe obejmujące ocenę efektów społeczno-gospodarczych polityki transportowej oraz interwencji w ramach FEPZ. Obejmie następujące obszary: </w:t>
                </w:r>
              </w:p>
              <w:p w14:paraId="7F1A82AA" w14:textId="01EDF4BE"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mobilność mieszkańców</w:t>
                </w:r>
                <w:r w:rsidR="00F66A1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w:t>
                </w:r>
              </w:p>
              <w:p w14:paraId="3713C006" w14:textId="20D2D1A0"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 społeczne, gospodarcze i rozwojowe polityki transportowej</w:t>
                </w:r>
                <w:r w:rsidR="00F66A1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w:t>
                </w:r>
              </w:p>
              <w:p w14:paraId="0BBA8139" w14:textId="52C0AE3C"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bezpieczeństwo uczestników ruchu drogowego</w:t>
                </w:r>
                <w:r w:rsidR="00F66A18">
                  <w:rPr>
                    <w:rFonts w:ascii="Myriad Pro" w:eastAsia="Calibri" w:hAnsi="Myriad Pro" w:cs="Tahoma"/>
                    <w:bCs/>
                    <w:color w:val="000000"/>
                    <w:sz w:val="20"/>
                    <w:szCs w:val="20"/>
                  </w:rPr>
                  <w:t>,</w:t>
                </w:r>
              </w:p>
              <w:p w14:paraId="0CFC0F6C" w14:textId="44E90CBD"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komplementarność inwestycji w zakresie różnych środków transportu</w:t>
                </w:r>
                <w:r w:rsidR="00F66A1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w:t>
                </w:r>
              </w:p>
              <w:p w14:paraId="3CE8600D" w14:textId="3B9A7970"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dostępność do węzłów przesiadkowych oraz do zasobów naturalnych i kulturowych</w:t>
                </w:r>
                <w:r w:rsidR="00F66A18">
                  <w:rPr>
                    <w:rFonts w:ascii="Myriad Pro" w:eastAsia="Calibri" w:hAnsi="Myriad Pro" w:cs="Tahoma"/>
                    <w:bCs/>
                    <w:color w:val="000000"/>
                    <w:sz w:val="20"/>
                    <w:szCs w:val="20"/>
                  </w:rPr>
                  <w:t>,</w:t>
                </w:r>
              </w:p>
              <w:p w14:paraId="39B9A6F1" w14:textId="3031A22B"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inwestycje rowerowe i ich wpływ na zmianę zachowań transportowych i rozwój przedsiębiorczości</w:t>
                </w:r>
                <w:r w:rsidR="00F66A1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w:t>
                </w:r>
              </w:p>
              <w:p w14:paraId="22464BB0" w14:textId="42F8C69D" w:rsidR="00976C1D" w:rsidRPr="00976C1D" w:rsidRDefault="00976C1D">
                <w:pPr>
                  <w:numPr>
                    <w:ilvl w:val="0"/>
                    <w:numId w:val="1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wpływ inwestycji dokonywanych w obszarze publicznego transportu zbiorowego, realizowanych </w:t>
                </w:r>
                <w:r w:rsidR="00A625C8">
                  <w:rPr>
                    <w:rFonts w:ascii="Myriad Pro" w:eastAsia="Calibri" w:hAnsi="Myriad Pro" w:cs="Tahoma"/>
                    <w:bCs/>
                    <w:color w:val="000000"/>
                    <w:sz w:val="20"/>
                    <w:szCs w:val="20"/>
                  </w:rPr>
                  <w:t>np</w:t>
                </w:r>
                <w:r w:rsidRPr="00976C1D">
                  <w:rPr>
                    <w:rFonts w:ascii="Myriad Pro" w:eastAsia="Calibri" w:hAnsi="Myriad Pro" w:cs="Tahoma"/>
                    <w:bCs/>
                    <w:color w:val="000000"/>
                    <w:sz w:val="20"/>
                    <w:szCs w:val="20"/>
                  </w:rPr>
                  <w:t xml:space="preserve">. poprzez zakup nowego taboru kolejowego </w:t>
                </w:r>
                <w:r w:rsidR="00A625C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ukierunkowany zarówno na poprawę jakości świadczonych usług, jak również poprawę dostępności komunikacyjnej regionu</w:t>
                </w:r>
                <w:r w:rsidR="00F66A18">
                  <w:rPr>
                    <w:rFonts w:ascii="Myriad Pro" w:eastAsia="Calibri" w:hAnsi="Myriad Pro" w:cs="Tahoma"/>
                    <w:bCs/>
                    <w:color w:val="000000"/>
                    <w:sz w:val="20"/>
                    <w:szCs w:val="20"/>
                  </w:rPr>
                  <w:t>.</w:t>
                </w:r>
              </w:p>
            </w:tc>
          </w:tr>
          <w:tr w:rsidR="00976C1D" w:rsidRPr="00976C1D" w14:paraId="5E3907A9" w14:textId="77777777" w:rsidTr="00976C1D">
            <w:tc>
              <w:tcPr>
                <w:tcW w:w="9052" w:type="dxa"/>
                <w:shd w:val="clear" w:color="auto" w:fill="C2D69B"/>
              </w:tcPr>
              <w:p w14:paraId="08F29B3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Kryteria ewaluacyjne </w:t>
                </w:r>
              </w:p>
            </w:tc>
          </w:tr>
          <w:tr w:rsidR="00976C1D" w:rsidRPr="00976C1D" w14:paraId="497431FB" w14:textId="77777777" w:rsidTr="00976C1D">
            <w:tc>
              <w:tcPr>
                <w:tcW w:w="9052" w:type="dxa"/>
                <w:shd w:val="clear" w:color="auto" w:fill="FFFFFF"/>
              </w:tcPr>
              <w:p w14:paraId="4CE7BC34"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712C009D"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40206C30"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Użyteczność </w:t>
                </w:r>
              </w:p>
              <w:p w14:paraId="36E34FAB" w14:textId="77777777" w:rsidR="00976C1D" w:rsidRPr="00976C1D" w:rsidRDefault="00976C1D" w:rsidP="00976C1D">
                <w:pPr>
                  <w:spacing w:after="0" w:line="276" w:lineRule="auto"/>
                  <w:jc w:val="left"/>
                  <w:rPr>
                    <w:rFonts w:ascii="Myriad Pro" w:eastAsia="Calibri" w:hAnsi="Myriad Pro" w:cs="Tahoma"/>
                    <w:bCs/>
                    <w:color w:val="000000"/>
                    <w:sz w:val="20"/>
                    <w:szCs w:val="20"/>
                    <w:highlight w:val="yellow"/>
                  </w:rPr>
                </w:pPr>
                <w:r w:rsidRPr="00976C1D">
                  <w:rPr>
                    <w:rFonts w:ascii="Myriad Pro" w:eastAsia="Calibri" w:hAnsi="Myriad Pro" w:cs="Tahoma"/>
                    <w:bCs/>
                    <w:color w:val="000000"/>
                    <w:sz w:val="20"/>
                    <w:szCs w:val="20"/>
                  </w:rPr>
                  <w:t>Trwałość</w:t>
                </w:r>
              </w:p>
            </w:tc>
          </w:tr>
          <w:tr w:rsidR="00976C1D" w:rsidRPr="00976C1D" w14:paraId="7D352EB1" w14:textId="77777777" w:rsidTr="00976C1D">
            <w:tc>
              <w:tcPr>
                <w:tcW w:w="9052" w:type="dxa"/>
                <w:shd w:val="clear" w:color="auto" w:fill="C2D69B"/>
              </w:tcPr>
              <w:p w14:paraId="09AE4261"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2F3B2214" w14:textId="77777777" w:rsidTr="00976C1D">
            <w:tc>
              <w:tcPr>
                <w:tcW w:w="9052" w:type="dxa"/>
                <w:shd w:val="clear" w:color="auto" w:fill="FFFFFF"/>
              </w:tcPr>
              <w:p w14:paraId="7C4D49FD" w14:textId="3958E997" w:rsidR="00976C1D" w:rsidRPr="00976C1D" w:rsidRDefault="00976C1D" w:rsidP="00976C1D">
                <w:pPr>
                  <w:spacing w:after="0" w:line="276" w:lineRule="auto"/>
                  <w:contextualSpacing/>
                  <w:jc w:val="left"/>
                  <w:rPr>
                    <w:rFonts w:ascii="Myriad Pro" w:eastAsia="Calibri" w:hAnsi="Myriad Pro" w:cs="Times New Roman"/>
                    <w:i/>
                    <w:sz w:val="20"/>
                    <w:szCs w:val="20"/>
                  </w:rPr>
                </w:pPr>
                <w:r w:rsidRPr="00976C1D">
                  <w:rPr>
                    <w:rFonts w:ascii="Myriad Pro" w:eastAsia="Calibri" w:hAnsi="Myriad Pro" w:cs="Times New Roman"/>
                    <w:sz w:val="20"/>
                    <w:szCs w:val="20"/>
                  </w:rPr>
                  <w:t>Pytania / problemy badawcze będą dotyczyć następujących obszarów:</w:t>
                </w:r>
                <w:r w:rsidRPr="00976C1D">
                  <w:rPr>
                    <w:rFonts w:ascii="Myriad Pro" w:eastAsia="Calibri" w:hAnsi="Myriad Pro" w:cs="Times New Roman"/>
                    <w:i/>
                    <w:sz w:val="20"/>
                    <w:szCs w:val="20"/>
                  </w:rPr>
                  <w:t xml:space="preserve"> </w:t>
                </w:r>
              </w:p>
              <w:p w14:paraId="3C1C5B55" w14:textId="77777777" w:rsidR="00976C1D" w:rsidRPr="002C661A" w:rsidRDefault="00976C1D" w:rsidP="00976C1D">
                <w:pPr>
                  <w:spacing w:after="0" w:line="276" w:lineRule="auto"/>
                  <w:contextualSpacing/>
                  <w:jc w:val="left"/>
                  <w:rPr>
                    <w:rFonts w:ascii="Myriad Pro" w:eastAsia="Calibri" w:hAnsi="Myriad Pro" w:cs="Times New Roman"/>
                    <w:i/>
                    <w:sz w:val="20"/>
                    <w:szCs w:val="20"/>
                  </w:rPr>
                </w:pPr>
                <w:r w:rsidRPr="002C661A">
                  <w:rPr>
                    <w:rFonts w:ascii="Myriad Pro" w:eastAsia="Calibri" w:hAnsi="Myriad Pro" w:cs="Times New Roman"/>
                    <w:i/>
                    <w:sz w:val="20"/>
                    <w:szCs w:val="20"/>
                  </w:rPr>
                  <w:t>Mobilność mieszkańców województwa zachodniopomorskiego/Polski</w:t>
                </w:r>
              </w:p>
              <w:p w14:paraId="26E89F6D" w14:textId="77777777" w:rsidR="00976C1D" w:rsidRPr="00976C1D" w:rsidRDefault="00976C1D">
                <w:pPr>
                  <w:numPr>
                    <w:ilvl w:val="0"/>
                    <w:numId w:val="16"/>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Czy w okresie objętym badaniem, w związku z realizacją inwestycji transportowych zmieniła się mobilność mieszkańców województwa, jeżeli tak to jakie były kierunki i przyczyny tych zmian?</w:t>
                </w:r>
              </w:p>
              <w:p w14:paraId="4538E061" w14:textId="77777777" w:rsidR="00976C1D" w:rsidRPr="002C661A" w:rsidRDefault="00976C1D" w:rsidP="00976C1D">
                <w:pPr>
                  <w:spacing w:after="0" w:line="276" w:lineRule="auto"/>
                  <w:contextualSpacing/>
                  <w:jc w:val="left"/>
                  <w:rPr>
                    <w:rFonts w:ascii="Myriad Pro" w:eastAsia="Calibri" w:hAnsi="Myriad Pro" w:cs="Times New Roman"/>
                    <w:i/>
                    <w:sz w:val="20"/>
                    <w:szCs w:val="20"/>
                  </w:rPr>
                </w:pPr>
                <w:r w:rsidRPr="002C661A">
                  <w:rPr>
                    <w:rFonts w:ascii="Myriad Pro" w:eastAsia="Calibri" w:hAnsi="Myriad Pro" w:cs="Times New Roman"/>
                    <w:i/>
                    <w:sz w:val="20"/>
                    <w:szCs w:val="20"/>
                  </w:rPr>
                  <w:t>Efekty rozwojowe (społeczno-gospodarcze) województwa zachodniopomorskiego/Polski</w:t>
                </w:r>
              </w:p>
              <w:p w14:paraId="3204C387"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Czy i jakie efekty społeczne zostały osiągnięte dzięki realizacji projektów wykonywanych w ramach polityki transportowej w okresie objętym badaniem?</w:t>
                </w:r>
              </w:p>
              <w:p w14:paraId="7BCDE728"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Czy i jakie efekty gospodarcze zostały osiągnięte dzięki realizacji projektów transportowych w ramach polityki transportowej w okresie objętym badaniem?</w:t>
                </w:r>
              </w:p>
              <w:p w14:paraId="2529F6EC" w14:textId="64DD5594"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Czy można zidentyfikować dyfuzyjne efekty rozwojowe dzięki realizacji projektów transportowych </w:t>
                </w:r>
                <w:r w:rsidR="00E82B42">
                  <w:rPr>
                    <w:rFonts w:ascii="Myriad Pro" w:eastAsia="Calibri" w:hAnsi="Myriad Pro" w:cs="Times New Roman"/>
                    <w:sz w:val="20"/>
                    <w:szCs w:val="20"/>
                  </w:rPr>
                  <w:br/>
                </w:r>
                <w:r w:rsidRPr="00976C1D">
                  <w:rPr>
                    <w:rFonts w:ascii="Myriad Pro" w:eastAsia="Calibri" w:hAnsi="Myriad Pro" w:cs="Times New Roman"/>
                    <w:sz w:val="20"/>
                    <w:szCs w:val="20"/>
                  </w:rPr>
                  <w:t>w ramach polityki transportowej w okresie objętym badaniem?</w:t>
                </w:r>
              </w:p>
              <w:p w14:paraId="55F28C48" w14:textId="77777777" w:rsidR="00976C1D" w:rsidRPr="00976C1D" w:rsidRDefault="00976C1D">
                <w:pPr>
                  <w:numPr>
                    <w:ilvl w:val="0"/>
                    <w:numId w:val="17"/>
                  </w:numPr>
                  <w:spacing w:after="0" w:line="276" w:lineRule="auto"/>
                  <w:contextualSpacing/>
                  <w:jc w:val="left"/>
                  <w:rPr>
                    <w:rFonts w:ascii="Myriad Pro" w:eastAsia="Calibri" w:hAnsi="Myriad Pro" w:cs="Times New Roman"/>
                  </w:rPr>
                </w:pPr>
                <w:r w:rsidRPr="00976C1D">
                  <w:rPr>
                    <w:rFonts w:ascii="Myriad Pro" w:eastAsia="Calibri" w:hAnsi="Myriad Pro" w:cs="Times New Roman"/>
                    <w:sz w:val="20"/>
                    <w:szCs w:val="20"/>
                  </w:rPr>
                  <w:t>w badanym okresie można uznać za trwałe i co może wpłynąć na ich utrwalenie?</w:t>
                </w:r>
              </w:p>
              <w:p w14:paraId="54FC8A1C" w14:textId="77777777" w:rsidR="00976C1D" w:rsidRPr="002C661A" w:rsidRDefault="00976C1D" w:rsidP="00976C1D">
                <w:pPr>
                  <w:spacing w:after="0" w:line="276" w:lineRule="auto"/>
                  <w:contextualSpacing/>
                  <w:jc w:val="left"/>
                  <w:rPr>
                    <w:rFonts w:ascii="Myriad Pro" w:eastAsia="Calibri" w:hAnsi="Myriad Pro" w:cs="Times New Roman"/>
                    <w:i/>
                    <w:sz w:val="20"/>
                    <w:szCs w:val="20"/>
                  </w:rPr>
                </w:pPr>
                <w:r w:rsidRPr="002C661A">
                  <w:rPr>
                    <w:rFonts w:ascii="Myriad Pro" w:eastAsia="Calibri" w:hAnsi="Myriad Pro" w:cs="Times New Roman"/>
                    <w:i/>
                    <w:sz w:val="20"/>
                    <w:szCs w:val="20"/>
                  </w:rPr>
                  <w:t>Poprawa bezpieczeństwa uczestników ruchu drogowego</w:t>
                </w:r>
              </w:p>
              <w:p w14:paraId="774B39D9"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 Czy i jaki wpływ na poprawę bezpieczeństwa uczestników ruchu drogowego miały projekty z zakresu transportu realizowane w ramach polityki transportowej w badanym okresie?</w:t>
                </w:r>
              </w:p>
              <w:p w14:paraId="1BF72655"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lastRenderedPageBreak/>
                  <w:t>Jakie typy inwestycji realizowanych w ramach polityki transportowej miały największy wpływ na poprawę bezpieczeństwa na drogach?</w:t>
                </w:r>
              </w:p>
              <w:p w14:paraId="73863EF4"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Jakie dobre praktyki zidentyfikowano podczas realizacji projektów ukierunkowanych na poprawę bezpieczeństwa uczestników ruchu drogowego?</w:t>
                </w:r>
              </w:p>
              <w:p w14:paraId="0029F9B3" w14:textId="77777777" w:rsidR="00976C1D" w:rsidRPr="002C661A" w:rsidRDefault="00976C1D" w:rsidP="00976C1D">
                <w:pPr>
                  <w:spacing w:after="0" w:line="276" w:lineRule="auto"/>
                  <w:contextualSpacing/>
                  <w:jc w:val="left"/>
                  <w:rPr>
                    <w:rFonts w:ascii="Myriad Pro" w:eastAsia="Calibri" w:hAnsi="Myriad Pro" w:cs="Times New Roman"/>
                    <w:i/>
                    <w:sz w:val="20"/>
                    <w:szCs w:val="20"/>
                  </w:rPr>
                </w:pPr>
                <w:r w:rsidRPr="002C661A">
                  <w:rPr>
                    <w:rFonts w:ascii="Myriad Pro" w:eastAsia="Calibri" w:hAnsi="Myriad Pro" w:cs="Times New Roman"/>
                    <w:i/>
                    <w:sz w:val="20"/>
                    <w:szCs w:val="20"/>
                  </w:rPr>
                  <w:t>Komplementarność  realizowanych inwestycji w zakresie różnych środków transportu</w:t>
                </w:r>
              </w:p>
              <w:p w14:paraId="655D0099"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Czy realizowane interwencje w ramach różnych Programów Operacyjnych w zakresie transportu były względem siebie komplementarne?</w:t>
                </w:r>
              </w:p>
              <w:p w14:paraId="3BECCCBE" w14:textId="77777777"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Czy i w jakim stopniu projekty dotyczące różnych środków transportu były ze sobą komplementarne?</w:t>
                </w:r>
              </w:p>
              <w:p w14:paraId="0677711D" w14:textId="409C678C" w:rsidR="00976C1D" w:rsidRPr="00976C1D" w:rsidRDefault="00976C1D">
                <w:pPr>
                  <w:numPr>
                    <w:ilvl w:val="0"/>
                    <w:numId w:val="1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Jak należy ocenić synergię realizacji inwestycji (w kontekście osiągania założonych celów, </w:t>
                </w:r>
                <w:r w:rsidR="00A625C8">
                  <w:rPr>
                    <w:rFonts w:ascii="Myriad Pro" w:eastAsia="Calibri" w:hAnsi="Myriad Pro" w:cs="Times New Roman"/>
                    <w:sz w:val="20"/>
                    <w:szCs w:val="20"/>
                  </w:rPr>
                  <w:t>np</w:t>
                </w:r>
                <w:r w:rsidRPr="00976C1D">
                  <w:rPr>
                    <w:rFonts w:ascii="Myriad Pro" w:eastAsia="Calibri" w:hAnsi="Myriad Pro" w:cs="Times New Roman"/>
                    <w:sz w:val="20"/>
                    <w:szCs w:val="20"/>
                  </w:rPr>
                  <w:t xml:space="preserve">. </w:t>
                </w:r>
                <w:r w:rsidR="00E82B42">
                  <w:rPr>
                    <w:rFonts w:ascii="Myriad Pro" w:eastAsia="Calibri" w:hAnsi="Myriad Pro" w:cs="Times New Roman"/>
                    <w:sz w:val="20"/>
                    <w:szCs w:val="20"/>
                  </w:rPr>
                  <w:br/>
                </w:r>
                <w:r w:rsidRPr="00976C1D">
                  <w:rPr>
                    <w:rFonts w:ascii="Myriad Pro" w:eastAsia="Calibri" w:hAnsi="Myriad Pro" w:cs="Times New Roman"/>
                    <w:sz w:val="20"/>
                    <w:szCs w:val="20"/>
                  </w:rPr>
                  <w:t>w zakresie dostępności komunikacyjnej regionu?</w:t>
                </w:r>
              </w:p>
            </w:tc>
          </w:tr>
          <w:tr w:rsidR="00976C1D" w:rsidRPr="00976C1D" w14:paraId="643773FF" w14:textId="77777777" w:rsidTr="00976C1D">
            <w:tc>
              <w:tcPr>
                <w:tcW w:w="9052" w:type="dxa"/>
                <w:shd w:val="clear" w:color="auto" w:fill="76923C"/>
              </w:tcPr>
              <w:p w14:paraId="0A972A1E"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lastRenderedPageBreak/>
                  <w:t xml:space="preserve">Metodyka badania </w:t>
                </w:r>
              </w:p>
            </w:tc>
          </w:tr>
          <w:tr w:rsidR="00976C1D" w:rsidRPr="00976C1D" w14:paraId="0289BACD" w14:textId="77777777" w:rsidTr="00976C1D">
            <w:tc>
              <w:tcPr>
                <w:tcW w:w="9052" w:type="dxa"/>
                <w:shd w:val="clear" w:color="auto" w:fill="C2D69B"/>
              </w:tcPr>
              <w:p w14:paraId="3E69F932"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 xml:space="preserve">Planowane podejście badawcze i metody </w:t>
                </w:r>
              </w:p>
            </w:tc>
          </w:tr>
          <w:tr w:rsidR="00976C1D" w:rsidRPr="00976C1D" w14:paraId="5C48BC3B" w14:textId="77777777" w:rsidTr="00976C1D">
            <w:trPr>
              <w:trHeight w:val="317"/>
            </w:trPr>
            <w:tc>
              <w:tcPr>
                <w:tcW w:w="9052" w:type="dxa"/>
                <w:shd w:val="clear" w:color="auto" w:fill="auto"/>
              </w:tcPr>
              <w:p w14:paraId="78CFF075" w14:textId="77777777" w:rsidR="00976C1D" w:rsidRPr="00976C1D" w:rsidRDefault="00976C1D" w:rsidP="00976C1D">
                <w:p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ahoma"/>
                    <w:bCs/>
                    <w:color w:val="000000"/>
                    <w:sz w:val="20"/>
                    <w:szCs w:val="20"/>
                  </w:rPr>
                  <w:t xml:space="preserve">Badanie zostanie zrealizowane z wykorzystaniem komponentu ilościowego i jakościowego. Metodyka badania będzie dostosowana do jego tematyki i zostanie opisana na etapie opracowywania opisu przedmiotu zamówienia i oferty na wykonanie badania.  </w:t>
                </w:r>
              </w:p>
            </w:tc>
          </w:tr>
          <w:tr w:rsidR="00976C1D" w:rsidRPr="00976C1D" w14:paraId="15B8FD05" w14:textId="77777777" w:rsidTr="00976C1D">
            <w:trPr>
              <w:trHeight w:val="314"/>
            </w:trPr>
            <w:tc>
              <w:tcPr>
                <w:tcW w:w="9052" w:type="dxa"/>
                <w:shd w:val="clear" w:color="auto" w:fill="C2D69B"/>
              </w:tcPr>
              <w:p w14:paraId="6D69FA6C"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7116EE37" w14:textId="77777777" w:rsidTr="00976C1D">
            <w:tc>
              <w:tcPr>
                <w:tcW w:w="9052" w:type="dxa"/>
                <w:shd w:val="clear" w:color="auto" w:fill="FFFFFF"/>
              </w:tcPr>
              <w:p w14:paraId="74CF5EFD"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527BF643"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78A346F9"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dokumenty strategiczne i programowe, </w:t>
                </w:r>
              </w:p>
              <w:p w14:paraId="2AE6A81C"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6DCBF224" w14:textId="326CC612"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 wdrażających i programujących FEPZ</w:t>
                </w:r>
                <w:r w:rsidR="00E82B42">
                  <w:rPr>
                    <w:rFonts w:ascii="Myriad Pro" w:eastAsia="Calibri" w:hAnsi="Myriad Pro" w:cs="Tahoma"/>
                    <w:color w:val="000000"/>
                    <w:sz w:val="20"/>
                    <w:szCs w:val="20"/>
                  </w:rPr>
                  <w:t>,</w:t>
                </w:r>
              </w:p>
              <w:p w14:paraId="44154338" w14:textId="11F774C3"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jakościowe z wywiadów z instytucjami, partnerami, ekspertami branżowymi, beneficjentami</w:t>
                </w:r>
                <w:r w:rsidR="00E82B42">
                  <w:rPr>
                    <w:rFonts w:ascii="Myriad Pro" w:eastAsia="Calibri" w:hAnsi="Myriad Pro" w:cs="Tahoma"/>
                    <w:color w:val="000000"/>
                    <w:sz w:val="20"/>
                    <w:szCs w:val="20"/>
                  </w:rPr>
                  <w:t>,</w:t>
                </w:r>
              </w:p>
              <w:p w14:paraId="7EC083CC"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wskaźnikowe z systemu monitorowania FEPZ,</w:t>
                </w:r>
              </w:p>
              <w:p w14:paraId="3A8D1BC0"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branżowe dane kontekstowe,</w:t>
                </w:r>
              </w:p>
              <w:p w14:paraId="526E6B4B" w14:textId="77777777" w:rsidR="00976C1D" w:rsidRPr="00976C1D" w:rsidRDefault="00976C1D">
                <w:pPr>
                  <w:numPr>
                    <w:ilvl w:val="0"/>
                    <w:numId w:val="49"/>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branżowa wiedza ekspercka.</w:t>
                </w:r>
              </w:p>
            </w:tc>
          </w:tr>
          <w:tr w:rsidR="00976C1D" w:rsidRPr="00976C1D" w14:paraId="621293B3" w14:textId="77777777" w:rsidTr="00542CB9">
            <w:tc>
              <w:tcPr>
                <w:tcW w:w="9052" w:type="dxa"/>
                <w:shd w:val="clear" w:color="auto" w:fill="C2D69B" w:themeFill="accent3" w:themeFillTint="99"/>
              </w:tcPr>
              <w:p w14:paraId="17BDA93F" w14:textId="77777777" w:rsidR="00976C1D" w:rsidRPr="00976C1D" w:rsidRDefault="00976C1D" w:rsidP="00976C1D">
                <w:p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b/>
                    <w:color w:val="000000"/>
                    <w:sz w:val="20"/>
                    <w:szCs w:val="20"/>
                  </w:rPr>
                  <w:t xml:space="preserve">Planowany sposób pozyskania danych </w:t>
                </w:r>
              </w:p>
            </w:tc>
          </w:tr>
          <w:tr w:rsidR="00976C1D" w:rsidRPr="00976C1D" w14:paraId="3501E715" w14:textId="77777777" w:rsidTr="00976C1D">
            <w:tc>
              <w:tcPr>
                <w:tcW w:w="9052" w:type="dxa"/>
                <w:shd w:val="clear" w:color="auto" w:fill="FFFFFF"/>
              </w:tcPr>
              <w:p w14:paraId="7DB9349B"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452424CE" w14:textId="5BFAC578" w:rsidR="00976C1D" w:rsidRPr="00976C1D" w:rsidRDefault="00976C1D">
                <w:pPr>
                  <w:numPr>
                    <w:ilvl w:val="0"/>
                    <w:numId w:val="4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sidR="002C661A">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16A4CE7A" w14:textId="12FE5A5B" w:rsidR="00976C1D" w:rsidRPr="00976C1D" w:rsidRDefault="00976C1D">
                <w:pPr>
                  <w:numPr>
                    <w:ilvl w:val="0"/>
                    <w:numId w:val="4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2C661A">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4B91D76A" w14:textId="609A929B" w:rsidR="00976C1D" w:rsidRPr="00976C1D" w:rsidRDefault="00976C1D">
                <w:pPr>
                  <w:numPr>
                    <w:ilvl w:val="0"/>
                    <w:numId w:val="48"/>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2C661A">
                  <w:rPr>
                    <w:rFonts w:ascii="Myriad Pro" w:eastAsia="Calibri" w:hAnsi="Myriad Pro" w:cs="Tahoma"/>
                    <w:color w:val="000000"/>
                    <w:sz w:val="20"/>
                    <w:szCs w:val="20"/>
                  </w:rPr>
                  <w:t>.</w:t>
                </w:r>
              </w:p>
            </w:tc>
          </w:tr>
          <w:tr w:rsidR="00976C1D" w:rsidRPr="00976C1D" w14:paraId="2E6D33CB" w14:textId="77777777" w:rsidTr="00976C1D">
            <w:tc>
              <w:tcPr>
                <w:tcW w:w="9052" w:type="dxa"/>
                <w:shd w:val="clear" w:color="auto" w:fill="76923C"/>
              </w:tcPr>
              <w:p w14:paraId="250AE7D9"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040A98DA" w14:textId="77777777" w:rsidTr="00976C1D">
            <w:trPr>
              <w:trHeight w:val="314"/>
            </w:trPr>
            <w:tc>
              <w:tcPr>
                <w:tcW w:w="9052" w:type="dxa"/>
                <w:shd w:val="clear" w:color="auto" w:fill="C2D69B"/>
              </w:tcPr>
              <w:p w14:paraId="2E68C2EC"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1C3C0060" w14:textId="77777777" w:rsidTr="00976C1D">
            <w:tc>
              <w:tcPr>
                <w:tcW w:w="9052" w:type="dxa"/>
                <w:shd w:val="clear" w:color="auto" w:fill="FFFFFF"/>
              </w:tcPr>
              <w:p w14:paraId="259690C1" w14:textId="4297B1CF" w:rsidR="00976C1D" w:rsidRPr="00976C1D" w:rsidRDefault="00015AE9" w:rsidP="00976C1D">
                <w:pPr>
                  <w:spacing w:after="0" w:line="276" w:lineRule="auto"/>
                  <w:contextualSpacing/>
                  <w:jc w:val="left"/>
                  <w:rPr>
                    <w:rFonts w:ascii="Myriad Pro" w:eastAsia="Calibri" w:hAnsi="Myriad Pro" w:cs="Tahoma"/>
                    <w:color w:val="000000"/>
                    <w:sz w:val="20"/>
                    <w:szCs w:val="20"/>
                  </w:rPr>
                </w:pPr>
                <w:r>
                  <w:rPr>
                    <w:rFonts w:ascii="Myriad Pro" w:eastAsia="Calibri" w:hAnsi="Myriad Pro" w:cs="Tahoma"/>
                    <w:color w:val="000000"/>
                    <w:sz w:val="20"/>
                    <w:szCs w:val="20"/>
                  </w:rPr>
                  <w:t xml:space="preserve"> </w:t>
                </w:r>
                <w:r w:rsidR="000826FA">
                  <w:rPr>
                    <w:rFonts w:ascii="Myriad Pro" w:eastAsia="Calibri" w:hAnsi="Myriad Pro" w:cs="Tahoma"/>
                    <w:color w:val="000000"/>
                    <w:sz w:val="20"/>
                    <w:szCs w:val="20"/>
                  </w:rPr>
                  <w:t>III</w:t>
                </w:r>
                <w:r>
                  <w:rPr>
                    <w:rFonts w:ascii="Myriad Pro" w:eastAsia="Calibri" w:hAnsi="Myriad Pro" w:cs="Tahoma"/>
                    <w:color w:val="000000"/>
                    <w:sz w:val="20"/>
                    <w:szCs w:val="20"/>
                  </w:rPr>
                  <w:t xml:space="preserve"> kwartał 2027 – II kwartał 2028 </w:t>
                </w:r>
              </w:p>
            </w:tc>
          </w:tr>
          <w:tr w:rsidR="00976C1D" w:rsidRPr="00976C1D" w14:paraId="730BCCF0" w14:textId="77777777" w:rsidTr="00976C1D">
            <w:trPr>
              <w:trHeight w:val="314"/>
            </w:trPr>
            <w:tc>
              <w:tcPr>
                <w:tcW w:w="9052" w:type="dxa"/>
                <w:shd w:val="clear" w:color="auto" w:fill="C2D69B"/>
              </w:tcPr>
              <w:p w14:paraId="44E7288F"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7DC51CA0" w14:textId="77777777" w:rsidTr="00976C1D">
            <w:tc>
              <w:tcPr>
                <w:tcW w:w="9052" w:type="dxa"/>
                <w:shd w:val="clear" w:color="auto" w:fill="FFFFFF"/>
              </w:tcPr>
              <w:p w14:paraId="26C20EF9" w14:textId="508D1808"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600</w:t>
                </w:r>
                <w:r w:rsidR="009815AA">
                  <w:rPr>
                    <w:rFonts w:ascii="Myriad Pro" w:eastAsia="Calibri" w:hAnsi="Myriad Pro" w:cs="Tahoma"/>
                    <w:bCs/>
                    <w:color w:val="000000"/>
                    <w:sz w:val="20"/>
                    <w:szCs w:val="20"/>
                  </w:rPr>
                  <w:t> </w:t>
                </w:r>
                <w:r w:rsidRPr="00976C1D">
                  <w:rPr>
                    <w:rFonts w:ascii="Myriad Pro" w:eastAsia="Calibri" w:hAnsi="Myriad Pro" w:cs="Tahoma"/>
                    <w:bCs/>
                    <w:color w:val="000000"/>
                    <w:sz w:val="20"/>
                    <w:szCs w:val="20"/>
                  </w:rPr>
                  <w:t>000</w:t>
                </w:r>
                <w:r w:rsidR="009815AA">
                  <w:rPr>
                    <w:rFonts w:ascii="Myriad Pro" w:eastAsia="Calibri" w:hAnsi="Myriad Pro" w:cs="Tahoma"/>
                    <w:bCs/>
                    <w:color w:val="000000"/>
                    <w:sz w:val="20"/>
                    <w:szCs w:val="20"/>
                  </w:rPr>
                  <w:t xml:space="preserve"> zł</w:t>
                </w:r>
              </w:p>
            </w:tc>
          </w:tr>
          <w:tr w:rsidR="00976C1D" w:rsidRPr="00976C1D" w14:paraId="1FF340BE" w14:textId="77777777" w:rsidTr="00976C1D">
            <w:trPr>
              <w:trHeight w:val="314"/>
            </w:trPr>
            <w:tc>
              <w:tcPr>
                <w:tcW w:w="9052" w:type="dxa"/>
                <w:shd w:val="clear" w:color="auto" w:fill="C2D69B"/>
              </w:tcPr>
              <w:p w14:paraId="0DE832D8"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0438C0E3" w14:textId="77777777" w:rsidTr="00976C1D">
            <w:tc>
              <w:tcPr>
                <w:tcW w:w="9052" w:type="dxa"/>
                <w:shd w:val="clear" w:color="auto" w:fill="FFFFFF"/>
              </w:tcPr>
              <w:p w14:paraId="52077C4F" w14:textId="3C46AA2F"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2C661A">
                  <w:rPr>
                    <w:rFonts w:ascii="Myriad Pro" w:eastAsia="Calibri" w:hAnsi="Myriad Pro" w:cs="Tahoma"/>
                    <w:bCs/>
                    <w:color w:val="000000"/>
                    <w:sz w:val="20"/>
                    <w:szCs w:val="20"/>
                  </w:rPr>
                  <w:t xml:space="preserve">właściwymi komórkami merytorycznymi </w:t>
                </w:r>
              </w:p>
            </w:tc>
          </w:tr>
          <w:tr w:rsidR="00976C1D" w:rsidRPr="00976C1D" w14:paraId="627C74E2" w14:textId="77777777" w:rsidTr="00976C1D">
            <w:tc>
              <w:tcPr>
                <w:tcW w:w="9052" w:type="dxa"/>
                <w:shd w:val="clear" w:color="auto" w:fill="C2D69B"/>
              </w:tcPr>
              <w:p w14:paraId="104C844F"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2D328CC4" w14:textId="77777777" w:rsidTr="00976C1D">
            <w:tc>
              <w:tcPr>
                <w:tcW w:w="9052" w:type="dxa"/>
                <w:shd w:val="clear" w:color="auto" w:fill="FFFFFF"/>
              </w:tcPr>
              <w:p w14:paraId="5B9CE60E"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bookmarkEnd w:id="46"/>
        </w:tbl>
        <w:p w14:paraId="074F0157"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sectPr w:rsidR="00976C1D" w:rsidRPr="00976C1D">
              <w:pgSz w:w="11906" w:h="16838"/>
              <w:pgMar w:top="1417" w:right="1417" w:bottom="1417" w:left="1417" w:header="708" w:footer="708" w:gutter="0"/>
              <w:cols w:space="708"/>
              <w:docGrid w:linePitch="360"/>
            </w:sectPr>
          </w:pPr>
        </w:p>
        <w:p w14:paraId="7CF31AAD"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47" w:name="_Toc149115605"/>
          <w:r w:rsidRPr="00976C1D">
            <w:rPr>
              <w:rFonts w:ascii="Myriad Pro" w:eastAsia="Times New Roman" w:hAnsi="Myriad Pro" w:cs="Times New Roman"/>
              <w:b/>
              <w:bCs/>
              <w:i/>
              <w:color w:val="4F6228"/>
              <w:sz w:val="32"/>
              <w:szCs w:val="32"/>
              <w:lang w:eastAsia="pl-PL"/>
            </w:rPr>
            <w:lastRenderedPageBreak/>
            <w:t>Turystyka</w:t>
          </w:r>
          <w:bookmarkEnd w:id="47"/>
          <w:r w:rsidRPr="00976C1D">
            <w:rPr>
              <w:rFonts w:ascii="Myriad Pro" w:eastAsia="Times New Roman" w:hAnsi="Myriad Pro" w:cs="Times New Roman"/>
              <w:b/>
              <w:bCs/>
              <w:i/>
              <w:color w:val="4F6228"/>
              <w:sz w:val="32"/>
              <w:szCs w:val="32"/>
              <w:lang w:eastAsia="pl-PL"/>
            </w:rPr>
            <w:t xml:space="preserve"> </w:t>
          </w:r>
        </w:p>
        <w:p w14:paraId="3BD3D7A3"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48" w:name="_Toc149115606"/>
          <w:r w:rsidRPr="00976C1D">
            <w:rPr>
              <w:rFonts w:ascii="Myriad Pro" w:eastAsia="Times New Roman" w:hAnsi="Myriad Pro" w:cs="Times New Roman"/>
              <w:b/>
              <w:bCs/>
              <w:i/>
              <w:color w:val="4F6228"/>
              <w:sz w:val="24"/>
              <w:szCs w:val="24"/>
              <w:lang w:eastAsia="pl-PL"/>
            </w:rPr>
            <w:t>Efekty wsparcia projektów turystycznych oraz realizacja celów założonych w polityce turystycznej</w:t>
          </w:r>
          <w:bookmarkEnd w:id="48"/>
          <w:r w:rsidRPr="00976C1D">
            <w:rPr>
              <w:rFonts w:ascii="Myriad Pro" w:eastAsia="Times New Roman" w:hAnsi="Myriad Pro" w:cs="Times New Roman"/>
              <w:b/>
              <w:bCs/>
              <w:i/>
              <w:color w:val="4F6228"/>
              <w:sz w:val="24"/>
              <w:szCs w:val="24"/>
              <w:lang w:eastAsia="pl-PL"/>
            </w:rPr>
            <w:t xml:space="preserve"> </w:t>
          </w:r>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48FE9B93" w14:textId="77777777" w:rsidTr="00976C1D">
            <w:tc>
              <w:tcPr>
                <w:tcW w:w="9052" w:type="dxa"/>
                <w:shd w:val="clear" w:color="auto" w:fill="76923C"/>
              </w:tcPr>
              <w:p w14:paraId="49046760"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13925446" w14:textId="77777777" w:rsidTr="00976C1D">
            <w:tc>
              <w:tcPr>
                <w:tcW w:w="9052" w:type="dxa"/>
                <w:shd w:val="clear" w:color="auto" w:fill="C2D69B"/>
              </w:tcPr>
              <w:p w14:paraId="6AA33E1A"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976C1D" w14:paraId="18F346A8" w14:textId="77777777" w:rsidTr="00976C1D">
            <w:trPr>
              <w:trHeight w:val="455"/>
            </w:trPr>
            <w:tc>
              <w:tcPr>
                <w:tcW w:w="9052" w:type="dxa"/>
                <w:shd w:val="clear" w:color="auto" w:fill="FFFFFF"/>
              </w:tcPr>
              <w:p w14:paraId="6FB7B953" w14:textId="77777777" w:rsidR="00976C1D" w:rsidRPr="00976C1D" w:rsidRDefault="00976C1D" w:rsidP="00976C1D">
                <w:pPr>
                  <w:suppressAutoHyphens/>
                  <w:spacing w:after="0" w:line="276" w:lineRule="auto"/>
                  <w:jc w:val="left"/>
                  <w:rPr>
                    <w:rFonts w:ascii="Myriad Pro" w:eastAsia="Calibri" w:hAnsi="Myriad Pro" w:cs="Cambria"/>
                    <w:sz w:val="20"/>
                    <w:szCs w:val="20"/>
                    <w:lang w:eastAsia="ar-SA"/>
                  </w:rPr>
                </w:pPr>
                <w:r w:rsidRPr="00976C1D">
                  <w:rPr>
                    <w:rFonts w:ascii="Myriad Pro" w:eastAsia="Calibri" w:hAnsi="Myriad Pro" w:cs="Cambria"/>
                    <w:sz w:val="20"/>
                    <w:szCs w:val="20"/>
                  </w:rPr>
                  <w:t>Priorytet 7</w:t>
                </w:r>
              </w:p>
              <w:p w14:paraId="764D9252" w14:textId="77777777" w:rsidR="00976C1D" w:rsidRPr="00976C1D" w:rsidRDefault="00976C1D" w:rsidP="00976C1D">
                <w:pPr>
                  <w:spacing w:after="0" w:line="276" w:lineRule="auto"/>
                  <w:ind w:left="567" w:hanging="567"/>
                  <w:jc w:val="left"/>
                  <w:rPr>
                    <w:rFonts w:ascii="Myriad Pro" w:eastAsia="Calibri" w:hAnsi="Myriad Pro" w:cs="Times New Roman"/>
                    <w:b/>
                    <w:sz w:val="20"/>
                    <w:szCs w:val="20"/>
                  </w:rPr>
                </w:pPr>
                <w:r w:rsidRPr="00976C1D">
                  <w:rPr>
                    <w:rFonts w:ascii="Myriad Pro" w:eastAsia="Calibri" w:hAnsi="Myriad Pro" w:cs="Times New Roman"/>
                    <w:sz w:val="20"/>
                    <w:szCs w:val="20"/>
                  </w:rPr>
                  <w:t>Fundusz: EFRR, EFS</w:t>
                </w:r>
                <w:r w:rsidRPr="00976C1D">
                  <w:rPr>
                    <w:rFonts w:ascii="Myriad Pro" w:eastAsia="Calibri" w:hAnsi="Myriad Pro" w:cs="Times New Roman"/>
                    <w:b/>
                    <w:sz w:val="20"/>
                    <w:szCs w:val="20"/>
                  </w:rPr>
                  <w:t xml:space="preserve"> </w:t>
                </w:r>
              </w:p>
            </w:tc>
          </w:tr>
          <w:tr w:rsidR="00976C1D" w:rsidRPr="00976C1D" w14:paraId="057344A4" w14:textId="77777777" w:rsidTr="00976C1D">
            <w:tc>
              <w:tcPr>
                <w:tcW w:w="9052" w:type="dxa"/>
                <w:shd w:val="clear" w:color="auto" w:fill="C2D69B"/>
              </w:tcPr>
              <w:p w14:paraId="47EA600A"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Cel i funkcja</w:t>
                </w:r>
              </w:p>
            </w:tc>
          </w:tr>
          <w:tr w:rsidR="00976C1D" w:rsidRPr="00976C1D" w14:paraId="73FFF715" w14:textId="77777777" w:rsidTr="00976C1D">
            <w:tc>
              <w:tcPr>
                <w:tcW w:w="9052" w:type="dxa"/>
                <w:shd w:val="clear" w:color="auto" w:fill="FFFFFF"/>
              </w:tcPr>
              <w:p w14:paraId="321CF55C"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Celem badania jest: </w:t>
                </w:r>
              </w:p>
              <w:p w14:paraId="1BFDA397" w14:textId="256AED59" w:rsidR="00976C1D" w:rsidRPr="00976C1D" w:rsidRDefault="00976C1D">
                <w:pPr>
                  <w:numPr>
                    <w:ilvl w:val="0"/>
                    <w:numId w:val="50"/>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ocena efektów wsparcia projektów turystycznych w podziale na subregiony</w:t>
                </w:r>
                <w:r w:rsidR="00F66A1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w:t>
                </w:r>
              </w:p>
              <w:p w14:paraId="6C79912C" w14:textId="1220261C" w:rsidR="00976C1D" w:rsidRPr="00976C1D" w:rsidRDefault="00976C1D">
                <w:pPr>
                  <w:numPr>
                    <w:ilvl w:val="0"/>
                    <w:numId w:val="50"/>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analiza wsparcia poszczególnych typów turystyki ujętych w Polityce turystycznej</w:t>
                </w:r>
                <w:r w:rsidR="00F66A18">
                  <w:rPr>
                    <w:rFonts w:ascii="Myriad Pro" w:eastAsia="Calibri" w:hAnsi="Myriad Pro" w:cs="Tahoma"/>
                    <w:bCs/>
                    <w:color w:val="000000"/>
                    <w:sz w:val="20"/>
                    <w:szCs w:val="20"/>
                  </w:rPr>
                  <w:t>,</w:t>
                </w:r>
                <w:r w:rsidRPr="00976C1D">
                  <w:rPr>
                    <w:rFonts w:ascii="Myriad Pro" w:eastAsia="Calibri" w:hAnsi="Myriad Pro" w:cs="Tahoma"/>
                    <w:bCs/>
                    <w:color w:val="000000"/>
                    <w:sz w:val="20"/>
                    <w:szCs w:val="20"/>
                  </w:rPr>
                  <w:t xml:space="preserve"> </w:t>
                </w:r>
              </w:p>
              <w:p w14:paraId="0EC34377" w14:textId="77777777" w:rsidR="00976C1D" w:rsidRPr="00976C1D" w:rsidRDefault="00976C1D">
                <w:pPr>
                  <w:numPr>
                    <w:ilvl w:val="0"/>
                    <w:numId w:val="50"/>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ocena wpływu interwencji w budowę długodystansowych tras rowerowych na rozwój przedsiębiorczości w zakresie obsługi ruchu turystycznego. </w:t>
                </w:r>
              </w:p>
            </w:tc>
          </w:tr>
          <w:tr w:rsidR="00976C1D" w:rsidRPr="00976C1D" w14:paraId="28BFE107" w14:textId="77777777" w:rsidTr="00976C1D">
            <w:trPr>
              <w:trHeight w:val="168"/>
            </w:trPr>
            <w:tc>
              <w:tcPr>
                <w:tcW w:w="9052" w:type="dxa"/>
                <w:shd w:val="clear" w:color="auto" w:fill="C2D69B"/>
              </w:tcPr>
              <w:p w14:paraId="3DB6CC14"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6EC726C9" w14:textId="77777777" w:rsidTr="00976C1D">
            <w:trPr>
              <w:trHeight w:val="556"/>
            </w:trPr>
            <w:tc>
              <w:tcPr>
                <w:tcW w:w="9052" w:type="dxa"/>
                <w:shd w:val="clear" w:color="auto" w:fill="FFFFFF"/>
              </w:tcPr>
              <w:p w14:paraId="64288123" w14:textId="5D47169C"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Położenie geograficzne regionu, dające niezwykłą rentę geograficzną regionowi jako całości, nie w pełni pozwala na równomierny rozwój i wykorzystanie potencjału turystycznego. Wysokość stopy zwrotu </w:t>
                </w:r>
                <w:r w:rsidR="00E82B42">
                  <w:rPr>
                    <w:rFonts w:ascii="Myriad Pro" w:eastAsia="Calibri" w:hAnsi="Myriad Pro" w:cs="Tahoma"/>
                    <w:bCs/>
                    <w:color w:val="000000"/>
                    <w:sz w:val="20"/>
                    <w:szCs w:val="20"/>
                  </w:rPr>
                  <w:br/>
                </w:r>
                <w:r w:rsidRPr="00976C1D">
                  <w:rPr>
                    <w:rFonts w:ascii="Myriad Pro" w:eastAsia="Calibri" w:hAnsi="Myriad Pro" w:cs="Tahoma"/>
                    <w:bCs/>
                    <w:color w:val="000000"/>
                    <w:sz w:val="20"/>
                    <w:szCs w:val="20"/>
                  </w:rPr>
                  <w:t xml:space="preserve">z zainwestowanego w rozwój kapitału, a także szybkość zwrotu jest nieporównywalnie większa w rejonie nadmorskim niż na pozostałym obszarze województwa zachodniopomorskiego. Ewaluacja powinna odnosić się do efektów przynoszonych przez wsparte projekty danym subregionom, a nie tylko województwu jako całości. </w:t>
                </w:r>
              </w:p>
              <w:p w14:paraId="00EF1361" w14:textId="77777777" w:rsidR="00976C1D" w:rsidRPr="00976C1D" w:rsidRDefault="00976C1D" w:rsidP="00976C1D">
                <w:pPr>
                  <w:spacing w:after="0" w:line="259"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Ponadto, Inwestycje w budowę sieci tras rowerowych Pomorza Zachodniego nie były do tej pory poddawane badaniom ewaluacyjnym. Wpływ inwestycji na zmianę zachowań transportowych oraz na rozwój przedsiębiorczości jest zauważalny, ale nie został do tej pory dokładnie zbadany oraz zidentyfikowany.</w:t>
                </w:r>
              </w:p>
            </w:tc>
          </w:tr>
          <w:tr w:rsidR="00976C1D" w:rsidRPr="00976C1D" w14:paraId="375DB3B0" w14:textId="77777777" w:rsidTr="00976C1D">
            <w:tc>
              <w:tcPr>
                <w:tcW w:w="9052" w:type="dxa"/>
                <w:shd w:val="clear" w:color="auto" w:fill="C2D69B"/>
              </w:tcPr>
              <w:p w14:paraId="6927CFD9"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661261CB" w14:textId="77777777" w:rsidTr="00976C1D">
            <w:tc>
              <w:tcPr>
                <w:tcW w:w="9052" w:type="dxa"/>
                <w:shd w:val="clear" w:color="auto" w:fill="FFFFFF"/>
              </w:tcPr>
              <w:p w14:paraId="20C34A72"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7F0BB347"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7EE9B003" w14:textId="77777777" w:rsidR="00976C1D" w:rsidRPr="00976C1D" w:rsidRDefault="00976C1D" w:rsidP="00976C1D">
                <w:pPr>
                  <w:spacing w:after="0" w:line="276" w:lineRule="auto"/>
                  <w:jc w:val="left"/>
                  <w:rPr>
                    <w:rFonts w:ascii="Myriad Pro" w:eastAsia="Calibri" w:hAnsi="Myriad Pro" w:cs="Tahoma"/>
                    <w:bCs/>
                    <w:color w:val="000000"/>
                    <w:sz w:val="20"/>
                    <w:szCs w:val="20"/>
                    <w:highlight w:val="yellow"/>
                  </w:rPr>
                </w:pPr>
                <w:r w:rsidRPr="00976C1D">
                  <w:rPr>
                    <w:rFonts w:ascii="Myriad Pro" w:eastAsia="Calibri" w:hAnsi="Myriad Pro" w:cs="Tahoma"/>
                    <w:bCs/>
                    <w:color w:val="000000"/>
                    <w:sz w:val="20"/>
                    <w:szCs w:val="20"/>
                  </w:rPr>
                  <w:t xml:space="preserve">Użyteczność </w:t>
                </w:r>
              </w:p>
            </w:tc>
          </w:tr>
          <w:tr w:rsidR="00976C1D" w:rsidRPr="00976C1D" w14:paraId="7C0A7BD1" w14:textId="77777777" w:rsidTr="00976C1D">
            <w:tc>
              <w:tcPr>
                <w:tcW w:w="9052" w:type="dxa"/>
                <w:shd w:val="clear" w:color="auto" w:fill="C2D69B"/>
              </w:tcPr>
              <w:p w14:paraId="6A3E8894"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Główne pytania / zagadnienia badawcze </w:t>
                </w:r>
              </w:p>
            </w:tc>
          </w:tr>
          <w:tr w:rsidR="00976C1D" w:rsidRPr="00976C1D" w14:paraId="07505448" w14:textId="77777777" w:rsidTr="00976C1D">
            <w:tc>
              <w:tcPr>
                <w:tcW w:w="9052" w:type="dxa"/>
                <w:shd w:val="clear" w:color="auto" w:fill="FFFFFF"/>
              </w:tcPr>
              <w:p w14:paraId="393CE9E7" w14:textId="7662AB2D" w:rsidR="00976C1D" w:rsidRPr="00976C1D" w:rsidRDefault="00976C1D">
                <w:pPr>
                  <w:numPr>
                    <w:ilvl w:val="0"/>
                    <w:numId w:val="28"/>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efekty wsparcia turystyki w subregionach</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70E608D3" w14:textId="424DE797" w:rsidR="00976C1D" w:rsidRPr="00976C1D" w:rsidRDefault="00976C1D">
                <w:pPr>
                  <w:numPr>
                    <w:ilvl w:val="0"/>
                    <w:numId w:val="28"/>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ekonomiczna analiza wpływu inwestycji na rozwój przedsiębiorstw obsługujących ruch turystyczny</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p w14:paraId="43ED728D" w14:textId="41BA6AA4" w:rsidR="00976C1D" w:rsidRPr="00976C1D" w:rsidRDefault="00976C1D">
                <w:pPr>
                  <w:numPr>
                    <w:ilvl w:val="0"/>
                    <w:numId w:val="28"/>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analiza efektów wsparcia z uwzględnieniem typów turystyki ujętych w Polityce turystycznej</w:t>
                </w:r>
                <w:r w:rsidR="00F66A18">
                  <w:rPr>
                    <w:rFonts w:ascii="Myriad Pro" w:eastAsia="Calibri" w:hAnsi="Myriad Pro" w:cs="Times New Roman"/>
                    <w:sz w:val="20"/>
                    <w:szCs w:val="20"/>
                  </w:rPr>
                  <w:t>.</w:t>
                </w:r>
                <w:r w:rsidRPr="00976C1D">
                  <w:rPr>
                    <w:rFonts w:ascii="Myriad Pro" w:eastAsia="Calibri" w:hAnsi="Myriad Pro" w:cs="Times New Roman"/>
                    <w:sz w:val="20"/>
                    <w:szCs w:val="20"/>
                  </w:rPr>
                  <w:t xml:space="preserve"> </w:t>
                </w:r>
              </w:p>
            </w:tc>
          </w:tr>
          <w:tr w:rsidR="00976C1D" w:rsidRPr="00976C1D" w14:paraId="27E40EEE" w14:textId="77777777" w:rsidTr="00976C1D">
            <w:tc>
              <w:tcPr>
                <w:tcW w:w="9052" w:type="dxa"/>
                <w:shd w:val="clear" w:color="auto" w:fill="76923C"/>
              </w:tcPr>
              <w:p w14:paraId="2FBE0574"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Metodyka badania</w:t>
                </w:r>
              </w:p>
            </w:tc>
          </w:tr>
          <w:tr w:rsidR="00976C1D" w:rsidRPr="00976C1D" w14:paraId="4EE3CE1B" w14:textId="77777777" w:rsidTr="00976C1D">
            <w:tc>
              <w:tcPr>
                <w:tcW w:w="9052" w:type="dxa"/>
                <w:shd w:val="clear" w:color="auto" w:fill="C2D69B"/>
              </w:tcPr>
              <w:p w14:paraId="731D877D"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Planowane podejście badawcze i metody</w:t>
                </w:r>
              </w:p>
            </w:tc>
          </w:tr>
          <w:tr w:rsidR="00976C1D" w:rsidRPr="00976C1D" w14:paraId="5D9E37C0" w14:textId="77777777" w:rsidTr="00976C1D">
            <w:trPr>
              <w:trHeight w:val="317"/>
            </w:trPr>
            <w:tc>
              <w:tcPr>
                <w:tcW w:w="9052" w:type="dxa"/>
                <w:shd w:val="clear" w:color="auto" w:fill="auto"/>
              </w:tcPr>
              <w:p w14:paraId="1466B9DA"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Badanie zostanie zrealizowane z wykorzystaniem komponentu ilościowego i jakościowego. Punktem wyjścia będzie odtworzenie logiki interwencji. </w:t>
                </w:r>
              </w:p>
              <w:p w14:paraId="43F4A415"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Przewiduje się, że w badaniu zostaną wykorzystane: </w:t>
                </w:r>
              </w:p>
              <w:p w14:paraId="1B4782D6" w14:textId="77777777" w:rsidR="00976C1D" w:rsidRPr="00976C1D" w:rsidRDefault="00976C1D">
                <w:pPr>
                  <w:numPr>
                    <w:ilvl w:val="0"/>
                    <w:numId w:val="52"/>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analiza danych zastanych (</w:t>
                </w:r>
                <w:proofErr w:type="spellStart"/>
                <w:r w:rsidRPr="00976C1D">
                  <w:rPr>
                    <w:rFonts w:ascii="Myriad Pro" w:eastAsia="Calibri" w:hAnsi="Myriad Pro" w:cs="Tahoma"/>
                    <w:bCs/>
                    <w:color w:val="000000"/>
                    <w:sz w:val="20"/>
                    <w:szCs w:val="20"/>
                  </w:rPr>
                  <w:t>desk</w:t>
                </w:r>
                <w:proofErr w:type="spellEnd"/>
                <w:r w:rsidRPr="00976C1D">
                  <w:rPr>
                    <w:rFonts w:ascii="Myriad Pro" w:eastAsia="Calibri" w:hAnsi="Myriad Pro" w:cs="Tahoma"/>
                    <w:bCs/>
                    <w:color w:val="000000"/>
                    <w:sz w:val="20"/>
                    <w:szCs w:val="20"/>
                  </w:rPr>
                  <w:t xml:space="preserve"> </w:t>
                </w:r>
                <w:proofErr w:type="spellStart"/>
                <w:r w:rsidRPr="00976C1D">
                  <w:rPr>
                    <w:rFonts w:ascii="Myriad Pro" w:eastAsia="Calibri" w:hAnsi="Myriad Pro" w:cs="Tahoma"/>
                    <w:bCs/>
                    <w:color w:val="000000"/>
                    <w:sz w:val="20"/>
                    <w:szCs w:val="20"/>
                  </w:rPr>
                  <w:t>research</w:t>
                </w:r>
                <w:proofErr w:type="spellEnd"/>
                <w:r w:rsidRPr="00976C1D">
                  <w:rPr>
                    <w:rFonts w:ascii="Myriad Pro" w:eastAsia="Calibri" w:hAnsi="Myriad Pro" w:cs="Tahoma"/>
                    <w:bCs/>
                    <w:color w:val="000000"/>
                    <w:sz w:val="20"/>
                    <w:szCs w:val="20"/>
                  </w:rPr>
                  <w:t>),</w:t>
                </w:r>
              </w:p>
              <w:p w14:paraId="217310FA" w14:textId="77777777" w:rsidR="00976C1D" w:rsidRPr="00976C1D" w:rsidRDefault="00976C1D">
                <w:pPr>
                  <w:numPr>
                    <w:ilvl w:val="0"/>
                    <w:numId w:val="52"/>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indywidualne wywiady pogłębione,</w:t>
                </w:r>
              </w:p>
              <w:p w14:paraId="565F1A5D" w14:textId="77777777" w:rsidR="00976C1D" w:rsidRPr="00976C1D" w:rsidRDefault="00976C1D">
                <w:pPr>
                  <w:numPr>
                    <w:ilvl w:val="0"/>
                    <w:numId w:val="52"/>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wywiad grupowy/ panel ekspertów,</w:t>
                </w:r>
              </w:p>
              <w:p w14:paraId="19834FEF" w14:textId="77777777" w:rsidR="00976C1D" w:rsidRPr="00976C1D" w:rsidRDefault="00976C1D">
                <w:pPr>
                  <w:numPr>
                    <w:ilvl w:val="0"/>
                    <w:numId w:val="52"/>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studia przypadków.</w:t>
                </w:r>
              </w:p>
            </w:tc>
          </w:tr>
          <w:tr w:rsidR="00976C1D" w:rsidRPr="00976C1D" w14:paraId="7EFB4CAC" w14:textId="77777777" w:rsidTr="00976C1D">
            <w:trPr>
              <w:trHeight w:val="314"/>
            </w:trPr>
            <w:tc>
              <w:tcPr>
                <w:tcW w:w="9052" w:type="dxa"/>
                <w:shd w:val="clear" w:color="auto" w:fill="C2D69B"/>
              </w:tcPr>
              <w:p w14:paraId="19CD95DF"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7968955F" w14:textId="77777777" w:rsidTr="00976C1D">
            <w:tc>
              <w:tcPr>
                <w:tcW w:w="9052" w:type="dxa"/>
                <w:shd w:val="clear" w:color="auto" w:fill="FFFFFF"/>
              </w:tcPr>
              <w:p w14:paraId="09B95953" w14:textId="77777777" w:rsidR="00976C1D" w:rsidRPr="00976C1D" w:rsidRDefault="00976C1D">
                <w:pPr>
                  <w:numPr>
                    <w:ilvl w:val="0"/>
                    <w:numId w:val="5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CST 2021,</w:t>
                </w:r>
              </w:p>
              <w:p w14:paraId="26A47BED" w14:textId="77777777" w:rsidR="00976C1D" w:rsidRPr="00976C1D" w:rsidRDefault="00976C1D">
                <w:pPr>
                  <w:numPr>
                    <w:ilvl w:val="0"/>
                    <w:numId w:val="5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0F330479" w14:textId="77777777" w:rsidR="00976C1D" w:rsidRPr="00976C1D" w:rsidRDefault="00976C1D">
                <w:pPr>
                  <w:numPr>
                    <w:ilvl w:val="0"/>
                    <w:numId w:val="5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dokumenty strategiczne i programowe, </w:t>
                </w:r>
              </w:p>
              <w:p w14:paraId="333F5379" w14:textId="77777777" w:rsidR="00976C1D" w:rsidRPr="00976C1D" w:rsidRDefault="00976C1D">
                <w:pPr>
                  <w:numPr>
                    <w:ilvl w:val="0"/>
                    <w:numId w:val="5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1F7227AB" w14:textId="77777777" w:rsidR="00976C1D" w:rsidRPr="00976C1D" w:rsidRDefault="00976C1D">
                <w:pPr>
                  <w:numPr>
                    <w:ilvl w:val="0"/>
                    <w:numId w:val="51"/>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 wdrażających i programujących FEPZ.</w:t>
                </w:r>
              </w:p>
            </w:tc>
          </w:tr>
          <w:tr w:rsidR="00976C1D" w:rsidRPr="00976C1D" w14:paraId="331BA6EA" w14:textId="77777777" w:rsidTr="00542CB9">
            <w:tc>
              <w:tcPr>
                <w:tcW w:w="9052" w:type="dxa"/>
                <w:shd w:val="clear" w:color="auto" w:fill="C2D69B" w:themeFill="accent3" w:themeFillTint="99"/>
              </w:tcPr>
              <w:p w14:paraId="3C375DF0"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imes New Roman"/>
                    <w:b/>
                    <w:bCs/>
                    <w:sz w:val="20"/>
                    <w:szCs w:val="20"/>
                  </w:rPr>
                  <w:t>Planowany sposób pozyskania danych</w:t>
                </w:r>
              </w:p>
            </w:tc>
          </w:tr>
          <w:tr w:rsidR="00976C1D" w:rsidRPr="00976C1D" w14:paraId="0F7DA565" w14:textId="77777777" w:rsidTr="00976C1D">
            <w:tc>
              <w:tcPr>
                <w:tcW w:w="9052" w:type="dxa"/>
                <w:shd w:val="clear" w:color="auto" w:fill="FFFFFF"/>
              </w:tcPr>
              <w:p w14:paraId="46DF39F8"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7CBFCC90" w14:textId="73526816" w:rsidR="00976C1D" w:rsidRPr="00976C1D" w:rsidRDefault="00976C1D">
                <w:pPr>
                  <w:numPr>
                    <w:ilvl w:val="0"/>
                    <w:numId w:val="5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lastRenderedPageBreak/>
                  <w:t>przekazanie wykonawcy przez zleceniodawcę danych o projektach, danych z systemu teleinformatycznego</w:t>
                </w:r>
                <w:r w:rsidR="002C661A">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6517989C" w14:textId="768F3F13" w:rsidR="00976C1D" w:rsidRPr="00976C1D" w:rsidRDefault="00976C1D">
                <w:pPr>
                  <w:numPr>
                    <w:ilvl w:val="0"/>
                    <w:numId w:val="5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sidR="002C661A">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554692E1" w14:textId="560E508C" w:rsidR="00976C1D" w:rsidRPr="00976C1D" w:rsidRDefault="00976C1D">
                <w:pPr>
                  <w:numPr>
                    <w:ilvl w:val="0"/>
                    <w:numId w:val="5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r w:rsidR="002C661A">
                  <w:rPr>
                    <w:rFonts w:ascii="Myriad Pro" w:eastAsia="Calibri" w:hAnsi="Myriad Pro" w:cs="Tahoma"/>
                    <w:color w:val="000000"/>
                    <w:sz w:val="20"/>
                    <w:szCs w:val="20"/>
                  </w:rPr>
                  <w:t>.</w:t>
                </w:r>
              </w:p>
            </w:tc>
          </w:tr>
          <w:tr w:rsidR="00976C1D" w:rsidRPr="00976C1D" w14:paraId="20C427C2" w14:textId="77777777" w:rsidTr="00976C1D">
            <w:tc>
              <w:tcPr>
                <w:tcW w:w="9052" w:type="dxa"/>
                <w:shd w:val="clear" w:color="auto" w:fill="76923C"/>
              </w:tcPr>
              <w:p w14:paraId="623EDD7E"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lastRenderedPageBreak/>
                  <w:t>Organizacja badania</w:t>
                </w:r>
              </w:p>
            </w:tc>
          </w:tr>
          <w:tr w:rsidR="00976C1D" w:rsidRPr="00976C1D" w14:paraId="504713DD" w14:textId="77777777" w:rsidTr="00976C1D">
            <w:trPr>
              <w:trHeight w:val="314"/>
            </w:trPr>
            <w:tc>
              <w:tcPr>
                <w:tcW w:w="9052" w:type="dxa"/>
                <w:shd w:val="clear" w:color="auto" w:fill="C2D69B"/>
              </w:tcPr>
              <w:p w14:paraId="2035F00E"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7D01CDEE" w14:textId="77777777" w:rsidTr="00976C1D">
            <w:tc>
              <w:tcPr>
                <w:tcW w:w="9052" w:type="dxa"/>
                <w:shd w:val="clear" w:color="auto" w:fill="FFFFFF"/>
              </w:tcPr>
              <w:p w14:paraId="51D1E9C3" w14:textId="3CCCA957" w:rsidR="00976C1D" w:rsidRPr="00976C1D" w:rsidRDefault="00015AE9" w:rsidP="00976C1D">
                <w:pPr>
                  <w:spacing w:after="0" w:line="276" w:lineRule="auto"/>
                  <w:contextualSpacing/>
                  <w:jc w:val="left"/>
                  <w:rPr>
                    <w:rFonts w:ascii="Myriad Pro" w:eastAsia="Calibri" w:hAnsi="Myriad Pro" w:cs="Tahoma"/>
                    <w:color w:val="000000"/>
                    <w:sz w:val="20"/>
                    <w:szCs w:val="20"/>
                  </w:rPr>
                </w:pPr>
                <w:r>
                  <w:rPr>
                    <w:rFonts w:ascii="Myriad Pro" w:eastAsia="Calibri" w:hAnsi="Myriad Pro" w:cs="Tahoma"/>
                    <w:color w:val="000000"/>
                    <w:sz w:val="20"/>
                    <w:szCs w:val="20"/>
                  </w:rPr>
                  <w:t>I kwartał 202</w:t>
                </w:r>
                <w:r w:rsidR="000826FA">
                  <w:rPr>
                    <w:rFonts w:ascii="Myriad Pro" w:eastAsia="Calibri" w:hAnsi="Myriad Pro" w:cs="Tahoma"/>
                    <w:color w:val="000000"/>
                    <w:sz w:val="20"/>
                    <w:szCs w:val="20"/>
                  </w:rPr>
                  <w:t>7</w:t>
                </w:r>
                <w:r>
                  <w:rPr>
                    <w:rFonts w:ascii="Myriad Pro" w:eastAsia="Calibri" w:hAnsi="Myriad Pro" w:cs="Tahoma"/>
                    <w:color w:val="000000"/>
                    <w:sz w:val="20"/>
                    <w:szCs w:val="20"/>
                  </w:rPr>
                  <w:t xml:space="preserve"> – IV kwartał 202</w:t>
                </w:r>
                <w:r w:rsidR="000826FA">
                  <w:rPr>
                    <w:rFonts w:ascii="Myriad Pro" w:eastAsia="Calibri" w:hAnsi="Myriad Pro" w:cs="Tahoma"/>
                    <w:color w:val="000000"/>
                    <w:sz w:val="20"/>
                    <w:szCs w:val="20"/>
                  </w:rPr>
                  <w:t>7</w:t>
                </w:r>
              </w:p>
            </w:tc>
          </w:tr>
          <w:tr w:rsidR="00976C1D" w:rsidRPr="00976C1D" w14:paraId="214C1418" w14:textId="77777777" w:rsidTr="00976C1D">
            <w:trPr>
              <w:trHeight w:val="314"/>
            </w:trPr>
            <w:tc>
              <w:tcPr>
                <w:tcW w:w="9052" w:type="dxa"/>
                <w:shd w:val="clear" w:color="auto" w:fill="C2D69B"/>
              </w:tcPr>
              <w:p w14:paraId="49461979"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1B428C3D" w14:textId="77777777" w:rsidTr="00976C1D">
            <w:tc>
              <w:tcPr>
                <w:tcW w:w="9052" w:type="dxa"/>
                <w:shd w:val="clear" w:color="auto" w:fill="FFFFFF"/>
              </w:tcPr>
              <w:p w14:paraId="7EABAE16" w14:textId="4FDFCFD6"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300</w:t>
                </w:r>
                <w:r w:rsidR="009815AA">
                  <w:rPr>
                    <w:rFonts w:ascii="Myriad Pro" w:eastAsia="Calibri" w:hAnsi="Myriad Pro" w:cs="Tahoma"/>
                    <w:bCs/>
                    <w:color w:val="000000"/>
                    <w:sz w:val="20"/>
                    <w:szCs w:val="20"/>
                  </w:rPr>
                  <w:t> </w:t>
                </w:r>
                <w:r w:rsidRPr="00976C1D">
                  <w:rPr>
                    <w:rFonts w:ascii="Myriad Pro" w:eastAsia="Calibri" w:hAnsi="Myriad Pro" w:cs="Tahoma"/>
                    <w:bCs/>
                    <w:color w:val="000000"/>
                    <w:sz w:val="20"/>
                    <w:szCs w:val="20"/>
                  </w:rPr>
                  <w:t>000</w:t>
                </w:r>
                <w:r w:rsidR="009815AA">
                  <w:rPr>
                    <w:rFonts w:ascii="Myriad Pro" w:eastAsia="Calibri" w:hAnsi="Myriad Pro" w:cs="Tahoma"/>
                    <w:bCs/>
                    <w:color w:val="000000"/>
                    <w:sz w:val="20"/>
                    <w:szCs w:val="20"/>
                  </w:rPr>
                  <w:t xml:space="preserve"> zł</w:t>
                </w:r>
              </w:p>
            </w:tc>
          </w:tr>
          <w:tr w:rsidR="00976C1D" w:rsidRPr="00976C1D" w14:paraId="2D57FD5A" w14:textId="77777777" w:rsidTr="00976C1D">
            <w:trPr>
              <w:trHeight w:val="314"/>
            </w:trPr>
            <w:tc>
              <w:tcPr>
                <w:tcW w:w="9052" w:type="dxa"/>
                <w:shd w:val="clear" w:color="auto" w:fill="C2D69B"/>
              </w:tcPr>
              <w:p w14:paraId="630AB894"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2EBFC32B" w14:textId="77777777" w:rsidTr="00976C1D">
            <w:tc>
              <w:tcPr>
                <w:tcW w:w="9052" w:type="dxa"/>
                <w:shd w:val="clear" w:color="auto" w:fill="FFFFFF"/>
              </w:tcPr>
              <w:p w14:paraId="239F3BA4" w14:textId="16EFD1F2" w:rsidR="00976C1D" w:rsidRPr="00976C1D" w:rsidRDefault="00976C1D" w:rsidP="00976C1D">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2C661A">
                  <w:rPr>
                    <w:rFonts w:ascii="Myriad Pro" w:eastAsia="Calibri" w:hAnsi="Myriad Pro" w:cs="Tahoma"/>
                    <w:bCs/>
                    <w:color w:val="000000"/>
                    <w:sz w:val="20"/>
                    <w:szCs w:val="20"/>
                  </w:rPr>
                  <w:t>właściwymi komórkami merytorycznymi</w:t>
                </w:r>
              </w:p>
            </w:tc>
          </w:tr>
          <w:tr w:rsidR="00976C1D" w:rsidRPr="00976C1D" w14:paraId="105736BC" w14:textId="77777777" w:rsidTr="00976C1D">
            <w:tc>
              <w:tcPr>
                <w:tcW w:w="9052" w:type="dxa"/>
                <w:shd w:val="clear" w:color="auto" w:fill="C2D69B"/>
              </w:tcPr>
              <w:p w14:paraId="0DAF1221"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0DCACBB5" w14:textId="77777777" w:rsidTr="00976C1D">
            <w:tc>
              <w:tcPr>
                <w:tcW w:w="9052" w:type="dxa"/>
                <w:shd w:val="clear" w:color="auto" w:fill="FFFFFF"/>
              </w:tcPr>
              <w:p w14:paraId="7CDB8D5B" w14:textId="77777777" w:rsidR="00976C1D" w:rsidRPr="00976C1D" w:rsidRDefault="00976C1D" w:rsidP="00976C1D">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tbl>
        <w:p w14:paraId="37F584BE"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p>
        <w:p w14:paraId="60F24A6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49" w:name="_Toc149115607"/>
          <w:r w:rsidRPr="00976C1D">
            <w:rPr>
              <w:rFonts w:ascii="Myriad Pro" w:eastAsia="Times New Roman" w:hAnsi="Myriad Pro" w:cs="Times New Roman"/>
              <w:b/>
              <w:bCs/>
              <w:i/>
              <w:color w:val="4F6228"/>
              <w:sz w:val="32"/>
              <w:szCs w:val="32"/>
              <w:lang w:eastAsia="pl-PL"/>
            </w:rPr>
            <w:lastRenderedPageBreak/>
            <w:t>Zdrowie</w:t>
          </w:r>
          <w:bookmarkEnd w:id="49"/>
          <w:r w:rsidRPr="00976C1D">
            <w:rPr>
              <w:rFonts w:ascii="Myriad Pro" w:eastAsia="Times New Roman" w:hAnsi="Myriad Pro" w:cs="Times New Roman"/>
              <w:b/>
              <w:bCs/>
              <w:i/>
              <w:color w:val="4F6228"/>
              <w:sz w:val="32"/>
              <w:szCs w:val="32"/>
              <w:lang w:eastAsia="pl-PL"/>
            </w:rPr>
            <w:t xml:space="preserve"> </w:t>
          </w:r>
        </w:p>
        <w:p w14:paraId="412FCA41"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50" w:name="_Toc149115608"/>
          <w:r w:rsidRPr="00976C1D">
            <w:rPr>
              <w:rFonts w:ascii="Myriad Pro" w:eastAsia="Times New Roman" w:hAnsi="Myriad Pro" w:cs="Times New Roman"/>
              <w:b/>
              <w:bCs/>
              <w:i/>
              <w:color w:val="4F6228"/>
              <w:sz w:val="24"/>
              <w:szCs w:val="24"/>
              <w:lang w:eastAsia="pl-PL"/>
            </w:rPr>
            <w:t>Efekty Regionalnych Programów Zdrowotnych realizowanych w ramach RPO WZ 2014 -2020</w:t>
          </w:r>
          <w:bookmarkEnd w:id="50"/>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2"/>
          </w:tblGrid>
          <w:tr w:rsidR="00976C1D" w:rsidRPr="00976C1D" w14:paraId="7A4A9E77" w14:textId="77777777" w:rsidTr="00542CB9">
            <w:tc>
              <w:tcPr>
                <w:tcW w:w="9052" w:type="dxa"/>
                <w:shd w:val="clear" w:color="auto" w:fill="76923C"/>
              </w:tcPr>
              <w:p w14:paraId="616EFF72"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02AFCB2B" w14:textId="77777777" w:rsidTr="00542CB9">
            <w:tc>
              <w:tcPr>
                <w:tcW w:w="9052" w:type="dxa"/>
                <w:shd w:val="clear" w:color="auto" w:fill="C2D69B"/>
              </w:tcPr>
              <w:p w14:paraId="1BAE2435" w14:textId="0E2F5403"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Zakres badania </w:t>
                </w:r>
                <w:r w:rsidR="00542CB9">
                  <w:rPr>
                    <w:rFonts w:ascii="Myriad Pro" w:eastAsia="Calibri" w:hAnsi="Myriad Pro" w:cs="Tahoma"/>
                    <w:b/>
                    <w:bCs/>
                    <w:color w:val="000000"/>
                    <w:sz w:val="20"/>
                    <w:szCs w:val="20"/>
                  </w:rPr>
                  <w:t xml:space="preserve">(Priorytety/ Działania/typy projektów) oraz fundusz </w:t>
                </w:r>
              </w:p>
            </w:tc>
          </w:tr>
          <w:tr w:rsidR="00976C1D" w:rsidRPr="00976C1D" w14:paraId="6CAFD6C0" w14:textId="77777777" w:rsidTr="00542CB9">
            <w:trPr>
              <w:trHeight w:val="719"/>
            </w:trPr>
            <w:tc>
              <w:tcPr>
                <w:tcW w:w="9052" w:type="dxa"/>
                <w:shd w:val="clear" w:color="auto" w:fill="FFFFFF"/>
              </w:tcPr>
              <w:p w14:paraId="2D11CFCB" w14:textId="77777777" w:rsidR="00976C1D" w:rsidRPr="00976C1D" w:rsidRDefault="00976C1D" w:rsidP="00976C1D">
                <w:pPr>
                  <w:spacing w:after="0" w:line="276" w:lineRule="auto"/>
                  <w:ind w:left="567" w:hanging="567"/>
                  <w:jc w:val="left"/>
                  <w:rPr>
                    <w:rFonts w:ascii="Myriad Pro" w:eastAsia="Calibri" w:hAnsi="Myriad Pro" w:cs="Cambria"/>
                    <w:b/>
                    <w:sz w:val="20"/>
                    <w:szCs w:val="20"/>
                  </w:rPr>
                </w:pPr>
                <w:r w:rsidRPr="00976C1D">
                  <w:rPr>
                    <w:rFonts w:ascii="Myriad Pro" w:eastAsia="Calibri" w:hAnsi="Myriad Pro" w:cs="Cambria"/>
                    <w:b/>
                    <w:sz w:val="20"/>
                    <w:szCs w:val="20"/>
                  </w:rPr>
                  <w:t xml:space="preserve">Oś priorytetowa 6 Rynek Pracy </w:t>
                </w:r>
                <w:r w:rsidRPr="00976C1D">
                  <w:rPr>
                    <w:rFonts w:ascii="Myriad Pro" w:eastAsia="Calibri" w:hAnsi="Myriad Pro" w:cs="Cambria"/>
                    <w:sz w:val="20"/>
                    <w:szCs w:val="20"/>
                    <w:lang w:eastAsia="ar-SA"/>
                  </w:rPr>
                  <w:t xml:space="preserve"> </w:t>
                </w:r>
              </w:p>
              <w:p w14:paraId="1F5D67CE" w14:textId="77777777" w:rsidR="00976C1D" w:rsidRPr="00976C1D" w:rsidRDefault="00976C1D" w:rsidP="00976C1D">
                <w:pPr>
                  <w:suppressAutoHyphens/>
                  <w:spacing w:after="0" w:line="276" w:lineRule="auto"/>
                  <w:ind w:left="709" w:hanging="709"/>
                  <w:jc w:val="left"/>
                  <w:rPr>
                    <w:rFonts w:ascii="Myriad Pro" w:eastAsia="Calibri" w:hAnsi="Myriad Pro" w:cs="Cambria"/>
                    <w:sz w:val="20"/>
                    <w:szCs w:val="20"/>
                    <w:lang w:eastAsia="ar-SA"/>
                  </w:rPr>
                </w:pPr>
                <w:r w:rsidRPr="00976C1D">
                  <w:rPr>
                    <w:rFonts w:ascii="Myriad Pro" w:eastAsia="Calibri" w:hAnsi="Myriad Pro" w:cs="Cambria"/>
                    <w:sz w:val="20"/>
                    <w:szCs w:val="20"/>
                    <w:lang w:eastAsia="ar-SA"/>
                  </w:rPr>
                  <w:t xml:space="preserve">8vi Aktywne i zdrowe starzenie się </w:t>
                </w:r>
              </w:p>
              <w:p w14:paraId="5D641822" w14:textId="77777777" w:rsidR="00976C1D" w:rsidRPr="00976C1D" w:rsidRDefault="00976C1D" w:rsidP="00976C1D">
                <w:pPr>
                  <w:suppressAutoHyphens/>
                  <w:spacing w:after="0" w:line="276" w:lineRule="auto"/>
                  <w:ind w:left="709" w:hanging="709"/>
                  <w:jc w:val="left"/>
                  <w:rPr>
                    <w:rFonts w:ascii="Myriad Pro" w:eastAsia="Calibri" w:hAnsi="Myriad Pro" w:cs="Cambria"/>
                    <w:b/>
                    <w:sz w:val="20"/>
                    <w:szCs w:val="20"/>
                    <w:lang w:eastAsia="ar-SA"/>
                  </w:rPr>
                </w:pPr>
                <w:r w:rsidRPr="00976C1D">
                  <w:rPr>
                    <w:rFonts w:ascii="Myriad Pro" w:eastAsia="Calibri" w:hAnsi="Myriad Pro" w:cs="Cambria"/>
                    <w:b/>
                    <w:sz w:val="20"/>
                    <w:szCs w:val="20"/>
                    <w:lang w:eastAsia="ar-SA"/>
                  </w:rPr>
                  <w:t xml:space="preserve">Oś priorytetowa 7 Włączenie społeczne </w:t>
                </w:r>
              </w:p>
              <w:p w14:paraId="63FEC96F" w14:textId="77777777" w:rsidR="00976C1D" w:rsidRPr="00976C1D" w:rsidRDefault="00976C1D" w:rsidP="00976C1D">
                <w:pPr>
                  <w:suppressAutoHyphens/>
                  <w:spacing w:after="0" w:line="276" w:lineRule="auto"/>
                  <w:jc w:val="left"/>
                  <w:rPr>
                    <w:rFonts w:ascii="Myriad Pro" w:eastAsia="Calibri" w:hAnsi="Myriad Pro" w:cs="Cambria"/>
                    <w:sz w:val="20"/>
                    <w:szCs w:val="20"/>
                    <w:lang w:eastAsia="ar-SA"/>
                  </w:rPr>
                </w:pPr>
                <w:r w:rsidRPr="00976C1D">
                  <w:rPr>
                    <w:rFonts w:ascii="Myriad Pro" w:eastAsia="Calibri" w:hAnsi="Myriad Pro" w:cs="Cambria"/>
                    <w:sz w:val="20"/>
                    <w:szCs w:val="20"/>
                    <w:lang w:eastAsia="ar-SA"/>
                  </w:rPr>
                  <w:t xml:space="preserve">9 iv Ułatwienie dostępu do przystępnych cenowo, trwałych oraz wysokiej jakości usług, w tym opieki     zdrowotnej i usług socjalnych świadczonych w interesie ogólnym </w:t>
                </w:r>
              </w:p>
              <w:p w14:paraId="4082958B" w14:textId="77777777" w:rsidR="00976C1D" w:rsidRPr="00976C1D" w:rsidRDefault="00976C1D" w:rsidP="00976C1D">
                <w:pPr>
                  <w:spacing w:after="0" w:line="276" w:lineRule="auto"/>
                  <w:ind w:left="567" w:hanging="567"/>
                  <w:jc w:val="left"/>
                  <w:rPr>
                    <w:rFonts w:ascii="Myriad Pro" w:eastAsia="Calibri" w:hAnsi="Myriad Pro" w:cs="Times New Roman"/>
                    <w:b/>
                    <w:sz w:val="20"/>
                    <w:szCs w:val="20"/>
                  </w:rPr>
                </w:pPr>
                <w:r w:rsidRPr="00976C1D">
                  <w:rPr>
                    <w:rFonts w:ascii="Myriad Pro" w:eastAsia="Calibri" w:hAnsi="Myriad Pro" w:cs="Times New Roman"/>
                    <w:b/>
                    <w:sz w:val="20"/>
                    <w:szCs w:val="20"/>
                  </w:rPr>
                  <w:t>Fundusz: EFS</w:t>
                </w:r>
              </w:p>
            </w:tc>
          </w:tr>
          <w:tr w:rsidR="00976C1D" w:rsidRPr="00976C1D" w14:paraId="43E55416" w14:textId="77777777" w:rsidTr="00542CB9">
            <w:tc>
              <w:tcPr>
                <w:tcW w:w="9052" w:type="dxa"/>
                <w:shd w:val="clear" w:color="auto" w:fill="C2D69B"/>
              </w:tcPr>
              <w:p w14:paraId="4940540D" w14:textId="7750BA24"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Cel </w:t>
                </w:r>
                <w:r w:rsidR="00542CB9">
                  <w:rPr>
                    <w:rFonts w:ascii="Myriad Pro" w:eastAsia="Calibri" w:hAnsi="Myriad Pro" w:cs="Tahoma"/>
                    <w:b/>
                    <w:bCs/>
                    <w:color w:val="000000"/>
                    <w:sz w:val="20"/>
                    <w:szCs w:val="20"/>
                  </w:rPr>
                  <w:t xml:space="preserve">i funkcja </w:t>
                </w:r>
              </w:p>
            </w:tc>
          </w:tr>
          <w:tr w:rsidR="00976C1D" w:rsidRPr="00976C1D" w14:paraId="1D705B03" w14:textId="77777777" w:rsidTr="00542CB9">
            <w:tc>
              <w:tcPr>
                <w:tcW w:w="9052" w:type="dxa"/>
                <w:shd w:val="clear" w:color="auto" w:fill="FFFFFF"/>
              </w:tcPr>
              <w:p w14:paraId="4FD79B5F" w14:textId="77777777" w:rsidR="00976C1D" w:rsidRPr="00976C1D" w:rsidRDefault="00976C1D" w:rsidP="00976C1D">
                <w:pPr>
                  <w:spacing w:after="0" w:line="276" w:lineRule="auto"/>
                  <w:jc w:val="left"/>
                  <w:rPr>
                    <w:rFonts w:ascii="Myriad Pro" w:eastAsia="Calibri" w:hAnsi="Myriad Pro" w:cs="Tahoma"/>
                    <w:bCs/>
                    <w:sz w:val="20"/>
                    <w:szCs w:val="20"/>
                  </w:rPr>
                </w:pPr>
                <w:r w:rsidRPr="00976C1D">
                  <w:rPr>
                    <w:rFonts w:ascii="Myriad Pro" w:eastAsia="Calibri" w:hAnsi="Myriad Pro" w:cs="Tahoma"/>
                    <w:bCs/>
                    <w:sz w:val="20"/>
                    <w:szCs w:val="20"/>
                  </w:rPr>
                  <w:t xml:space="preserve">Celem badania jest ocena efektywności, skuteczności i użyteczności wspartych programów profilaktycznych i rehabilitacji medycznej realizowanych w ramach Regionalnych Programów Zdrowotnych.  </w:t>
                </w:r>
              </w:p>
            </w:tc>
          </w:tr>
          <w:tr w:rsidR="00976C1D" w:rsidRPr="00976C1D" w14:paraId="5C187DA0" w14:textId="77777777" w:rsidTr="00542CB9">
            <w:trPr>
              <w:trHeight w:val="168"/>
            </w:trPr>
            <w:tc>
              <w:tcPr>
                <w:tcW w:w="9052" w:type="dxa"/>
                <w:shd w:val="clear" w:color="auto" w:fill="C2D69B"/>
              </w:tcPr>
              <w:p w14:paraId="7A605136" w14:textId="5C0222F8"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Uzasadnienie </w:t>
                </w:r>
                <w:r w:rsidR="00542CB9">
                  <w:rPr>
                    <w:rFonts w:ascii="Myriad Pro" w:eastAsia="Calibri" w:hAnsi="Myriad Pro" w:cs="Tahoma"/>
                    <w:b/>
                    <w:bCs/>
                    <w:color w:val="000000"/>
                    <w:sz w:val="20"/>
                    <w:szCs w:val="20"/>
                  </w:rPr>
                  <w:t xml:space="preserve">podjęcia </w:t>
                </w:r>
                <w:r w:rsidRPr="00976C1D">
                  <w:rPr>
                    <w:rFonts w:ascii="Myriad Pro" w:eastAsia="Calibri" w:hAnsi="Myriad Pro" w:cs="Tahoma"/>
                    <w:b/>
                    <w:bCs/>
                    <w:color w:val="000000"/>
                    <w:sz w:val="20"/>
                    <w:szCs w:val="20"/>
                  </w:rPr>
                  <w:t>badania</w:t>
                </w:r>
              </w:p>
            </w:tc>
          </w:tr>
          <w:tr w:rsidR="00976C1D" w:rsidRPr="00976C1D" w14:paraId="6804C8EC" w14:textId="77777777" w:rsidTr="00542CB9">
            <w:trPr>
              <w:trHeight w:val="3453"/>
            </w:trPr>
            <w:tc>
              <w:tcPr>
                <w:tcW w:w="9052" w:type="dxa"/>
                <w:shd w:val="clear" w:color="auto" w:fill="FFFFFF"/>
              </w:tcPr>
              <w:p w14:paraId="32984A74" w14:textId="77777777" w:rsidR="00976C1D" w:rsidRPr="00976C1D" w:rsidRDefault="00976C1D" w:rsidP="00976C1D">
                <w:pPr>
                  <w:widowControl w:val="0"/>
                  <w:autoSpaceDE w:val="0"/>
                  <w:autoSpaceDN w:val="0"/>
                  <w:adjustRightInd w:val="0"/>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color w:val="000000"/>
                    <w:sz w:val="20"/>
                    <w:szCs w:val="20"/>
                  </w:rPr>
                  <w:t>Zgodnie z Wytycznymi w zakresie realizacji przedsięwzięć z udziałem środków Europejskiego Funduszu Społecznego w obszarze zdrowia na lata 2014-2020, Jednostka Ewaluacyjna jest zobowiązana do realizacji badania w tym obszarze.</w:t>
                </w:r>
              </w:p>
              <w:p w14:paraId="176D0A20" w14:textId="77777777" w:rsidR="00976C1D" w:rsidRPr="00976C1D" w:rsidRDefault="00976C1D" w:rsidP="00976C1D">
                <w:pPr>
                  <w:spacing w:after="0" w:line="276" w:lineRule="auto"/>
                  <w:jc w:val="left"/>
                  <w:rPr>
                    <w:rFonts w:ascii="Myriad Pro" w:eastAsia="Calibri" w:hAnsi="Myriad Pro" w:cs="Myriad Pro"/>
                    <w:color w:val="000000"/>
                    <w:sz w:val="20"/>
                    <w:szCs w:val="20"/>
                  </w:rPr>
                </w:pPr>
                <w:r w:rsidRPr="00976C1D">
                  <w:rPr>
                    <w:rFonts w:ascii="Myriad Pro" w:eastAsia="Calibri" w:hAnsi="Myriad Pro" w:cs="Myriad Pro"/>
                    <w:color w:val="000000"/>
                    <w:sz w:val="20"/>
                    <w:szCs w:val="20"/>
                  </w:rPr>
                  <w:t xml:space="preserve">W województwie zachodniopomorskim widoczny jest wzrost </w:t>
                </w:r>
                <w:proofErr w:type="spellStart"/>
                <w:r w:rsidRPr="00976C1D">
                  <w:rPr>
                    <w:rFonts w:ascii="Myriad Pro" w:eastAsia="Calibri" w:hAnsi="Myriad Pro" w:cs="Myriad Pro"/>
                    <w:color w:val="000000"/>
                    <w:sz w:val="20"/>
                    <w:szCs w:val="20"/>
                  </w:rPr>
                  <w:t>zachorowań</w:t>
                </w:r>
                <w:proofErr w:type="spellEnd"/>
                <w:r w:rsidRPr="00976C1D">
                  <w:rPr>
                    <w:rFonts w:ascii="Myriad Pro" w:eastAsia="Calibri" w:hAnsi="Myriad Pro" w:cs="Myriad Pro"/>
                    <w:color w:val="000000"/>
                    <w:sz w:val="20"/>
                    <w:szCs w:val="20"/>
                  </w:rPr>
                  <w:t xml:space="preserve"> na choroby układu krążenia </w:t>
                </w:r>
                <w:r w:rsidRPr="00976C1D">
                  <w:rPr>
                    <w:rFonts w:ascii="Myriad Pro" w:eastAsia="Calibri" w:hAnsi="Myriad Pro" w:cs="Myriad Pro"/>
                    <w:color w:val="000000"/>
                    <w:sz w:val="20"/>
                    <w:szCs w:val="20"/>
                  </w:rPr>
                  <w:br/>
                  <w:t xml:space="preserve">i nowotwory. Najczęstszymi przyczynami niezdolności do pracy są: choroby układu krążenia, nowotwory, choroby układu kostno-stawowego i mięśniowego, zaburzenia psychiczne i zaburzenia zachowania, urazy kości, stawów i tkanek miękkich oraz choroby układu nerwowego. </w:t>
                </w:r>
              </w:p>
              <w:p w14:paraId="4D2A3A20" w14:textId="0B3B3A3D"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Myriad Pro"/>
                    <w:color w:val="000000"/>
                    <w:sz w:val="20"/>
                    <w:szCs w:val="20"/>
                  </w:rPr>
                  <w:t xml:space="preserve">W ramach programów zdrowotnych planowane są działania profilaktyczne związane z nowotworami jelita grubego, raka piersi, szyjki macicy, które będą realizowane poza formułą Regionalnego Programu Zdrowotnego (RPZ). W ramach RPZ będą realizowane działania prozdrowotne w zakresie zdiagnozowanych innych istotnych problemów zdrowotnych, a także w zakresie rehabilitacji medycznej osób ze schorzeniami układu kostno-stawowego, osób po przebytym udarze mózgowym oraz osób </w:t>
                </w:r>
                <w:r w:rsidR="00E82B42">
                  <w:rPr>
                    <w:rFonts w:ascii="Myriad Pro" w:eastAsia="Calibri" w:hAnsi="Myriad Pro" w:cs="Myriad Pro"/>
                    <w:color w:val="000000"/>
                    <w:sz w:val="20"/>
                    <w:szCs w:val="20"/>
                  </w:rPr>
                  <w:br/>
                </w:r>
                <w:r w:rsidRPr="00976C1D">
                  <w:rPr>
                    <w:rFonts w:ascii="Myriad Pro" w:eastAsia="Calibri" w:hAnsi="Myriad Pro" w:cs="Myriad Pro"/>
                    <w:color w:val="000000"/>
                    <w:sz w:val="20"/>
                    <w:szCs w:val="20"/>
                  </w:rPr>
                  <w:t xml:space="preserve">z chorobami sercowo-naczyniowymi. Głównym zadaniem podjętych działań będzie wydłużenie aktywności zawodowej, ze szczególnym uwzględnieniem osób w wieku 50 lat i więcej. </w:t>
                </w:r>
              </w:p>
            </w:tc>
          </w:tr>
          <w:tr w:rsidR="00976C1D" w:rsidRPr="00976C1D" w14:paraId="0FDAD4D6" w14:textId="77777777" w:rsidTr="00542CB9">
            <w:tc>
              <w:tcPr>
                <w:tcW w:w="9052" w:type="dxa"/>
                <w:shd w:val="clear" w:color="auto" w:fill="C2D69B"/>
              </w:tcPr>
              <w:p w14:paraId="1A9CE3C6" w14:textId="2B43A648"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w:t>
                </w:r>
                <w:r w:rsidR="00542CB9">
                  <w:rPr>
                    <w:rFonts w:ascii="Myriad Pro" w:eastAsia="Calibri" w:hAnsi="Myriad Pro" w:cs="Tahoma"/>
                    <w:b/>
                    <w:bCs/>
                    <w:color w:val="000000"/>
                    <w:sz w:val="20"/>
                    <w:szCs w:val="20"/>
                  </w:rPr>
                  <w:t xml:space="preserve"> ewaluacyjne</w:t>
                </w:r>
              </w:p>
            </w:tc>
          </w:tr>
          <w:tr w:rsidR="00976C1D" w:rsidRPr="00976C1D" w14:paraId="72B55666" w14:textId="77777777" w:rsidTr="00542CB9">
            <w:tc>
              <w:tcPr>
                <w:tcW w:w="9052" w:type="dxa"/>
                <w:shd w:val="clear" w:color="auto" w:fill="FFFFFF"/>
              </w:tcPr>
              <w:p w14:paraId="5923C82B"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Skuteczność</w:t>
                </w:r>
              </w:p>
              <w:p w14:paraId="4CC2FCD3"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Efektywność</w:t>
                </w:r>
              </w:p>
              <w:p w14:paraId="6F6A175F"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Użyteczność </w:t>
                </w:r>
              </w:p>
              <w:p w14:paraId="540F86DB"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Trwałość</w:t>
                </w:r>
              </w:p>
            </w:tc>
          </w:tr>
          <w:tr w:rsidR="00976C1D" w:rsidRPr="00976C1D" w14:paraId="3F51807C" w14:textId="77777777" w:rsidTr="00542CB9">
            <w:tc>
              <w:tcPr>
                <w:tcW w:w="9052" w:type="dxa"/>
                <w:shd w:val="clear" w:color="auto" w:fill="C2D69B"/>
              </w:tcPr>
              <w:p w14:paraId="31C074E7" w14:textId="4936E3AA"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Główne pytania / </w:t>
                </w:r>
                <w:r w:rsidR="00542CB9">
                  <w:rPr>
                    <w:rFonts w:ascii="Myriad Pro" w:eastAsia="Calibri" w:hAnsi="Myriad Pro" w:cs="Tahoma"/>
                    <w:b/>
                    <w:bCs/>
                    <w:color w:val="000000"/>
                    <w:sz w:val="20"/>
                    <w:szCs w:val="20"/>
                  </w:rPr>
                  <w:t>zagadnienia badawcze</w:t>
                </w:r>
              </w:p>
            </w:tc>
          </w:tr>
          <w:tr w:rsidR="00976C1D" w:rsidRPr="00976C1D" w14:paraId="51B11329" w14:textId="77777777" w:rsidTr="00542CB9">
            <w:tc>
              <w:tcPr>
                <w:tcW w:w="9052" w:type="dxa"/>
                <w:shd w:val="clear" w:color="auto" w:fill="FFFFFF"/>
              </w:tcPr>
              <w:p w14:paraId="34BAE239"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Jakie były rezultaty wspartych programów zdrowotnych? </w:t>
                </w:r>
              </w:p>
              <w:p w14:paraId="008581FF"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Jaka była efektywność wspartych programów zdrowotnych?</w:t>
                </w:r>
              </w:p>
              <w:p w14:paraId="1CD8CC96"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Jaka była skuteczność wspartych programów zdrowotnych? </w:t>
                </w:r>
              </w:p>
              <w:p w14:paraId="442D4BC4"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Jaka była użyteczność wspartych programów zdrowotnych?</w:t>
                </w:r>
              </w:p>
              <w:p w14:paraId="18C0892A"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Jak jest trwałość wspartych programów zdrowotnych? </w:t>
                </w:r>
              </w:p>
              <w:p w14:paraId="2D5AE215" w14:textId="77777777" w:rsidR="00976C1D" w:rsidRPr="00976C1D" w:rsidRDefault="00976C1D">
                <w:pPr>
                  <w:numPr>
                    <w:ilvl w:val="0"/>
                    <w:numId w:val="54"/>
                  </w:numPr>
                  <w:spacing w:after="0" w:line="276" w:lineRule="auto"/>
                  <w:contextualSpacing/>
                  <w:jc w:val="left"/>
                  <w:rPr>
                    <w:rFonts w:ascii="Myriad Pro" w:eastAsia="Calibri" w:hAnsi="Myriad Pro" w:cs="Times New Roman"/>
                  </w:rPr>
                </w:pPr>
                <w:r w:rsidRPr="00976C1D">
                  <w:rPr>
                    <w:rFonts w:ascii="Myriad Pro" w:eastAsia="Calibri" w:hAnsi="Myriad Pro" w:cs="Tahoma"/>
                    <w:bCs/>
                    <w:color w:val="000000"/>
                    <w:sz w:val="20"/>
                    <w:szCs w:val="20"/>
                  </w:rPr>
                  <w:t>W jakim stopniu programy zdrowotne wsparte w ramach RPO WZ wpłynęły na zwiększenie dostępności do świadczeń w województwie zachodniopomorskim?</w:t>
                </w:r>
              </w:p>
              <w:p w14:paraId="12A00098"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W jakim stopniu wsparte programy zdrowotne odpowiadają na specyficzne, wskazane na mapie potrzeb zdrowotnych, potrzeby mieszkańców regiony wynikające z sytuacji epidemiologicznej? </w:t>
                </w:r>
              </w:p>
              <w:p w14:paraId="1F438D34"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Jak udzieloną pomoc oceniają uczestnicy projektów? </w:t>
                </w:r>
              </w:p>
              <w:p w14:paraId="7D8CD064" w14:textId="77777777" w:rsidR="00976C1D" w:rsidRPr="00976C1D" w:rsidRDefault="00976C1D">
                <w:pPr>
                  <w:numPr>
                    <w:ilvl w:val="0"/>
                    <w:numId w:val="54"/>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W jakim stopniu udzielone wsparcie umożliwiło osiągnięcie postawionych celów oraz wybranych wskaźników w ramach RPO WZ?</w:t>
                </w:r>
              </w:p>
              <w:p w14:paraId="1E2377A1" w14:textId="77777777" w:rsidR="00976C1D" w:rsidRPr="00976C1D" w:rsidRDefault="00976C1D">
                <w:pPr>
                  <w:numPr>
                    <w:ilvl w:val="0"/>
                    <w:numId w:val="54"/>
                  </w:numPr>
                  <w:spacing w:after="0" w:line="276" w:lineRule="auto"/>
                  <w:contextualSpacing/>
                  <w:jc w:val="left"/>
                  <w:rPr>
                    <w:rFonts w:ascii="Myriad Pro" w:eastAsia="Calibri" w:hAnsi="Myriad Pro" w:cs="Times New Roman"/>
                  </w:rPr>
                </w:pPr>
                <w:r w:rsidRPr="00976C1D">
                  <w:rPr>
                    <w:rFonts w:ascii="Myriad Pro" w:eastAsia="Calibri" w:hAnsi="Myriad Pro" w:cs="Tahoma"/>
                    <w:bCs/>
                    <w:color w:val="000000"/>
                    <w:sz w:val="20"/>
                    <w:szCs w:val="20"/>
                  </w:rPr>
                  <w:t xml:space="preserve">Czy udzielone wsparcie powinno być kontynuowane  w przyszłości, w kolejnym okresie programowania? </w:t>
                </w:r>
              </w:p>
            </w:tc>
          </w:tr>
          <w:tr w:rsidR="00976C1D" w:rsidRPr="00976C1D" w14:paraId="4E95D1AF" w14:textId="77777777" w:rsidTr="00542CB9">
            <w:tc>
              <w:tcPr>
                <w:tcW w:w="9052" w:type="dxa"/>
                <w:shd w:val="clear" w:color="auto" w:fill="76923C"/>
              </w:tcPr>
              <w:p w14:paraId="1138E42A" w14:textId="63ED1601" w:rsidR="00976C1D" w:rsidRPr="00976C1D" w:rsidRDefault="00D13A88" w:rsidP="00976C1D">
                <w:pPr>
                  <w:spacing w:after="0" w:line="276" w:lineRule="auto"/>
                  <w:jc w:val="left"/>
                  <w:rPr>
                    <w:rFonts w:ascii="Myriad Pro" w:eastAsia="Calibri" w:hAnsi="Myriad Pro" w:cs="Tahoma"/>
                    <w:b/>
                    <w:bCs/>
                    <w:color w:val="FFFFFF"/>
                    <w:sz w:val="20"/>
                    <w:szCs w:val="20"/>
                  </w:rPr>
                </w:pPr>
                <w:r>
                  <w:rPr>
                    <w:rFonts w:ascii="Myriad Pro" w:eastAsia="Calibri" w:hAnsi="Myriad Pro" w:cs="Tahoma"/>
                    <w:b/>
                    <w:bCs/>
                    <w:color w:val="FFFFFF"/>
                    <w:sz w:val="20"/>
                    <w:szCs w:val="20"/>
                  </w:rPr>
                  <w:lastRenderedPageBreak/>
                  <w:t>Metodyka badania</w:t>
                </w:r>
              </w:p>
            </w:tc>
          </w:tr>
          <w:tr w:rsidR="00976C1D" w:rsidRPr="00976C1D" w14:paraId="04760405" w14:textId="77777777" w:rsidTr="00542CB9">
            <w:tc>
              <w:tcPr>
                <w:tcW w:w="9052" w:type="dxa"/>
                <w:shd w:val="clear" w:color="auto" w:fill="C2D69B"/>
              </w:tcPr>
              <w:p w14:paraId="649A09C7" w14:textId="0930FB57" w:rsidR="00976C1D" w:rsidRPr="00976C1D" w:rsidRDefault="00D13A88" w:rsidP="00976C1D">
                <w:pPr>
                  <w:spacing w:after="0" w:line="276" w:lineRule="auto"/>
                  <w:jc w:val="left"/>
                  <w:rPr>
                    <w:rFonts w:ascii="Myriad Pro" w:eastAsia="Calibri" w:hAnsi="Myriad Pro" w:cs="Times New Roman"/>
                    <w:b/>
                    <w:bCs/>
                    <w:sz w:val="20"/>
                    <w:szCs w:val="20"/>
                  </w:rPr>
                </w:pPr>
                <w:r>
                  <w:rPr>
                    <w:rFonts w:ascii="Myriad Pro" w:eastAsia="Calibri" w:hAnsi="Myriad Pro" w:cs="Times New Roman"/>
                    <w:b/>
                    <w:bCs/>
                    <w:sz w:val="20"/>
                    <w:szCs w:val="20"/>
                  </w:rPr>
                  <w:t>Planowane podejście badawcze i metody</w:t>
                </w:r>
              </w:p>
            </w:tc>
          </w:tr>
          <w:tr w:rsidR="00976C1D" w:rsidRPr="00976C1D" w14:paraId="0374ABD2" w14:textId="77777777" w:rsidTr="00542CB9">
            <w:trPr>
              <w:trHeight w:val="317"/>
            </w:trPr>
            <w:tc>
              <w:tcPr>
                <w:tcW w:w="9052" w:type="dxa"/>
                <w:shd w:val="clear" w:color="auto" w:fill="auto"/>
              </w:tcPr>
              <w:p w14:paraId="3E84D66F"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Badanie zostanie zrealizowane z wykorzystaniem komponentu ilościowego i jakościowego. Punktem wyjścia będzie odtworzenie logiki interwencji. </w:t>
                </w:r>
              </w:p>
              <w:p w14:paraId="09233705"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Przewiduje się, że w badaniu zostaną wykorzystane: </w:t>
                </w:r>
              </w:p>
              <w:p w14:paraId="2702745D" w14:textId="77777777" w:rsidR="00976C1D" w:rsidRPr="00976C1D" w:rsidRDefault="00976C1D">
                <w:pPr>
                  <w:numPr>
                    <w:ilvl w:val="0"/>
                    <w:numId w:val="55"/>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analiza danych zastanych (</w:t>
                </w:r>
                <w:proofErr w:type="spellStart"/>
                <w:r w:rsidRPr="00976C1D">
                  <w:rPr>
                    <w:rFonts w:ascii="Myriad Pro" w:eastAsia="Calibri" w:hAnsi="Myriad Pro" w:cs="Tahoma"/>
                    <w:bCs/>
                    <w:color w:val="000000"/>
                    <w:sz w:val="20"/>
                    <w:szCs w:val="20"/>
                  </w:rPr>
                  <w:t>desk</w:t>
                </w:r>
                <w:proofErr w:type="spellEnd"/>
                <w:r w:rsidRPr="00976C1D">
                  <w:rPr>
                    <w:rFonts w:ascii="Myriad Pro" w:eastAsia="Calibri" w:hAnsi="Myriad Pro" w:cs="Tahoma"/>
                    <w:bCs/>
                    <w:color w:val="000000"/>
                    <w:sz w:val="20"/>
                    <w:szCs w:val="20"/>
                  </w:rPr>
                  <w:t xml:space="preserve"> </w:t>
                </w:r>
                <w:proofErr w:type="spellStart"/>
                <w:r w:rsidRPr="00976C1D">
                  <w:rPr>
                    <w:rFonts w:ascii="Myriad Pro" w:eastAsia="Calibri" w:hAnsi="Myriad Pro" w:cs="Tahoma"/>
                    <w:bCs/>
                    <w:color w:val="000000"/>
                    <w:sz w:val="20"/>
                    <w:szCs w:val="20"/>
                  </w:rPr>
                  <w:t>research</w:t>
                </w:r>
                <w:proofErr w:type="spellEnd"/>
                <w:r w:rsidRPr="00976C1D">
                  <w:rPr>
                    <w:rFonts w:ascii="Myriad Pro" w:eastAsia="Calibri" w:hAnsi="Myriad Pro" w:cs="Tahoma"/>
                    <w:bCs/>
                    <w:color w:val="000000"/>
                    <w:sz w:val="20"/>
                    <w:szCs w:val="20"/>
                  </w:rPr>
                  <w:t>),</w:t>
                </w:r>
              </w:p>
              <w:p w14:paraId="2436DA72" w14:textId="77777777" w:rsidR="00976C1D" w:rsidRPr="00976C1D" w:rsidRDefault="00976C1D">
                <w:pPr>
                  <w:numPr>
                    <w:ilvl w:val="0"/>
                    <w:numId w:val="55"/>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indywidualne wywiady pogłębione,</w:t>
                </w:r>
              </w:p>
              <w:p w14:paraId="676705E7" w14:textId="77777777" w:rsidR="00976C1D" w:rsidRPr="00976C1D" w:rsidRDefault="00976C1D">
                <w:pPr>
                  <w:numPr>
                    <w:ilvl w:val="0"/>
                    <w:numId w:val="55"/>
                  </w:numPr>
                  <w:spacing w:after="0" w:line="276" w:lineRule="auto"/>
                  <w:contextualSpacing/>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wywiad grupowy/ panel ekspertów,</w:t>
                </w:r>
              </w:p>
              <w:p w14:paraId="765A5B7C" w14:textId="77777777" w:rsidR="00976C1D" w:rsidRPr="00976C1D" w:rsidRDefault="00976C1D">
                <w:pPr>
                  <w:numPr>
                    <w:ilvl w:val="0"/>
                    <w:numId w:val="55"/>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studia przypadków.</w:t>
                </w:r>
              </w:p>
            </w:tc>
          </w:tr>
          <w:tr w:rsidR="00976C1D" w:rsidRPr="00976C1D" w14:paraId="77348A14" w14:textId="77777777" w:rsidTr="00542CB9">
            <w:trPr>
              <w:trHeight w:val="314"/>
            </w:trPr>
            <w:tc>
              <w:tcPr>
                <w:tcW w:w="9052" w:type="dxa"/>
                <w:shd w:val="clear" w:color="auto" w:fill="C2D69B"/>
              </w:tcPr>
              <w:p w14:paraId="2DF04FDD"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t>Zakres niezbędnych danych</w:t>
                </w:r>
              </w:p>
            </w:tc>
          </w:tr>
          <w:tr w:rsidR="00976C1D" w:rsidRPr="00976C1D" w14:paraId="028391A1" w14:textId="77777777" w:rsidTr="00542CB9">
            <w:tc>
              <w:tcPr>
                <w:tcW w:w="9052" w:type="dxa"/>
                <w:shd w:val="clear" w:color="auto" w:fill="FFFFFF"/>
              </w:tcPr>
              <w:p w14:paraId="35A21555" w14:textId="77777777" w:rsidR="00976C1D" w:rsidRPr="00976C1D" w:rsidRDefault="00976C1D">
                <w:pPr>
                  <w:numPr>
                    <w:ilvl w:val="0"/>
                    <w:numId w:val="5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SL 2014,</w:t>
                </w:r>
              </w:p>
              <w:p w14:paraId="26191F4B" w14:textId="77777777" w:rsidR="00976C1D" w:rsidRPr="00976C1D" w:rsidRDefault="00976C1D">
                <w:pPr>
                  <w:numPr>
                    <w:ilvl w:val="0"/>
                    <w:numId w:val="5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wnioski o dofinansowanie, </w:t>
                </w:r>
              </w:p>
              <w:p w14:paraId="2CD249AD" w14:textId="77777777" w:rsidR="00976C1D" w:rsidRPr="00976C1D" w:rsidRDefault="00976C1D">
                <w:pPr>
                  <w:numPr>
                    <w:ilvl w:val="0"/>
                    <w:numId w:val="5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dokumenty strategiczne i programowe, </w:t>
                </w:r>
              </w:p>
              <w:p w14:paraId="1A614BFD" w14:textId="77777777" w:rsidR="00976C1D" w:rsidRPr="00976C1D" w:rsidRDefault="00976C1D">
                <w:pPr>
                  <w:numPr>
                    <w:ilvl w:val="0"/>
                    <w:numId w:val="5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ogólnodostępne dane z statystyki publicznej,</w:t>
                </w:r>
              </w:p>
              <w:p w14:paraId="21ACF018" w14:textId="77777777" w:rsidR="00976C1D" w:rsidRPr="00976C1D" w:rsidRDefault="00976C1D">
                <w:pPr>
                  <w:numPr>
                    <w:ilvl w:val="0"/>
                    <w:numId w:val="5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dane pozyskane od beneficjentów oraz osób wdrażających i programujących RPO WZ.</w:t>
                </w:r>
              </w:p>
            </w:tc>
          </w:tr>
          <w:tr w:rsidR="00D13A88" w:rsidRPr="00976C1D" w14:paraId="756A68B3" w14:textId="77777777" w:rsidTr="00D13A88">
            <w:tc>
              <w:tcPr>
                <w:tcW w:w="9052" w:type="dxa"/>
                <w:shd w:val="clear" w:color="auto" w:fill="C2D69B" w:themeFill="accent3" w:themeFillTint="99"/>
              </w:tcPr>
              <w:p w14:paraId="4F83268A" w14:textId="5BADD272" w:rsidR="00D13A88" w:rsidRPr="00D13A88" w:rsidRDefault="00D13A88" w:rsidP="00D13A88">
                <w:pPr>
                  <w:spacing w:after="0" w:line="276" w:lineRule="auto"/>
                  <w:contextualSpacing/>
                  <w:jc w:val="left"/>
                  <w:rPr>
                    <w:rFonts w:ascii="Myriad Pro" w:eastAsia="Calibri" w:hAnsi="Myriad Pro" w:cs="Tahoma"/>
                    <w:b/>
                    <w:color w:val="000000"/>
                    <w:sz w:val="20"/>
                    <w:szCs w:val="20"/>
                  </w:rPr>
                </w:pPr>
                <w:r>
                  <w:rPr>
                    <w:rFonts w:ascii="Myriad Pro" w:eastAsia="Calibri" w:hAnsi="Myriad Pro" w:cs="Tahoma"/>
                    <w:b/>
                    <w:color w:val="000000"/>
                    <w:sz w:val="20"/>
                    <w:szCs w:val="20"/>
                  </w:rPr>
                  <w:t xml:space="preserve">Planowany sposób pozyskania danych </w:t>
                </w:r>
              </w:p>
            </w:tc>
          </w:tr>
          <w:tr w:rsidR="00D13A88" w:rsidRPr="00976C1D" w14:paraId="752CC427" w14:textId="77777777" w:rsidTr="00542CB9">
            <w:tc>
              <w:tcPr>
                <w:tcW w:w="9052" w:type="dxa"/>
                <w:shd w:val="clear" w:color="auto" w:fill="FFFFFF"/>
              </w:tcPr>
              <w:p w14:paraId="506BF021" w14:textId="77777777" w:rsidR="00D13A88" w:rsidRPr="00976C1D" w:rsidRDefault="00D13A88" w:rsidP="00D13A88">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źródeł danych: </w:t>
                </w:r>
              </w:p>
              <w:p w14:paraId="57E7F1F0" w14:textId="77777777" w:rsidR="00D13A88" w:rsidRPr="00976C1D" w:rsidRDefault="00D13A88">
                <w:pPr>
                  <w:numPr>
                    <w:ilvl w:val="0"/>
                    <w:numId w:val="5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przekazanie wykonawcy przez zleceniodawcę danych o projektach, danych z systemu teleinformatycznego</w:t>
                </w:r>
                <w:r>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783956C1" w14:textId="3B42F829" w:rsidR="00D13A88" w:rsidRPr="00976C1D" w:rsidRDefault="00D13A88">
                <w:pPr>
                  <w:numPr>
                    <w:ilvl w:val="0"/>
                    <w:numId w:val="53"/>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za pomocą ankiet, wywiadów</w:t>
                </w:r>
                <w:r>
                  <w:rPr>
                    <w:rFonts w:ascii="Myriad Pro" w:eastAsia="Calibri" w:hAnsi="Myriad Pro" w:cs="Tahoma"/>
                    <w:color w:val="000000"/>
                    <w:sz w:val="20"/>
                    <w:szCs w:val="20"/>
                  </w:rPr>
                  <w:t>,</w:t>
                </w:r>
                <w:r w:rsidRPr="00976C1D">
                  <w:rPr>
                    <w:rFonts w:ascii="Myriad Pro" w:eastAsia="Calibri" w:hAnsi="Myriad Pro" w:cs="Tahoma"/>
                    <w:color w:val="000000"/>
                    <w:sz w:val="20"/>
                    <w:szCs w:val="20"/>
                  </w:rPr>
                  <w:t xml:space="preserve"> </w:t>
                </w:r>
              </w:p>
              <w:p w14:paraId="3A554B0B" w14:textId="454998E7" w:rsidR="00D13A88" w:rsidRPr="00976C1D" w:rsidRDefault="00D13A88" w:rsidP="00D13A88">
                <w:pPr>
                  <w:spacing w:after="0" w:line="276" w:lineRule="auto"/>
                  <w:ind w:left="360"/>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wtórnych ( z danych urzędowych, z danych pozyskanych od beneficjentów oraz osób wdrażających i programujących </w:t>
                </w:r>
                <w:r>
                  <w:rPr>
                    <w:rFonts w:ascii="Myriad Pro" w:eastAsia="Calibri" w:hAnsi="Myriad Pro" w:cs="Tahoma"/>
                    <w:color w:val="000000"/>
                    <w:sz w:val="20"/>
                    <w:szCs w:val="20"/>
                  </w:rPr>
                  <w:t>RPO  WZ</w:t>
                </w:r>
                <w:r w:rsidRPr="00976C1D">
                  <w:rPr>
                    <w:rFonts w:ascii="Myriad Pro" w:eastAsia="Calibri" w:hAnsi="Myriad Pro" w:cs="Tahoma"/>
                    <w:color w:val="000000"/>
                    <w:sz w:val="20"/>
                    <w:szCs w:val="20"/>
                  </w:rPr>
                  <w:t>, z danych ze statystyki publicznej, raportów, publikacji, odpłatnych i nieodpłatnych baz danych)</w:t>
                </w:r>
                <w:r>
                  <w:rPr>
                    <w:rFonts w:ascii="Myriad Pro" w:eastAsia="Calibri" w:hAnsi="Myriad Pro" w:cs="Tahoma"/>
                    <w:color w:val="000000"/>
                    <w:sz w:val="20"/>
                    <w:szCs w:val="20"/>
                  </w:rPr>
                  <w:t>.</w:t>
                </w:r>
              </w:p>
            </w:tc>
          </w:tr>
          <w:tr w:rsidR="00D13A88" w:rsidRPr="00976C1D" w14:paraId="37BA46DD" w14:textId="77777777" w:rsidTr="00542CB9">
            <w:tc>
              <w:tcPr>
                <w:tcW w:w="9052" w:type="dxa"/>
                <w:shd w:val="clear" w:color="auto" w:fill="76923C"/>
              </w:tcPr>
              <w:p w14:paraId="0C7676DA" w14:textId="77777777" w:rsidR="00D13A88" w:rsidRPr="00976C1D" w:rsidRDefault="00D13A88" w:rsidP="00D13A88">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D13A88" w:rsidRPr="00976C1D" w14:paraId="4F078956" w14:textId="77777777" w:rsidTr="00542CB9">
            <w:trPr>
              <w:trHeight w:val="314"/>
            </w:trPr>
            <w:tc>
              <w:tcPr>
                <w:tcW w:w="9052" w:type="dxa"/>
                <w:shd w:val="clear" w:color="auto" w:fill="C2D69B"/>
              </w:tcPr>
              <w:p w14:paraId="003D6991" w14:textId="77777777" w:rsidR="00D13A88" w:rsidRPr="00976C1D" w:rsidRDefault="00D13A88" w:rsidP="00D13A88">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D13A88" w:rsidRPr="00976C1D" w14:paraId="197BC035" w14:textId="77777777" w:rsidTr="00542CB9">
            <w:tc>
              <w:tcPr>
                <w:tcW w:w="9052" w:type="dxa"/>
                <w:shd w:val="clear" w:color="auto" w:fill="FFFFFF"/>
              </w:tcPr>
              <w:p w14:paraId="6F2C81C8" w14:textId="63C1B0D9" w:rsidR="00D13A88" w:rsidRPr="000826FA" w:rsidRDefault="003970FF" w:rsidP="00D13A88">
                <w:pPr>
                  <w:spacing w:after="0" w:line="276" w:lineRule="auto"/>
                  <w:contextualSpacing/>
                  <w:jc w:val="left"/>
                  <w:rPr>
                    <w:rFonts w:ascii="Myriad Pro" w:eastAsia="Calibri" w:hAnsi="Myriad Pro" w:cs="Tahoma"/>
                    <w:color w:val="000000"/>
                    <w:sz w:val="20"/>
                    <w:szCs w:val="20"/>
                  </w:rPr>
                </w:pPr>
                <w:r>
                  <w:rPr>
                    <w:rFonts w:ascii="Myriad Pro" w:eastAsia="Calibri" w:hAnsi="Myriad Pro" w:cs="Tahoma"/>
                    <w:color w:val="000000"/>
                    <w:sz w:val="20"/>
                    <w:szCs w:val="20"/>
                  </w:rPr>
                  <w:t>I</w:t>
                </w:r>
                <w:r w:rsidR="000826FA" w:rsidRPr="000826FA">
                  <w:rPr>
                    <w:rFonts w:ascii="Myriad Pro" w:eastAsia="Calibri" w:hAnsi="Myriad Pro" w:cs="Tahoma"/>
                    <w:color w:val="000000"/>
                    <w:sz w:val="20"/>
                    <w:szCs w:val="20"/>
                  </w:rPr>
                  <w:t xml:space="preserve"> kwartał 202</w:t>
                </w:r>
                <w:r>
                  <w:rPr>
                    <w:rFonts w:ascii="Myriad Pro" w:eastAsia="Calibri" w:hAnsi="Myriad Pro" w:cs="Tahoma"/>
                    <w:color w:val="000000"/>
                    <w:sz w:val="20"/>
                    <w:szCs w:val="20"/>
                  </w:rPr>
                  <w:t>5</w:t>
                </w:r>
                <w:r w:rsidR="000826FA" w:rsidRPr="000826FA">
                  <w:rPr>
                    <w:rFonts w:ascii="Myriad Pro" w:eastAsia="Calibri" w:hAnsi="Myriad Pro" w:cs="Tahoma"/>
                    <w:color w:val="000000"/>
                    <w:sz w:val="20"/>
                    <w:szCs w:val="20"/>
                  </w:rPr>
                  <w:t xml:space="preserve"> – III kwartał 2025</w:t>
                </w:r>
              </w:p>
            </w:tc>
          </w:tr>
          <w:tr w:rsidR="00D13A88" w:rsidRPr="00976C1D" w14:paraId="229F17F3" w14:textId="77777777" w:rsidTr="00542CB9">
            <w:trPr>
              <w:trHeight w:val="314"/>
            </w:trPr>
            <w:tc>
              <w:tcPr>
                <w:tcW w:w="9052" w:type="dxa"/>
                <w:shd w:val="clear" w:color="auto" w:fill="C2D69B"/>
              </w:tcPr>
              <w:p w14:paraId="3B89701F" w14:textId="77777777" w:rsidR="00D13A88" w:rsidRPr="00976C1D" w:rsidRDefault="00D13A88" w:rsidP="00D13A88">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Szacowany koszt badania i zasoby niezbędne do jego przeprowadzenia</w:t>
                </w:r>
              </w:p>
            </w:tc>
          </w:tr>
          <w:tr w:rsidR="00D13A88" w:rsidRPr="00976C1D" w14:paraId="15FEEA13" w14:textId="77777777" w:rsidTr="00542CB9">
            <w:tc>
              <w:tcPr>
                <w:tcW w:w="9052" w:type="dxa"/>
                <w:shd w:val="clear" w:color="auto" w:fill="FFFFFF"/>
              </w:tcPr>
              <w:p w14:paraId="4C669214" w14:textId="069619DE" w:rsidR="00D13A88" w:rsidRPr="00976C1D" w:rsidRDefault="00D13A88" w:rsidP="00D13A88">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300 000 zł </w:t>
                </w:r>
              </w:p>
            </w:tc>
          </w:tr>
          <w:tr w:rsidR="00D13A88" w:rsidRPr="00976C1D" w14:paraId="505943E7" w14:textId="77777777" w:rsidTr="00542CB9">
            <w:trPr>
              <w:trHeight w:val="314"/>
            </w:trPr>
            <w:tc>
              <w:tcPr>
                <w:tcW w:w="9052" w:type="dxa"/>
                <w:shd w:val="clear" w:color="auto" w:fill="C2D69B"/>
              </w:tcPr>
              <w:p w14:paraId="6F66A873" w14:textId="77777777" w:rsidR="00D13A88" w:rsidRPr="00976C1D" w:rsidRDefault="00D13A88" w:rsidP="00D13A88">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D13A88" w:rsidRPr="00976C1D" w14:paraId="041F91CD" w14:textId="77777777" w:rsidTr="00542CB9">
            <w:tc>
              <w:tcPr>
                <w:tcW w:w="9052" w:type="dxa"/>
                <w:shd w:val="clear" w:color="auto" w:fill="FFFFFF"/>
              </w:tcPr>
              <w:p w14:paraId="0B8EE623" w14:textId="3F1662C7" w:rsidR="00D13A88" w:rsidRPr="00976C1D" w:rsidRDefault="00D13A88" w:rsidP="00D13A88">
                <w:pPr>
                  <w:spacing w:after="0" w:line="276"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RPO WZ 2014-2020 we współpracy z </w:t>
                </w:r>
                <w:r>
                  <w:rPr>
                    <w:rFonts w:ascii="Myriad Pro" w:eastAsia="Calibri" w:hAnsi="Myriad Pro" w:cs="Tahoma"/>
                    <w:bCs/>
                    <w:color w:val="000000"/>
                    <w:sz w:val="20"/>
                    <w:szCs w:val="20"/>
                  </w:rPr>
                  <w:t>właściwymi komórkami merytorycznymi</w:t>
                </w:r>
              </w:p>
            </w:tc>
          </w:tr>
          <w:tr w:rsidR="00D13A88" w:rsidRPr="00976C1D" w14:paraId="286694A7" w14:textId="77777777" w:rsidTr="00542CB9">
            <w:tc>
              <w:tcPr>
                <w:tcW w:w="9052" w:type="dxa"/>
                <w:shd w:val="clear" w:color="auto" w:fill="C2D69B"/>
              </w:tcPr>
              <w:p w14:paraId="4A292B15" w14:textId="77777777" w:rsidR="00D13A88" w:rsidRPr="00976C1D" w:rsidRDefault="00D13A88" w:rsidP="00D13A88">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D13A88" w:rsidRPr="00976C1D" w14:paraId="76E5616A" w14:textId="77777777" w:rsidTr="00542CB9">
            <w:tc>
              <w:tcPr>
                <w:tcW w:w="9052" w:type="dxa"/>
                <w:shd w:val="clear" w:color="auto" w:fill="FFFFFF"/>
              </w:tcPr>
              <w:p w14:paraId="0261A436" w14:textId="77777777" w:rsidR="00D13A88" w:rsidRPr="00976C1D" w:rsidRDefault="00D13A88" w:rsidP="00D13A88">
                <w:pPr>
                  <w:spacing w:after="0" w:line="276"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w:t>
                </w:r>
              </w:p>
            </w:tc>
          </w:tr>
        </w:tbl>
        <w:p w14:paraId="58D7096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4C8FD855"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456B05A7"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35C4AA2A"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54C0E692"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075A5CAA"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30A18F45"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p>
        <w:p w14:paraId="410215AB"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sectPr w:rsidR="00976C1D" w:rsidRPr="00976C1D">
              <w:pgSz w:w="11906" w:h="16838"/>
              <w:pgMar w:top="1417" w:right="1417" w:bottom="1417" w:left="1417" w:header="708" w:footer="708" w:gutter="0"/>
              <w:cols w:space="708"/>
              <w:docGrid w:linePitch="360"/>
            </w:sectPr>
          </w:pPr>
          <w:bookmarkStart w:id="51" w:name="_Hlk144885373"/>
        </w:p>
        <w:p w14:paraId="08062587"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32"/>
              <w:szCs w:val="32"/>
              <w:lang w:eastAsia="pl-PL"/>
            </w:rPr>
          </w:pPr>
          <w:bookmarkStart w:id="52" w:name="_Toc149115609"/>
          <w:bookmarkEnd w:id="51"/>
          <w:r w:rsidRPr="00976C1D">
            <w:rPr>
              <w:rFonts w:ascii="Myriad Pro" w:eastAsia="Times New Roman" w:hAnsi="Myriad Pro" w:cs="Times New Roman"/>
              <w:b/>
              <w:bCs/>
              <w:i/>
              <w:color w:val="4F6228"/>
              <w:sz w:val="32"/>
              <w:szCs w:val="32"/>
              <w:lang w:eastAsia="pl-PL"/>
            </w:rPr>
            <w:lastRenderedPageBreak/>
            <w:t>System realizacji</w:t>
          </w:r>
          <w:bookmarkEnd w:id="52"/>
          <w:r w:rsidRPr="00976C1D">
            <w:rPr>
              <w:rFonts w:ascii="Myriad Pro" w:eastAsia="Times New Roman" w:hAnsi="Myriad Pro" w:cs="Times New Roman"/>
              <w:b/>
              <w:bCs/>
              <w:i/>
              <w:color w:val="4F6228"/>
              <w:sz w:val="32"/>
              <w:szCs w:val="32"/>
              <w:lang w:eastAsia="pl-PL"/>
            </w:rPr>
            <w:t xml:space="preserve"> </w:t>
          </w:r>
        </w:p>
        <w:p w14:paraId="4CD9A89B" w14:textId="77777777" w:rsidR="00976C1D" w:rsidRPr="00976C1D" w:rsidRDefault="00976C1D" w:rsidP="00976C1D">
          <w:pPr>
            <w:keepNext/>
            <w:keepLines/>
            <w:spacing w:after="0" w:line="276" w:lineRule="auto"/>
            <w:jc w:val="left"/>
            <w:outlineLvl w:val="0"/>
            <w:rPr>
              <w:rFonts w:ascii="Myriad Pro" w:eastAsia="Times New Roman" w:hAnsi="Myriad Pro" w:cs="Times New Roman"/>
              <w:b/>
              <w:bCs/>
              <w:i/>
              <w:color w:val="4F6228"/>
              <w:sz w:val="24"/>
              <w:szCs w:val="24"/>
              <w:lang w:eastAsia="pl-PL"/>
            </w:rPr>
          </w:pPr>
          <w:bookmarkStart w:id="53" w:name="_Toc53040369"/>
          <w:bookmarkStart w:id="54" w:name="_Toc149115610"/>
          <w:r w:rsidRPr="00976C1D">
            <w:rPr>
              <w:rFonts w:ascii="Myriad Pro" w:eastAsia="Times New Roman" w:hAnsi="Myriad Pro" w:cs="Times New Roman"/>
              <w:b/>
              <w:bCs/>
              <w:i/>
              <w:color w:val="4F6228"/>
              <w:sz w:val="24"/>
              <w:szCs w:val="24"/>
              <w:lang w:eastAsia="pl-PL"/>
            </w:rPr>
            <w:t>Ewaluacja bieżąca kryteriów i systemu wyboru projektów FEPZ  2021-202</w:t>
          </w:r>
          <w:bookmarkEnd w:id="53"/>
          <w:r w:rsidRPr="00976C1D">
            <w:rPr>
              <w:rFonts w:ascii="Myriad Pro" w:eastAsia="Times New Roman" w:hAnsi="Myriad Pro" w:cs="Times New Roman"/>
              <w:b/>
              <w:bCs/>
              <w:i/>
              <w:color w:val="4F6228"/>
              <w:sz w:val="24"/>
              <w:szCs w:val="24"/>
              <w:lang w:eastAsia="pl-PL"/>
            </w:rPr>
            <w:t>7</w:t>
          </w:r>
          <w:bookmarkEnd w:id="54"/>
        </w:p>
        <w:tbl>
          <w:tblPr>
            <w:tblW w:w="0" w:type="auto"/>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ook w:val="00A0" w:firstRow="1" w:lastRow="0" w:firstColumn="1" w:lastColumn="0" w:noHBand="0" w:noVBand="0"/>
          </w:tblPr>
          <w:tblGrid>
            <w:gridCol w:w="9050"/>
          </w:tblGrid>
          <w:tr w:rsidR="00976C1D" w:rsidRPr="00976C1D" w14:paraId="3285AA4E" w14:textId="77777777" w:rsidTr="00976C1D">
            <w:tc>
              <w:tcPr>
                <w:tcW w:w="9052" w:type="dxa"/>
                <w:shd w:val="clear" w:color="auto" w:fill="76923C"/>
              </w:tcPr>
              <w:p w14:paraId="55261F25"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Ogólny opis badania</w:t>
                </w:r>
              </w:p>
            </w:tc>
          </w:tr>
          <w:tr w:rsidR="00976C1D" w:rsidRPr="00976C1D" w14:paraId="45280074" w14:textId="77777777" w:rsidTr="00976C1D">
            <w:tc>
              <w:tcPr>
                <w:tcW w:w="9052" w:type="dxa"/>
                <w:shd w:val="clear" w:color="auto" w:fill="C2D69B"/>
              </w:tcPr>
              <w:p w14:paraId="4CE34056"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Zakres badania (</w:t>
                </w:r>
                <w:r w:rsidRPr="00976C1D">
                  <w:rPr>
                    <w:rFonts w:ascii="Myriad Pro" w:eastAsia="Calibri" w:hAnsi="Myriad Pro" w:cs="Times New Roman"/>
                    <w:b/>
                    <w:bCs/>
                    <w:sz w:val="20"/>
                    <w:szCs w:val="20"/>
                  </w:rPr>
                  <w:t>Priorytety/Działania/typy projektów) oraz fundusz</w:t>
                </w:r>
              </w:p>
            </w:tc>
          </w:tr>
          <w:tr w:rsidR="00976C1D" w:rsidRPr="00976C1D" w14:paraId="1666AE23" w14:textId="77777777" w:rsidTr="00976C1D">
            <w:trPr>
              <w:trHeight w:val="480"/>
            </w:trPr>
            <w:tc>
              <w:tcPr>
                <w:tcW w:w="9052" w:type="dxa"/>
                <w:shd w:val="clear" w:color="auto" w:fill="FFFFFF"/>
              </w:tcPr>
              <w:p w14:paraId="2AA63A7C" w14:textId="77777777" w:rsidR="00976C1D" w:rsidRPr="00976C1D" w:rsidRDefault="00976C1D" w:rsidP="00976C1D">
                <w:pPr>
                  <w:suppressAutoHyphens/>
                  <w:spacing w:after="0" w:line="276" w:lineRule="auto"/>
                  <w:jc w:val="left"/>
                  <w:rPr>
                    <w:rFonts w:ascii="Myriad Pro" w:eastAsia="Calibri" w:hAnsi="Myriad Pro" w:cs="Times New Roman"/>
                    <w:sz w:val="20"/>
                    <w:szCs w:val="20"/>
                  </w:rPr>
                </w:pPr>
                <w:r w:rsidRPr="00976C1D">
                  <w:rPr>
                    <w:rFonts w:ascii="Myriad Pro" w:eastAsia="Calibri" w:hAnsi="Myriad Pro" w:cs="Cambria"/>
                    <w:sz w:val="20"/>
                    <w:szCs w:val="20"/>
                  </w:rPr>
                  <w:t>wszystkie priorytety</w:t>
                </w:r>
                <w:r w:rsidRPr="00976C1D">
                  <w:rPr>
                    <w:rFonts w:ascii="Myriad Pro" w:eastAsia="Calibri" w:hAnsi="Myriad Pro" w:cs="Times New Roman"/>
                    <w:sz w:val="20"/>
                    <w:szCs w:val="20"/>
                  </w:rPr>
                  <w:t xml:space="preserve"> </w:t>
                </w:r>
              </w:p>
              <w:p w14:paraId="461E6071" w14:textId="77777777" w:rsidR="00976C1D" w:rsidRPr="00976C1D" w:rsidRDefault="00976C1D" w:rsidP="00976C1D">
                <w:pPr>
                  <w:suppressAutoHyphens/>
                  <w:spacing w:after="0" w:line="276" w:lineRule="auto"/>
                  <w:jc w:val="left"/>
                  <w:rPr>
                    <w:rFonts w:ascii="Myriad Pro" w:eastAsia="Calibri" w:hAnsi="Myriad Pro" w:cs="Cambria"/>
                    <w:b/>
                    <w:sz w:val="20"/>
                    <w:szCs w:val="20"/>
                  </w:rPr>
                </w:pPr>
                <w:r w:rsidRPr="00976C1D">
                  <w:rPr>
                    <w:rFonts w:ascii="Myriad Pro" w:eastAsia="Calibri" w:hAnsi="Myriad Pro" w:cs="Cambria"/>
                    <w:sz w:val="20"/>
                    <w:szCs w:val="20"/>
                  </w:rPr>
                  <w:t>Fundusz: EFRR, EFS</w:t>
                </w:r>
                <w:r w:rsidRPr="00976C1D">
                  <w:rPr>
                    <w:rFonts w:ascii="Myriad Pro" w:eastAsia="Calibri" w:hAnsi="Myriad Pro" w:cs="Cambria"/>
                    <w:b/>
                    <w:sz w:val="20"/>
                    <w:szCs w:val="20"/>
                  </w:rPr>
                  <w:t xml:space="preserve"> </w:t>
                </w:r>
              </w:p>
            </w:tc>
          </w:tr>
          <w:tr w:rsidR="00976C1D" w:rsidRPr="00976C1D" w14:paraId="547C703C" w14:textId="77777777" w:rsidTr="00976C1D">
            <w:tc>
              <w:tcPr>
                <w:tcW w:w="9052" w:type="dxa"/>
                <w:shd w:val="clear" w:color="auto" w:fill="C2D69B"/>
              </w:tcPr>
              <w:p w14:paraId="7C333B7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 xml:space="preserve">Cel i funkcja </w:t>
                </w:r>
              </w:p>
            </w:tc>
          </w:tr>
          <w:tr w:rsidR="00976C1D" w:rsidRPr="00976C1D" w14:paraId="7695B089" w14:textId="77777777" w:rsidTr="00976C1D">
            <w:tc>
              <w:tcPr>
                <w:tcW w:w="9052" w:type="dxa"/>
                <w:shd w:val="clear" w:color="auto" w:fill="FFFFFF"/>
              </w:tcPr>
              <w:p w14:paraId="44EA9652" w14:textId="77777777" w:rsidR="00976C1D" w:rsidRPr="00976C1D" w:rsidRDefault="00976C1D" w:rsidP="00976C1D">
                <w:pPr>
                  <w:spacing w:after="0" w:line="276" w:lineRule="auto"/>
                  <w:jc w:val="left"/>
                  <w:rPr>
                    <w:rFonts w:ascii="Myriad Pro" w:eastAsia="Calibri" w:hAnsi="Myriad Pro" w:cs="Tahoma"/>
                    <w:bCs/>
                    <w:sz w:val="20"/>
                    <w:szCs w:val="20"/>
                  </w:rPr>
                </w:pPr>
                <w:r w:rsidRPr="00976C1D">
                  <w:rPr>
                    <w:rFonts w:ascii="Myriad Pro" w:eastAsia="Calibri" w:hAnsi="Myriad Pro" w:cs="Tahoma"/>
                    <w:bCs/>
                    <w:sz w:val="20"/>
                    <w:szCs w:val="20"/>
                  </w:rPr>
                  <w:t>Celem badania jest ocena przyjętych kryteriów wyboru projektów oraz systemu wyboru projektów pod kątem zapewnienia skutecznej i najbardziej efektywnej realizacji  FEPZ 2021-2027.</w:t>
                </w:r>
              </w:p>
            </w:tc>
          </w:tr>
          <w:tr w:rsidR="00976C1D" w:rsidRPr="00976C1D" w14:paraId="5E7FA199" w14:textId="77777777" w:rsidTr="00976C1D">
            <w:trPr>
              <w:trHeight w:val="168"/>
            </w:trPr>
            <w:tc>
              <w:tcPr>
                <w:tcW w:w="9052" w:type="dxa"/>
                <w:shd w:val="clear" w:color="auto" w:fill="C2D69B"/>
              </w:tcPr>
              <w:p w14:paraId="67A2756C"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Uzasadnienie podjęcia badania</w:t>
                </w:r>
              </w:p>
            </w:tc>
          </w:tr>
          <w:tr w:rsidR="00976C1D" w:rsidRPr="00976C1D" w14:paraId="5DC9A499" w14:textId="77777777" w:rsidTr="00976C1D">
            <w:trPr>
              <w:trHeight w:val="2370"/>
            </w:trPr>
            <w:tc>
              <w:tcPr>
                <w:tcW w:w="9052" w:type="dxa"/>
                <w:shd w:val="clear" w:color="auto" w:fill="FFFFFF"/>
              </w:tcPr>
              <w:p w14:paraId="616763F7" w14:textId="77777777" w:rsidR="00976C1D" w:rsidRPr="00976C1D" w:rsidRDefault="00976C1D" w:rsidP="00976C1D">
                <w:pPr>
                  <w:spacing w:after="0" w:line="259"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Zgodnie z zapisami Wytycznych w zakresie ewaluacji polityki spójności w ramach perspektywy finansowej 2021-2027, badanie kryteriów i systemu wyboru projektów jest obowiązkowe dla wszystkich programów operacyjnych. Ewaluacja ma być uruchomiona nie później niż 2 lata od decyzji KE o zatwierdzeniu programu. </w:t>
                </w:r>
              </w:p>
              <w:p w14:paraId="5672DE75" w14:textId="77777777" w:rsidR="00976C1D" w:rsidRPr="00976C1D" w:rsidRDefault="00976C1D" w:rsidP="00976C1D">
                <w:pPr>
                  <w:spacing w:after="0" w:line="259"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Kryteria i system wyboru projektów są kluczowym elementem zapewniającym prawidłową i efektywną realizację FEPZ 2021-2027 przez Instytucję Zarządzającą FEPZ. </w:t>
                </w:r>
              </w:p>
              <w:p w14:paraId="0FCD25A5" w14:textId="7A35E849" w:rsidR="00976C1D" w:rsidRPr="00976C1D" w:rsidRDefault="00976C1D" w:rsidP="00976C1D">
                <w:pPr>
                  <w:spacing w:after="0" w:line="259" w:lineRule="auto"/>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W ramach FEPZ 2021-2027 zastosowano inną metodykę i rodzaje kryteriów, od tej, która obowiązywała </w:t>
                </w:r>
                <w:r w:rsidR="00E82B42">
                  <w:rPr>
                    <w:rFonts w:ascii="Myriad Pro" w:eastAsia="Calibri" w:hAnsi="Myriad Pro" w:cs="Tahoma"/>
                    <w:color w:val="000000"/>
                    <w:sz w:val="20"/>
                    <w:szCs w:val="20"/>
                  </w:rPr>
                  <w:br/>
                </w:r>
                <w:r w:rsidRPr="00976C1D">
                  <w:rPr>
                    <w:rFonts w:ascii="Myriad Pro" w:eastAsia="Calibri" w:hAnsi="Myriad Pro" w:cs="Tahoma"/>
                    <w:color w:val="000000"/>
                    <w:sz w:val="20"/>
                    <w:szCs w:val="20"/>
                  </w:rPr>
                  <w:t xml:space="preserve">w perspektywie finansowej 2014-2020. </w:t>
                </w:r>
              </w:p>
              <w:p w14:paraId="4C29D713" w14:textId="011D2638" w:rsidR="00976C1D" w:rsidRPr="00976C1D" w:rsidRDefault="00976C1D" w:rsidP="00976C1D">
                <w:pPr>
                  <w:spacing w:after="0" w:line="259" w:lineRule="auto"/>
                  <w:jc w:val="left"/>
                  <w:rPr>
                    <w:rFonts w:ascii="Myriad Pro" w:eastAsia="Calibri" w:hAnsi="Myriad Pro" w:cs="Calibri"/>
                    <w:sz w:val="20"/>
                    <w:szCs w:val="20"/>
                  </w:rPr>
                </w:pPr>
                <w:r w:rsidRPr="00976C1D">
                  <w:rPr>
                    <w:rFonts w:ascii="Myriad Pro" w:eastAsia="Calibri" w:hAnsi="Myriad Pro" w:cs="Calibri"/>
                    <w:sz w:val="20"/>
                    <w:szCs w:val="20"/>
                  </w:rPr>
                  <w:t xml:space="preserve">Trzeba także wskazać, że kryteria i system wyboru projektów będą determinować sukces lub porażkę wdrażania programu. Ich uważna analiza i ocena, a następnie wykorzystanie wniosków, wpłynąć może </w:t>
                </w:r>
                <w:r w:rsidR="00E82B42">
                  <w:rPr>
                    <w:rFonts w:ascii="Myriad Pro" w:eastAsia="Calibri" w:hAnsi="Myriad Pro" w:cs="Calibri"/>
                    <w:sz w:val="20"/>
                    <w:szCs w:val="20"/>
                  </w:rPr>
                  <w:br/>
                </w:r>
                <w:r w:rsidRPr="00976C1D">
                  <w:rPr>
                    <w:rFonts w:ascii="Myriad Pro" w:eastAsia="Calibri" w:hAnsi="Myriad Pro" w:cs="Calibri"/>
                    <w:sz w:val="20"/>
                    <w:szCs w:val="20"/>
                  </w:rPr>
                  <w:t xml:space="preserve">na poprawę trafności interwencji oraz skuteczności i efektywności w osiąganiu celów programu. </w:t>
                </w:r>
              </w:p>
              <w:p w14:paraId="7C2CCD37"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Zdobyte doświadczenia z przeprowadzonych w poprzednich perspektywach badań umożliwiły wprowadzenie szeregu zmian w systemie i kryteriach wyboru projektów i tym samym wskazują na wysoką użyteczność tego typu ewaluacji.  </w:t>
                </w:r>
              </w:p>
            </w:tc>
          </w:tr>
          <w:tr w:rsidR="00976C1D" w:rsidRPr="00976C1D" w14:paraId="28505EC4" w14:textId="77777777" w:rsidTr="00976C1D">
            <w:tc>
              <w:tcPr>
                <w:tcW w:w="9052" w:type="dxa"/>
                <w:shd w:val="clear" w:color="auto" w:fill="C2D69B"/>
              </w:tcPr>
              <w:p w14:paraId="1BBC77E5"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Kryteria ewaluacyjne</w:t>
                </w:r>
              </w:p>
            </w:tc>
          </w:tr>
          <w:tr w:rsidR="00976C1D" w:rsidRPr="00976C1D" w14:paraId="6513386F" w14:textId="77777777" w:rsidTr="00976C1D">
            <w:tc>
              <w:tcPr>
                <w:tcW w:w="9052" w:type="dxa"/>
                <w:shd w:val="clear" w:color="auto" w:fill="FFFFFF"/>
              </w:tcPr>
              <w:p w14:paraId="2E503F20"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Trafność (ocena doboru kryteriów i systemu wyboru projektów do celów interwencji/ potrzeb grup docelowych </w:t>
                </w:r>
              </w:p>
              <w:p w14:paraId="579271C2"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Spójność wewnętrzna (spójność kryteriów z systemem wyboru projektów)</w:t>
                </w:r>
              </w:p>
              <w:p w14:paraId="28231617" w14:textId="77777777"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Skuteczność  </w:t>
                </w:r>
              </w:p>
            </w:tc>
          </w:tr>
          <w:tr w:rsidR="00976C1D" w:rsidRPr="00976C1D" w14:paraId="2DDEB00C" w14:textId="77777777" w:rsidTr="00976C1D">
            <w:tc>
              <w:tcPr>
                <w:tcW w:w="9052" w:type="dxa"/>
                <w:shd w:val="clear" w:color="auto" w:fill="C2D69B"/>
              </w:tcPr>
              <w:p w14:paraId="2D68F07D"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ahoma"/>
                    <w:b/>
                    <w:bCs/>
                    <w:color w:val="000000"/>
                    <w:sz w:val="20"/>
                    <w:szCs w:val="20"/>
                  </w:rPr>
                  <w:t>Główne pytania / zagadnienia badawcze</w:t>
                </w:r>
              </w:p>
            </w:tc>
          </w:tr>
          <w:tr w:rsidR="00976C1D" w:rsidRPr="00976C1D" w14:paraId="35E79ABC" w14:textId="77777777" w:rsidTr="00976C1D">
            <w:tc>
              <w:tcPr>
                <w:tcW w:w="9052" w:type="dxa"/>
                <w:shd w:val="clear" w:color="auto" w:fill="FFFFFF"/>
              </w:tcPr>
              <w:p w14:paraId="53147E85" w14:textId="2799E6CD" w:rsidR="00976C1D" w:rsidRPr="00976C1D" w:rsidRDefault="00976C1D">
                <w:pPr>
                  <w:numPr>
                    <w:ilvl w:val="0"/>
                    <w:numId w:val="5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zbadanie skuteczności systemu oceny projektów – czy przyjęty system wyboru projektów prowadzi do wyboru projektów </w:t>
                </w:r>
                <w:r w:rsidRPr="00976C1D">
                  <w:rPr>
                    <w:rFonts w:ascii="Myriad Pro" w:eastAsia="Times New Roman" w:hAnsi="Myriad Pro" w:cs="Tahoma"/>
                    <w:color w:val="000000"/>
                    <w:sz w:val="20"/>
                    <w:szCs w:val="20"/>
                  </w:rPr>
                  <w:t>optymalnych z punktu widzenia celów interwencji i jest zdolny do wyboru dobrych jakościowo projektów</w:t>
                </w:r>
                <w:r w:rsidR="00F66A18">
                  <w:rPr>
                    <w:rFonts w:ascii="Myriad Pro" w:eastAsia="Times New Roman" w:hAnsi="Myriad Pro" w:cs="Tahoma"/>
                    <w:color w:val="000000"/>
                    <w:sz w:val="20"/>
                    <w:szCs w:val="20"/>
                  </w:rPr>
                  <w:t>,</w:t>
                </w:r>
                <w:r w:rsidRPr="00976C1D">
                  <w:rPr>
                    <w:rFonts w:ascii="Myriad Pro" w:eastAsia="Calibri" w:hAnsi="Myriad Pro" w:cs="Times New Roman"/>
                    <w:sz w:val="20"/>
                    <w:szCs w:val="20"/>
                  </w:rPr>
                  <w:t xml:space="preserve"> </w:t>
                </w:r>
              </w:p>
              <w:p w14:paraId="54469D11" w14:textId="564FE2D2" w:rsidR="00976C1D" w:rsidRPr="00976C1D" w:rsidRDefault="00976C1D">
                <w:pPr>
                  <w:numPr>
                    <w:ilvl w:val="0"/>
                    <w:numId w:val="57"/>
                  </w:numPr>
                  <w:spacing w:after="0" w:line="276" w:lineRule="auto"/>
                  <w:contextualSpacing/>
                  <w:jc w:val="left"/>
                  <w:rPr>
                    <w:rFonts w:ascii="Myriad Pro" w:eastAsia="Calibri" w:hAnsi="Myriad Pro" w:cs="Times New Roman"/>
                  </w:rPr>
                </w:pPr>
                <w:r w:rsidRPr="00976C1D">
                  <w:rPr>
                    <w:rFonts w:ascii="Myriad Pro" w:eastAsia="Times New Roman" w:hAnsi="Myriad Pro" w:cs="Tahoma"/>
                    <w:color w:val="000000"/>
                    <w:sz w:val="20"/>
                    <w:szCs w:val="20"/>
                  </w:rPr>
                  <w:t xml:space="preserve">zbadanie skuteczności kryteriów – czy przyjęty system kryteriów jest zdolny do wyboru projektów optymalnych z punktu widzenia celów interwencji, czy jest spójny z założeniami i celami interwencji, czy nadane wagi są adekwatne z punktu widzenia celów interwencji, czy kryteria są istotne i zdolne </w:t>
                </w:r>
                <w:r w:rsidR="00E82B42">
                  <w:rPr>
                    <w:rFonts w:ascii="Myriad Pro" w:eastAsia="Times New Roman" w:hAnsi="Myriad Pro" w:cs="Tahoma"/>
                    <w:color w:val="000000"/>
                    <w:sz w:val="20"/>
                    <w:szCs w:val="20"/>
                  </w:rPr>
                  <w:br/>
                </w:r>
                <w:r w:rsidRPr="00976C1D">
                  <w:rPr>
                    <w:rFonts w:ascii="Myriad Pro" w:eastAsia="Times New Roman" w:hAnsi="Myriad Pro" w:cs="Tahoma"/>
                    <w:color w:val="000000"/>
                    <w:sz w:val="20"/>
                    <w:szCs w:val="20"/>
                  </w:rPr>
                  <w:t>do kształtowania dobrych jakościowo projektów</w:t>
                </w:r>
                <w:r w:rsidR="00F66A18">
                  <w:rPr>
                    <w:rFonts w:ascii="Myriad Pro" w:eastAsia="Times New Roman" w:hAnsi="Myriad Pro" w:cs="Tahoma"/>
                    <w:color w:val="000000"/>
                    <w:sz w:val="20"/>
                    <w:szCs w:val="20"/>
                  </w:rPr>
                  <w:t>,</w:t>
                </w:r>
                <w:r w:rsidRPr="00976C1D">
                  <w:rPr>
                    <w:rFonts w:ascii="Myriad Pro" w:eastAsia="Times New Roman" w:hAnsi="Myriad Pro" w:cs="Tahoma"/>
                    <w:color w:val="000000"/>
                    <w:sz w:val="20"/>
                    <w:szCs w:val="20"/>
                  </w:rPr>
                  <w:t xml:space="preserve"> </w:t>
                </w:r>
              </w:p>
              <w:p w14:paraId="34046C78" w14:textId="3D23795F" w:rsidR="00976C1D" w:rsidRPr="00976C1D" w:rsidRDefault="00976C1D">
                <w:pPr>
                  <w:numPr>
                    <w:ilvl w:val="0"/>
                    <w:numId w:val="57"/>
                  </w:numPr>
                  <w:spacing w:after="0" w:line="276" w:lineRule="auto"/>
                  <w:contextualSpacing/>
                  <w:jc w:val="left"/>
                  <w:rPr>
                    <w:rFonts w:ascii="Myriad Pro" w:eastAsia="Calibri" w:hAnsi="Myriad Pro" w:cs="Times New Roman"/>
                  </w:rPr>
                </w:pPr>
                <w:r w:rsidRPr="00976C1D">
                  <w:rPr>
                    <w:rFonts w:ascii="Myriad Pro" w:eastAsia="Calibri" w:hAnsi="Myriad Pro" w:cs="Times New Roman"/>
                    <w:sz w:val="20"/>
                    <w:szCs w:val="20"/>
                  </w:rPr>
                  <w:t>zbadania jakości kryteriów -czy są one</w:t>
                </w:r>
                <w:r w:rsidRPr="00976C1D">
                  <w:rPr>
                    <w:rFonts w:ascii="Myriad Pro" w:eastAsia="Calibri" w:hAnsi="Myriad Pro" w:cs="Times New Roman"/>
                  </w:rPr>
                  <w:t xml:space="preserve"> </w:t>
                </w:r>
                <w:r w:rsidRPr="00976C1D">
                  <w:rPr>
                    <w:rFonts w:ascii="Myriad Pro" w:eastAsia="Times New Roman" w:hAnsi="Myriad Pro" w:cs="Tahoma"/>
                    <w:color w:val="000000"/>
                    <w:sz w:val="20"/>
                    <w:szCs w:val="20"/>
                  </w:rPr>
                  <w:t>obiektywne, mierzalne, weryfikowalne, jednoznaczne, precyzyjne, poprawne merytorycznie, spójne wewnętrznie</w:t>
                </w:r>
                <w:r w:rsidR="00F66A18">
                  <w:rPr>
                    <w:rFonts w:ascii="Myriad Pro" w:eastAsia="Times New Roman" w:hAnsi="Myriad Pro" w:cs="Tahoma"/>
                    <w:color w:val="000000"/>
                    <w:sz w:val="20"/>
                    <w:szCs w:val="20"/>
                  </w:rPr>
                  <w:t>,</w:t>
                </w:r>
              </w:p>
              <w:p w14:paraId="28C20286" w14:textId="51BD8022" w:rsidR="00976C1D" w:rsidRPr="00976C1D" w:rsidRDefault="00976C1D">
                <w:pPr>
                  <w:numPr>
                    <w:ilvl w:val="0"/>
                    <w:numId w:val="57"/>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imes New Roman"/>
                    <w:sz w:val="20"/>
                    <w:szCs w:val="20"/>
                  </w:rPr>
                  <w:t xml:space="preserve">badanie obejmuje kryteria wspólne dla wszystkich działań/typów projektów: dopuszczalności </w:t>
                </w:r>
                <w:r w:rsidR="00E82B42">
                  <w:rPr>
                    <w:rFonts w:ascii="Myriad Pro" w:eastAsia="Calibri" w:hAnsi="Myriad Pro" w:cs="Times New Roman"/>
                    <w:sz w:val="20"/>
                    <w:szCs w:val="20"/>
                  </w:rPr>
                  <w:br/>
                </w:r>
                <w:r w:rsidRPr="00976C1D">
                  <w:rPr>
                    <w:rFonts w:ascii="Myriad Pro" w:eastAsia="Calibri" w:hAnsi="Myriad Pro" w:cs="Times New Roman"/>
                    <w:sz w:val="20"/>
                    <w:szCs w:val="20"/>
                  </w:rPr>
                  <w:t>i jakościowe oraz specyficzne dla działania/typu projektu: dopuszczalności, jakościowe i strategiczne</w:t>
                </w:r>
                <w:r w:rsidR="00F66A18">
                  <w:rPr>
                    <w:rFonts w:ascii="Myriad Pro" w:eastAsia="Calibri" w:hAnsi="Myriad Pro" w:cs="Times New Roman"/>
                    <w:sz w:val="20"/>
                    <w:szCs w:val="20"/>
                  </w:rPr>
                  <w:t>.</w:t>
                </w:r>
              </w:p>
            </w:tc>
          </w:tr>
          <w:tr w:rsidR="00976C1D" w:rsidRPr="00976C1D" w14:paraId="41C0F26B" w14:textId="77777777" w:rsidTr="00976C1D">
            <w:tc>
              <w:tcPr>
                <w:tcW w:w="9052" w:type="dxa"/>
                <w:shd w:val="clear" w:color="auto" w:fill="76923C"/>
              </w:tcPr>
              <w:p w14:paraId="1127DFCA"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 xml:space="preserve">Metodyka badania </w:t>
                </w:r>
              </w:p>
            </w:tc>
          </w:tr>
          <w:tr w:rsidR="00976C1D" w:rsidRPr="00976C1D" w14:paraId="5EC79A62" w14:textId="77777777" w:rsidTr="00976C1D">
            <w:tc>
              <w:tcPr>
                <w:tcW w:w="9052" w:type="dxa"/>
                <w:shd w:val="clear" w:color="auto" w:fill="C2D69B"/>
              </w:tcPr>
              <w:p w14:paraId="2220C8E4" w14:textId="77777777" w:rsidR="00976C1D" w:rsidRPr="00976C1D" w:rsidRDefault="00976C1D" w:rsidP="00976C1D">
                <w:pPr>
                  <w:spacing w:after="0" w:line="276" w:lineRule="auto"/>
                  <w:jc w:val="left"/>
                  <w:rPr>
                    <w:rFonts w:ascii="Myriad Pro" w:eastAsia="Calibri" w:hAnsi="Myriad Pro" w:cs="Times New Roman"/>
                    <w:b/>
                    <w:bCs/>
                    <w:sz w:val="20"/>
                    <w:szCs w:val="20"/>
                  </w:rPr>
                </w:pPr>
                <w:r w:rsidRPr="00976C1D">
                  <w:rPr>
                    <w:rFonts w:ascii="Myriad Pro" w:eastAsia="Calibri" w:hAnsi="Myriad Pro" w:cs="Times New Roman"/>
                    <w:b/>
                    <w:bCs/>
                    <w:sz w:val="20"/>
                    <w:szCs w:val="20"/>
                  </w:rPr>
                  <w:t>Planowane podejście badawcze i metody</w:t>
                </w:r>
              </w:p>
            </w:tc>
          </w:tr>
          <w:tr w:rsidR="00976C1D" w:rsidRPr="00976C1D" w14:paraId="63C37114" w14:textId="77777777" w:rsidTr="00976C1D">
            <w:trPr>
              <w:trHeight w:val="317"/>
            </w:trPr>
            <w:tc>
              <w:tcPr>
                <w:tcW w:w="9052" w:type="dxa"/>
                <w:shd w:val="clear" w:color="auto" w:fill="auto"/>
              </w:tcPr>
              <w:p w14:paraId="2A7A8D5A" w14:textId="77777777" w:rsidR="00976C1D" w:rsidRPr="00976C1D" w:rsidRDefault="00976C1D" w:rsidP="001B62FC">
                <w:pPr>
                  <w:numPr>
                    <w:ilvl w:val="0"/>
                    <w:numId w:val="6"/>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zastosowanie ewaluacji bazującej na teorii i odtworzenie logiki interwencji,</w:t>
                </w:r>
              </w:p>
              <w:p w14:paraId="3A8D70D0" w14:textId="6DE98897" w:rsidR="00976C1D" w:rsidRPr="00976C1D" w:rsidRDefault="00976C1D" w:rsidP="001B62FC">
                <w:pPr>
                  <w:numPr>
                    <w:ilvl w:val="0"/>
                    <w:numId w:val="6"/>
                  </w:num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color w:val="000000"/>
                    <w:sz w:val="20"/>
                    <w:szCs w:val="20"/>
                  </w:rPr>
                  <w:t xml:space="preserve">analiza danych zastanych, w szczególności dokumentacji programowej, Szczegółowego Opisu Priorytetów, kryteriów wyboru projektów w ramach programu, regulaminów wyboru projektów, regulaminów komisji oceniających projekty, raportów z wcześniej przeprowadzonych ewaluacji dotyczących zagadnienia, a także dokumentów określających ramy prawne (prawa krajowego </w:t>
                </w:r>
                <w:r w:rsidR="00E82B42">
                  <w:rPr>
                    <w:rFonts w:ascii="Myriad Pro" w:eastAsia="Calibri" w:hAnsi="Myriad Pro" w:cs="Tahoma"/>
                    <w:color w:val="000000"/>
                    <w:sz w:val="20"/>
                    <w:szCs w:val="20"/>
                  </w:rPr>
                  <w:br/>
                </w:r>
                <w:r w:rsidRPr="00976C1D">
                  <w:rPr>
                    <w:rFonts w:ascii="Myriad Pro" w:eastAsia="Calibri" w:hAnsi="Myriad Pro" w:cs="Tahoma"/>
                    <w:color w:val="000000"/>
                    <w:sz w:val="20"/>
                    <w:szCs w:val="20"/>
                  </w:rPr>
                  <w:t xml:space="preserve">i unijnego) i wymogi dla systemu oceny i kryteriów wyboru projektów, </w:t>
                </w:r>
              </w:p>
              <w:p w14:paraId="5F2DC177" w14:textId="332A0CCE" w:rsidR="00976C1D" w:rsidRPr="00976C1D" w:rsidRDefault="00976C1D" w:rsidP="001B62FC">
                <w:pPr>
                  <w:numPr>
                    <w:ilvl w:val="0"/>
                    <w:numId w:val="6"/>
                  </w:num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color w:val="000000"/>
                    <w:sz w:val="20"/>
                    <w:szCs w:val="20"/>
                  </w:rPr>
                  <w:t xml:space="preserve">wywiady pogłębione z przedstawicielami instytucji zaangażowanych w realizację FEPZ, </w:t>
                </w:r>
                <w:r w:rsidR="00E82B42">
                  <w:rPr>
                    <w:rFonts w:ascii="Myriad Pro" w:eastAsia="Calibri" w:hAnsi="Myriad Pro" w:cs="Tahoma"/>
                    <w:color w:val="000000"/>
                    <w:sz w:val="20"/>
                    <w:szCs w:val="20"/>
                  </w:rPr>
                  <w:br/>
                </w:r>
                <w:r w:rsidRPr="00976C1D">
                  <w:rPr>
                    <w:rFonts w:ascii="Myriad Pro" w:eastAsia="Calibri" w:hAnsi="Myriad Pro" w:cs="Tahoma"/>
                    <w:color w:val="000000"/>
                    <w:sz w:val="20"/>
                    <w:szCs w:val="20"/>
                  </w:rPr>
                  <w:t>ze szczególnym uwzględnieniem osób odpowiedzialnych za programowanie i wdrażanie,</w:t>
                </w:r>
              </w:p>
              <w:p w14:paraId="7963CD44" w14:textId="76EA8510" w:rsidR="00976C1D" w:rsidRPr="00976C1D" w:rsidRDefault="00976C1D" w:rsidP="001B62FC">
                <w:pPr>
                  <w:numPr>
                    <w:ilvl w:val="0"/>
                    <w:numId w:val="6"/>
                  </w:num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color w:val="000000"/>
                    <w:sz w:val="20"/>
                    <w:szCs w:val="20"/>
                  </w:rPr>
                  <w:lastRenderedPageBreak/>
                  <w:t>wywiady pogłębione z partnerami społecznymi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uczestniczącymi w KM FEPZ 2021-2027),</w:t>
                </w:r>
              </w:p>
              <w:p w14:paraId="04C69E25" w14:textId="77777777" w:rsidR="00976C1D" w:rsidRPr="00976C1D" w:rsidRDefault="00976C1D" w:rsidP="001B62FC">
                <w:pPr>
                  <w:numPr>
                    <w:ilvl w:val="0"/>
                    <w:numId w:val="6"/>
                  </w:num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color w:val="000000"/>
                    <w:sz w:val="20"/>
                    <w:szCs w:val="20"/>
                  </w:rPr>
                  <w:t>wywiady pogłębione – z ekspertami oceniającymi wnioski (spoza ww. instytucji),</w:t>
                </w:r>
              </w:p>
              <w:p w14:paraId="52ADAF68" w14:textId="2C2BCABB" w:rsidR="00976C1D" w:rsidRPr="00976C1D" w:rsidRDefault="00976C1D" w:rsidP="001B62FC">
                <w:pPr>
                  <w:numPr>
                    <w:ilvl w:val="0"/>
                    <w:numId w:val="6"/>
                  </w:numPr>
                  <w:spacing w:after="0" w:line="276" w:lineRule="auto"/>
                  <w:contextualSpacing/>
                  <w:jc w:val="left"/>
                  <w:rPr>
                    <w:rFonts w:ascii="Myriad Pro" w:eastAsia="Calibri" w:hAnsi="Myriad Pro" w:cs="Tahoma"/>
                    <w:b/>
                    <w:color w:val="000000"/>
                    <w:sz w:val="20"/>
                    <w:szCs w:val="20"/>
                  </w:rPr>
                </w:pPr>
                <w:r w:rsidRPr="00976C1D">
                  <w:rPr>
                    <w:rFonts w:ascii="Myriad Pro" w:eastAsia="Calibri" w:hAnsi="Myriad Pro" w:cs="Tahoma"/>
                    <w:color w:val="000000"/>
                    <w:sz w:val="20"/>
                    <w:szCs w:val="20"/>
                  </w:rPr>
                  <w:t>wywiady z beneficjentami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CATI, CAWI),</w:t>
                </w:r>
              </w:p>
              <w:p w14:paraId="6C2F0AEF" w14:textId="77777777" w:rsidR="00976C1D" w:rsidRPr="00976C1D" w:rsidRDefault="00976C1D" w:rsidP="001B62FC">
                <w:pPr>
                  <w:numPr>
                    <w:ilvl w:val="0"/>
                    <w:numId w:val="5"/>
                  </w:numPr>
                  <w:spacing w:after="0" w:line="276" w:lineRule="auto"/>
                  <w:contextualSpacing/>
                  <w:jc w:val="left"/>
                  <w:rPr>
                    <w:rFonts w:ascii="Myriad Pro" w:eastAsia="Calibri" w:hAnsi="Myriad Pro" w:cs="Times New Roman"/>
                    <w:sz w:val="20"/>
                    <w:szCs w:val="20"/>
                  </w:rPr>
                </w:pPr>
                <w:r w:rsidRPr="00976C1D">
                  <w:rPr>
                    <w:rFonts w:ascii="Myriad Pro" w:eastAsia="Calibri" w:hAnsi="Myriad Pro" w:cs="Tahoma"/>
                    <w:color w:val="000000"/>
                    <w:sz w:val="20"/>
                    <w:szCs w:val="20"/>
                  </w:rPr>
                  <w:t>panel ekspercki.</w:t>
                </w:r>
              </w:p>
            </w:tc>
          </w:tr>
          <w:tr w:rsidR="00976C1D" w:rsidRPr="00976C1D" w14:paraId="384B2716" w14:textId="77777777" w:rsidTr="00976C1D">
            <w:trPr>
              <w:trHeight w:val="314"/>
            </w:trPr>
            <w:tc>
              <w:tcPr>
                <w:tcW w:w="9052" w:type="dxa"/>
                <w:shd w:val="clear" w:color="auto" w:fill="C2D69B"/>
              </w:tcPr>
              <w:p w14:paraId="5BD5E8A7"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bCs/>
                    <w:sz w:val="20"/>
                    <w:szCs w:val="20"/>
                  </w:rPr>
                  <w:lastRenderedPageBreak/>
                  <w:t>Zakres niezbędnych danych</w:t>
                </w:r>
              </w:p>
            </w:tc>
          </w:tr>
          <w:tr w:rsidR="00976C1D" w:rsidRPr="00976C1D" w14:paraId="3D135A02" w14:textId="77777777" w:rsidTr="00976C1D">
            <w:tc>
              <w:tcPr>
                <w:tcW w:w="9052" w:type="dxa"/>
                <w:shd w:val="clear" w:color="auto" w:fill="FFFFFF"/>
              </w:tcPr>
              <w:p w14:paraId="3627375B" w14:textId="77777777" w:rsidR="00976C1D" w:rsidRPr="00976C1D" w:rsidRDefault="00976C1D">
                <w:pPr>
                  <w:numPr>
                    <w:ilvl w:val="0"/>
                    <w:numId w:val="2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dokumentacja programowa</w:t>
                </w:r>
              </w:p>
              <w:p w14:paraId="19837906" w14:textId="77777777" w:rsidR="00976C1D" w:rsidRPr="00976C1D" w:rsidRDefault="00976C1D">
                <w:pPr>
                  <w:numPr>
                    <w:ilvl w:val="0"/>
                    <w:numId w:val="2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dokumentacja konkursowa </w:t>
                </w:r>
              </w:p>
              <w:p w14:paraId="63C6A249" w14:textId="77777777" w:rsidR="00976C1D" w:rsidRPr="00976C1D" w:rsidRDefault="00976C1D">
                <w:pPr>
                  <w:numPr>
                    <w:ilvl w:val="0"/>
                    <w:numId w:val="2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dokumentacja projektowa</w:t>
                </w:r>
              </w:p>
              <w:p w14:paraId="564CB2D2" w14:textId="6F3A0FBA" w:rsidR="00976C1D" w:rsidRPr="00976C1D" w:rsidRDefault="00976C1D">
                <w:pPr>
                  <w:numPr>
                    <w:ilvl w:val="0"/>
                    <w:numId w:val="2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dane jakościowe z wywiadów z instytucjami, partnerami, ekspertami oceniającymi wnioski </w:t>
                </w:r>
                <w:r w:rsidR="00E82B42">
                  <w:rPr>
                    <w:rFonts w:ascii="Myriad Pro" w:eastAsia="Calibri" w:hAnsi="Myriad Pro" w:cs="Tahoma"/>
                    <w:color w:val="000000"/>
                    <w:sz w:val="20"/>
                    <w:szCs w:val="20"/>
                  </w:rPr>
                  <w:br/>
                </w:r>
                <w:r w:rsidRPr="00976C1D">
                  <w:rPr>
                    <w:rFonts w:ascii="Myriad Pro" w:eastAsia="Calibri" w:hAnsi="Myriad Pro" w:cs="Tahoma"/>
                    <w:color w:val="000000"/>
                    <w:sz w:val="20"/>
                    <w:szCs w:val="20"/>
                  </w:rPr>
                  <w:t xml:space="preserve">i beneficjentami </w:t>
                </w:r>
              </w:p>
              <w:p w14:paraId="5774F622" w14:textId="77777777" w:rsidR="00976C1D" w:rsidRPr="00976C1D" w:rsidRDefault="00976C1D">
                <w:pPr>
                  <w:numPr>
                    <w:ilvl w:val="0"/>
                    <w:numId w:val="24"/>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dane z systemu monitorowania FEPZ </w:t>
                </w:r>
              </w:p>
            </w:tc>
          </w:tr>
          <w:tr w:rsidR="00976C1D" w:rsidRPr="00976C1D" w14:paraId="43C9E006" w14:textId="77777777" w:rsidTr="00542CB9">
            <w:tc>
              <w:tcPr>
                <w:tcW w:w="9052" w:type="dxa"/>
                <w:shd w:val="clear" w:color="auto" w:fill="C2D69B" w:themeFill="accent3" w:themeFillTint="99"/>
              </w:tcPr>
              <w:p w14:paraId="2A70C888"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imes New Roman"/>
                    <w:b/>
                    <w:bCs/>
                    <w:sz w:val="20"/>
                    <w:szCs w:val="20"/>
                  </w:rPr>
                  <w:t>Planowany sposób pozyskania danych</w:t>
                </w:r>
              </w:p>
            </w:tc>
          </w:tr>
          <w:tr w:rsidR="00976C1D" w:rsidRPr="00976C1D" w14:paraId="2CCA5D5A" w14:textId="77777777" w:rsidTr="00976C1D">
            <w:tc>
              <w:tcPr>
                <w:tcW w:w="9052" w:type="dxa"/>
                <w:shd w:val="clear" w:color="auto" w:fill="FFFFFF"/>
              </w:tcPr>
              <w:p w14:paraId="32A41F1F" w14:textId="77777777" w:rsidR="00976C1D" w:rsidRPr="00976C1D" w:rsidRDefault="00976C1D" w:rsidP="00976C1D">
                <w:p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Zależnie od źródła danych: </w:t>
                </w:r>
              </w:p>
              <w:p w14:paraId="5D4AB30A" w14:textId="77777777" w:rsidR="00976C1D" w:rsidRPr="00976C1D" w:rsidRDefault="00976C1D">
                <w:pPr>
                  <w:numPr>
                    <w:ilvl w:val="0"/>
                    <w:numId w:val="22"/>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przekazanie wykonawcy przez zleceniodawcę danych o projektach, danych z systemu teleinformatycznego </w:t>
                </w:r>
              </w:p>
              <w:p w14:paraId="15C36B1D" w14:textId="1C061986" w:rsidR="00976C1D" w:rsidRPr="00976C1D" w:rsidRDefault="00976C1D">
                <w:pPr>
                  <w:numPr>
                    <w:ilvl w:val="0"/>
                    <w:numId w:val="22"/>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 xml:space="preserve">gromadzenie przez wykonawcę danych ze źródeł pierwotnych </w:t>
                </w:r>
                <w:r w:rsidR="00A625C8">
                  <w:rPr>
                    <w:rFonts w:ascii="Myriad Pro" w:eastAsia="Calibri" w:hAnsi="Myriad Pro" w:cs="Tahoma"/>
                    <w:color w:val="000000"/>
                    <w:sz w:val="20"/>
                    <w:szCs w:val="20"/>
                  </w:rPr>
                  <w:t>np</w:t>
                </w:r>
                <w:r w:rsidRPr="00976C1D">
                  <w:rPr>
                    <w:rFonts w:ascii="Myriad Pro" w:eastAsia="Calibri" w:hAnsi="Myriad Pro" w:cs="Tahoma"/>
                    <w:color w:val="000000"/>
                    <w:sz w:val="20"/>
                    <w:szCs w:val="20"/>
                  </w:rPr>
                  <w:t xml:space="preserve">. za pomocą ankiet, wywiadów </w:t>
                </w:r>
              </w:p>
              <w:p w14:paraId="04F10145" w14:textId="77777777" w:rsidR="00976C1D" w:rsidRPr="00976C1D" w:rsidRDefault="00976C1D">
                <w:pPr>
                  <w:numPr>
                    <w:ilvl w:val="0"/>
                    <w:numId w:val="22"/>
                  </w:numPr>
                  <w:spacing w:after="0" w:line="276" w:lineRule="auto"/>
                  <w:contextualSpacing/>
                  <w:jc w:val="left"/>
                  <w:rPr>
                    <w:rFonts w:ascii="Myriad Pro" w:eastAsia="Calibri" w:hAnsi="Myriad Pro" w:cs="Tahoma"/>
                    <w:color w:val="000000"/>
                    <w:sz w:val="20"/>
                    <w:szCs w:val="20"/>
                  </w:rPr>
                </w:pPr>
                <w:r w:rsidRPr="00976C1D">
                  <w:rPr>
                    <w:rFonts w:ascii="Myriad Pro" w:eastAsia="Calibri" w:hAnsi="Myriad Pro" w:cs="Tahoma"/>
                    <w:color w:val="000000"/>
                    <w:sz w:val="20"/>
                    <w:szCs w:val="20"/>
                  </w:rPr>
                  <w:t>gromadzenie przez wykonawcę danych ze źródeł wtórnych ( z danych urzędowych, z danych pozyskanych od beneficjentów oraz osób wdrażających i programujących FEPZ, z danych ze statystyki publicznej, raportów, publikacji, odpłatnych i nieodpłatnych baz danych)</w:t>
                </w:r>
              </w:p>
            </w:tc>
          </w:tr>
          <w:tr w:rsidR="00976C1D" w:rsidRPr="00976C1D" w14:paraId="517E36E1" w14:textId="77777777" w:rsidTr="00976C1D">
            <w:tc>
              <w:tcPr>
                <w:tcW w:w="9052" w:type="dxa"/>
                <w:shd w:val="clear" w:color="auto" w:fill="76923C"/>
              </w:tcPr>
              <w:p w14:paraId="6A6C22C1" w14:textId="77777777" w:rsidR="00976C1D" w:rsidRPr="00976C1D" w:rsidRDefault="00976C1D" w:rsidP="00976C1D">
                <w:pPr>
                  <w:spacing w:after="0" w:line="276" w:lineRule="auto"/>
                  <w:jc w:val="left"/>
                  <w:rPr>
                    <w:rFonts w:ascii="Myriad Pro" w:eastAsia="Calibri" w:hAnsi="Myriad Pro" w:cs="Tahoma"/>
                    <w:b/>
                    <w:bCs/>
                    <w:color w:val="FFFFFF"/>
                    <w:sz w:val="20"/>
                    <w:szCs w:val="20"/>
                  </w:rPr>
                </w:pPr>
                <w:r w:rsidRPr="00976C1D">
                  <w:rPr>
                    <w:rFonts w:ascii="Myriad Pro" w:eastAsia="Calibri" w:hAnsi="Myriad Pro" w:cs="Tahoma"/>
                    <w:b/>
                    <w:bCs/>
                    <w:color w:val="FFFFFF"/>
                    <w:sz w:val="20"/>
                    <w:szCs w:val="20"/>
                  </w:rPr>
                  <w:t>Organizacja badania</w:t>
                </w:r>
              </w:p>
            </w:tc>
          </w:tr>
          <w:tr w:rsidR="00976C1D" w:rsidRPr="00976C1D" w14:paraId="5AA959FE" w14:textId="77777777" w:rsidTr="00976C1D">
            <w:trPr>
              <w:trHeight w:val="314"/>
            </w:trPr>
            <w:tc>
              <w:tcPr>
                <w:tcW w:w="9052" w:type="dxa"/>
                <w:shd w:val="clear" w:color="auto" w:fill="C2D69B"/>
              </w:tcPr>
              <w:p w14:paraId="720C3DBC"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Ramy czasowe realizacji badania</w:t>
                </w:r>
              </w:p>
            </w:tc>
          </w:tr>
          <w:tr w:rsidR="00976C1D" w:rsidRPr="00976C1D" w14:paraId="2BEBDFB0" w14:textId="77777777" w:rsidTr="00976C1D">
            <w:tc>
              <w:tcPr>
                <w:tcW w:w="9052" w:type="dxa"/>
                <w:shd w:val="clear" w:color="auto" w:fill="FFFFFF"/>
              </w:tcPr>
              <w:p w14:paraId="2DEE597D" w14:textId="6A447320" w:rsidR="00976C1D" w:rsidRPr="00976C1D" w:rsidRDefault="000826FA" w:rsidP="00976C1D">
                <w:pPr>
                  <w:spacing w:after="0" w:line="276" w:lineRule="auto"/>
                  <w:contextualSpacing/>
                  <w:jc w:val="left"/>
                  <w:rPr>
                    <w:rFonts w:ascii="Myriad Pro" w:eastAsia="Calibri" w:hAnsi="Myriad Pro" w:cs="Tahoma"/>
                    <w:color w:val="000000"/>
                    <w:sz w:val="20"/>
                    <w:szCs w:val="20"/>
                    <w:highlight w:val="yellow"/>
                  </w:rPr>
                </w:pPr>
                <w:r w:rsidRPr="003970FF">
                  <w:rPr>
                    <w:rFonts w:ascii="Myriad Pro" w:eastAsia="Calibri" w:hAnsi="Myriad Pro" w:cs="Tahoma"/>
                    <w:color w:val="000000"/>
                    <w:sz w:val="20"/>
                    <w:szCs w:val="20"/>
                  </w:rPr>
                  <w:t xml:space="preserve">III-IV kwartał 2025 </w:t>
                </w:r>
                <w:r w:rsidR="00497BFD" w:rsidRPr="003970FF">
                  <w:rPr>
                    <w:rFonts w:ascii="Myriad Pro" w:eastAsia="Calibri" w:hAnsi="Myriad Pro" w:cs="Tahoma"/>
                    <w:color w:val="000000"/>
                    <w:sz w:val="20"/>
                    <w:szCs w:val="20"/>
                  </w:rPr>
                  <w:t>–</w:t>
                </w:r>
                <w:r w:rsidRPr="003970FF">
                  <w:rPr>
                    <w:rFonts w:ascii="Myriad Pro" w:eastAsia="Calibri" w:hAnsi="Myriad Pro" w:cs="Tahoma"/>
                    <w:color w:val="000000"/>
                    <w:sz w:val="20"/>
                    <w:szCs w:val="20"/>
                  </w:rPr>
                  <w:t xml:space="preserve"> </w:t>
                </w:r>
                <w:r w:rsidR="00497BFD" w:rsidRPr="003970FF">
                  <w:rPr>
                    <w:rFonts w:ascii="Myriad Pro" w:eastAsia="Calibri" w:hAnsi="Myriad Pro" w:cs="Tahoma"/>
                    <w:color w:val="000000"/>
                    <w:sz w:val="20"/>
                    <w:szCs w:val="20"/>
                  </w:rPr>
                  <w:t>I-II kwartał 2026</w:t>
                </w:r>
                <w:r>
                  <w:rPr>
                    <w:rFonts w:ascii="Myriad Pro" w:eastAsia="Calibri" w:hAnsi="Myriad Pro" w:cs="Tahoma"/>
                    <w:strike/>
                    <w:color w:val="000000"/>
                    <w:sz w:val="20"/>
                    <w:szCs w:val="20"/>
                  </w:rPr>
                  <w:t xml:space="preserve"> </w:t>
                </w:r>
              </w:p>
            </w:tc>
          </w:tr>
          <w:tr w:rsidR="00976C1D" w:rsidRPr="00976C1D" w14:paraId="46F8668A" w14:textId="77777777" w:rsidTr="00976C1D">
            <w:trPr>
              <w:trHeight w:val="314"/>
            </w:trPr>
            <w:tc>
              <w:tcPr>
                <w:tcW w:w="9052" w:type="dxa"/>
                <w:shd w:val="clear" w:color="auto" w:fill="C2D69B"/>
              </w:tcPr>
              <w:p w14:paraId="12F11D29"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 xml:space="preserve">Szacowany koszt </w:t>
                </w:r>
              </w:p>
            </w:tc>
          </w:tr>
          <w:tr w:rsidR="00976C1D" w:rsidRPr="00976C1D" w14:paraId="2897ADEC" w14:textId="77777777" w:rsidTr="00976C1D">
            <w:tc>
              <w:tcPr>
                <w:tcW w:w="9052" w:type="dxa"/>
                <w:shd w:val="clear" w:color="auto" w:fill="FFFFFF"/>
              </w:tcPr>
              <w:p w14:paraId="4282A243" w14:textId="5F0178C0" w:rsidR="00976C1D" w:rsidRPr="00976C1D" w:rsidRDefault="00976C1D" w:rsidP="00976C1D">
                <w:pPr>
                  <w:spacing w:after="0" w:line="276" w:lineRule="auto"/>
                  <w:jc w:val="left"/>
                  <w:rPr>
                    <w:rFonts w:ascii="Myriad Pro" w:eastAsia="Calibri" w:hAnsi="Myriad Pro" w:cs="Tahoma"/>
                    <w:bCs/>
                    <w:color w:val="000000"/>
                    <w:sz w:val="20"/>
                    <w:szCs w:val="20"/>
                  </w:rPr>
                </w:pPr>
                <w:r w:rsidRPr="00976C1D">
                  <w:rPr>
                    <w:rFonts w:ascii="Myriad Pro" w:eastAsia="Calibri" w:hAnsi="Myriad Pro" w:cs="Tahoma"/>
                    <w:bCs/>
                    <w:color w:val="000000"/>
                    <w:sz w:val="20"/>
                    <w:szCs w:val="20"/>
                  </w:rPr>
                  <w:t xml:space="preserve">300 000 zł </w:t>
                </w:r>
              </w:p>
            </w:tc>
          </w:tr>
          <w:tr w:rsidR="00976C1D" w:rsidRPr="00976C1D" w14:paraId="0D0312B8" w14:textId="77777777" w:rsidTr="00976C1D">
            <w:trPr>
              <w:trHeight w:val="314"/>
            </w:trPr>
            <w:tc>
              <w:tcPr>
                <w:tcW w:w="9052" w:type="dxa"/>
                <w:shd w:val="clear" w:color="auto" w:fill="C2D69B"/>
              </w:tcPr>
              <w:p w14:paraId="5DF7F872" w14:textId="77777777" w:rsidR="00976C1D" w:rsidRPr="00976C1D" w:rsidRDefault="00976C1D" w:rsidP="00976C1D">
                <w:pPr>
                  <w:spacing w:after="0" w:line="276" w:lineRule="auto"/>
                  <w:jc w:val="left"/>
                  <w:rPr>
                    <w:rFonts w:ascii="Myriad Pro" w:eastAsia="Calibri" w:hAnsi="Myriad Pro" w:cs="Tahoma"/>
                    <w:b/>
                    <w:bCs/>
                    <w:color w:val="000000"/>
                    <w:sz w:val="20"/>
                    <w:szCs w:val="20"/>
                  </w:rPr>
                </w:pPr>
                <w:r w:rsidRPr="00976C1D">
                  <w:rPr>
                    <w:rFonts w:ascii="Myriad Pro" w:eastAsia="Calibri" w:hAnsi="Myriad Pro" w:cs="Times New Roman"/>
                    <w:b/>
                    <w:sz w:val="20"/>
                    <w:szCs w:val="20"/>
                  </w:rPr>
                  <w:t>Podmiot odpowiedzialny za realizację badania</w:t>
                </w:r>
              </w:p>
            </w:tc>
          </w:tr>
          <w:tr w:rsidR="00976C1D" w:rsidRPr="00976C1D" w14:paraId="6024852E" w14:textId="77777777" w:rsidTr="00976C1D">
            <w:tc>
              <w:tcPr>
                <w:tcW w:w="9052" w:type="dxa"/>
                <w:shd w:val="clear" w:color="auto" w:fill="FFFFFF"/>
              </w:tcPr>
              <w:p w14:paraId="49F1E67F" w14:textId="79EAF055" w:rsidR="00976C1D" w:rsidRPr="00976C1D" w:rsidRDefault="00976C1D" w:rsidP="00976C1D">
                <w:pPr>
                  <w:spacing w:after="0" w:line="259" w:lineRule="auto"/>
                  <w:jc w:val="left"/>
                  <w:rPr>
                    <w:rFonts w:ascii="Myriad Pro" w:eastAsia="Calibri" w:hAnsi="Myriad Pro" w:cs="Tahoma"/>
                    <w:b/>
                    <w:bCs/>
                    <w:sz w:val="20"/>
                    <w:szCs w:val="20"/>
                  </w:rPr>
                </w:pPr>
                <w:r w:rsidRPr="00976C1D">
                  <w:rPr>
                    <w:rFonts w:ascii="Myriad Pro" w:eastAsia="Calibri" w:hAnsi="Myriad Pro" w:cs="Tahoma"/>
                    <w:bCs/>
                    <w:color w:val="000000"/>
                    <w:sz w:val="20"/>
                    <w:szCs w:val="20"/>
                  </w:rPr>
                  <w:t xml:space="preserve">JE FEPZ 2021-2027  we współpracy z </w:t>
                </w:r>
                <w:r w:rsidR="002C661A">
                  <w:rPr>
                    <w:rFonts w:ascii="Myriad Pro" w:eastAsia="Calibri" w:hAnsi="Myriad Pro" w:cs="Tahoma"/>
                    <w:bCs/>
                    <w:color w:val="000000"/>
                    <w:sz w:val="20"/>
                    <w:szCs w:val="20"/>
                  </w:rPr>
                  <w:t>właściwymi komórkami merytorycznymi</w:t>
                </w:r>
              </w:p>
            </w:tc>
          </w:tr>
          <w:tr w:rsidR="00976C1D" w:rsidRPr="00976C1D" w14:paraId="0E791939" w14:textId="77777777" w:rsidTr="00976C1D">
            <w:tc>
              <w:tcPr>
                <w:tcW w:w="9052" w:type="dxa"/>
                <w:shd w:val="clear" w:color="auto" w:fill="C2D69B"/>
              </w:tcPr>
              <w:p w14:paraId="741616E4" w14:textId="77777777" w:rsidR="00976C1D" w:rsidRPr="00976C1D" w:rsidRDefault="00976C1D" w:rsidP="00976C1D">
                <w:pPr>
                  <w:spacing w:after="0" w:line="276" w:lineRule="auto"/>
                  <w:jc w:val="left"/>
                  <w:rPr>
                    <w:rFonts w:ascii="Myriad Pro" w:eastAsia="Calibri" w:hAnsi="Myriad Pro" w:cs="Tahoma"/>
                    <w:b/>
                    <w:color w:val="000000"/>
                    <w:sz w:val="20"/>
                    <w:szCs w:val="20"/>
                  </w:rPr>
                </w:pPr>
                <w:r w:rsidRPr="00976C1D">
                  <w:rPr>
                    <w:rFonts w:ascii="Myriad Pro" w:eastAsia="Calibri" w:hAnsi="Myriad Pro" w:cs="Times New Roman"/>
                    <w:b/>
                    <w:sz w:val="20"/>
                    <w:szCs w:val="20"/>
                  </w:rPr>
                  <w:t>Uwagi i komentarze</w:t>
                </w:r>
              </w:p>
            </w:tc>
          </w:tr>
          <w:tr w:rsidR="00976C1D" w:rsidRPr="00976C1D" w14:paraId="072F653B" w14:textId="77777777" w:rsidTr="00976C1D">
            <w:tc>
              <w:tcPr>
                <w:tcW w:w="9052" w:type="dxa"/>
                <w:shd w:val="clear" w:color="auto" w:fill="FFFFFF"/>
              </w:tcPr>
              <w:p w14:paraId="56C964DD" w14:textId="77777777" w:rsidR="00976C1D" w:rsidRPr="00976C1D" w:rsidRDefault="00976C1D" w:rsidP="00976C1D">
                <w:pPr>
                  <w:spacing w:after="0" w:line="276" w:lineRule="auto"/>
                  <w:jc w:val="left"/>
                  <w:rPr>
                    <w:rFonts w:ascii="Myriad Pro" w:eastAsia="Calibri" w:hAnsi="Myriad Pro" w:cs="Tahoma"/>
                    <w:strike/>
                    <w:color w:val="000000"/>
                    <w:sz w:val="20"/>
                    <w:szCs w:val="20"/>
                  </w:rPr>
                </w:pPr>
              </w:p>
            </w:tc>
          </w:tr>
        </w:tbl>
        <w:p w14:paraId="6005371E" w14:textId="77777777" w:rsidR="00CA0819" w:rsidRDefault="00CA0819" w:rsidP="009403D6">
          <w:pPr>
            <w:spacing w:after="0"/>
            <w:rPr>
              <w:rFonts w:cstheme="minorHAnsi"/>
              <w:color w:val="FF0000"/>
            </w:rPr>
          </w:pPr>
          <w:bookmarkStart w:id="55" w:name="_Hlk143088587"/>
          <w:bookmarkEnd w:id="55"/>
        </w:p>
        <w:p w14:paraId="4F411165" w14:textId="77777777" w:rsidR="00E64D7B" w:rsidRDefault="00E64D7B" w:rsidP="009403D6">
          <w:pPr>
            <w:spacing w:after="0"/>
            <w:rPr>
              <w:rFonts w:cstheme="minorHAnsi"/>
              <w:color w:val="FF0000"/>
            </w:rPr>
          </w:pPr>
        </w:p>
        <w:p w14:paraId="0D8DE122" w14:textId="77777777" w:rsidR="00E64D7B" w:rsidRDefault="00E64D7B" w:rsidP="009403D6">
          <w:pPr>
            <w:spacing w:after="0"/>
            <w:rPr>
              <w:rFonts w:cstheme="minorHAnsi"/>
              <w:color w:val="FF0000"/>
            </w:rPr>
          </w:pPr>
        </w:p>
        <w:p w14:paraId="5A335D10" w14:textId="77777777" w:rsidR="00E64D7B" w:rsidRDefault="00E64D7B" w:rsidP="009403D6">
          <w:pPr>
            <w:spacing w:after="0"/>
            <w:rPr>
              <w:rFonts w:cstheme="minorHAnsi"/>
              <w:color w:val="FF0000"/>
            </w:rPr>
          </w:pPr>
        </w:p>
        <w:p w14:paraId="545CFC76" w14:textId="77777777" w:rsidR="00E64D7B" w:rsidRDefault="00E64D7B" w:rsidP="009403D6">
          <w:pPr>
            <w:spacing w:after="0"/>
            <w:rPr>
              <w:rFonts w:cstheme="minorHAnsi"/>
              <w:color w:val="FF0000"/>
            </w:rPr>
          </w:pPr>
        </w:p>
        <w:p w14:paraId="632444F1" w14:textId="77777777" w:rsidR="00E64D7B" w:rsidRDefault="00E64D7B" w:rsidP="009403D6">
          <w:pPr>
            <w:spacing w:after="0"/>
            <w:rPr>
              <w:rFonts w:cstheme="minorHAnsi"/>
              <w:color w:val="FF0000"/>
            </w:rPr>
          </w:pPr>
        </w:p>
        <w:p w14:paraId="1F4A72CE" w14:textId="77777777" w:rsidR="00E64D7B" w:rsidRDefault="00E64D7B" w:rsidP="009403D6">
          <w:pPr>
            <w:spacing w:after="0"/>
            <w:rPr>
              <w:rFonts w:cstheme="minorHAnsi"/>
              <w:color w:val="FF0000"/>
            </w:rPr>
          </w:pPr>
        </w:p>
        <w:p w14:paraId="0AF0BB4E" w14:textId="77777777" w:rsidR="00E64D7B" w:rsidRDefault="00E64D7B" w:rsidP="009403D6">
          <w:pPr>
            <w:spacing w:after="0"/>
            <w:rPr>
              <w:rFonts w:cstheme="minorHAnsi"/>
              <w:color w:val="FF0000"/>
            </w:rPr>
          </w:pPr>
        </w:p>
        <w:p w14:paraId="661B2AB2" w14:textId="77777777" w:rsidR="00E64D7B" w:rsidRDefault="00E64D7B" w:rsidP="009403D6">
          <w:pPr>
            <w:spacing w:after="0"/>
            <w:rPr>
              <w:rFonts w:cstheme="minorHAnsi"/>
              <w:color w:val="FF0000"/>
            </w:rPr>
          </w:pPr>
        </w:p>
        <w:p w14:paraId="6978C335" w14:textId="77777777" w:rsidR="00E64D7B" w:rsidRDefault="00E64D7B" w:rsidP="009403D6">
          <w:pPr>
            <w:spacing w:after="0"/>
            <w:rPr>
              <w:rFonts w:cstheme="minorHAnsi"/>
              <w:color w:val="FF0000"/>
            </w:rPr>
          </w:pPr>
        </w:p>
        <w:p w14:paraId="024AE20D" w14:textId="77777777" w:rsidR="00E64D7B" w:rsidRDefault="00E64D7B" w:rsidP="009403D6">
          <w:pPr>
            <w:spacing w:after="0"/>
            <w:rPr>
              <w:rFonts w:cstheme="minorHAnsi"/>
              <w:color w:val="FF0000"/>
            </w:rPr>
          </w:pPr>
        </w:p>
        <w:p w14:paraId="4F00DE17" w14:textId="77777777" w:rsidR="00E64D7B" w:rsidRDefault="00E64D7B" w:rsidP="009403D6">
          <w:pPr>
            <w:spacing w:after="0"/>
            <w:rPr>
              <w:rFonts w:cstheme="minorHAnsi"/>
              <w:color w:val="FF0000"/>
            </w:rPr>
          </w:pPr>
        </w:p>
        <w:p w14:paraId="29AB3087" w14:textId="77777777" w:rsidR="00E64D7B" w:rsidRDefault="00E64D7B" w:rsidP="009403D6">
          <w:pPr>
            <w:spacing w:after="0"/>
            <w:rPr>
              <w:rFonts w:cstheme="minorHAnsi"/>
              <w:color w:val="FF0000"/>
            </w:rPr>
          </w:pPr>
        </w:p>
        <w:p w14:paraId="44BF54EB" w14:textId="77777777" w:rsidR="00E64D7B" w:rsidRDefault="00E64D7B" w:rsidP="009403D6">
          <w:pPr>
            <w:spacing w:after="0"/>
            <w:rPr>
              <w:rFonts w:cstheme="minorHAnsi"/>
              <w:color w:val="FF0000"/>
            </w:rPr>
          </w:pPr>
        </w:p>
        <w:p w14:paraId="043456F8" w14:textId="77777777" w:rsidR="00E64D7B" w:rsidRDefault="00E64D7B" w:rsidP="009403D6">
          <w:pPr>
            <w:spacing w:after="0"/>
            <w:rPr>
              <w:rFonts w:cstheme="minorHAnsi"/>
              <w:color w:val="FF0000"/>
            </w:rPr>
          </w:pPr>
        </w:p>
        <w:p w14:paraId="7ADAA1C8" w14:textId="77777777" w:rsidR="00E64D7B" w:rsidRDefault="00E64D7B" w:rsidP="009403D6">
          <w:pPr>
            <w:spacing w:after="0"/>
            <w:rPr>
              <w:rFonts w:cstheme="minorHAnsi"/>
              <w:color w:val="FF0000"/>
            </w:rPr>
          </w:pPr>
        </w:p>
        <w:p w14:paraId="55FD233D" w14:textId="77777777" w:rsidR="00E64D7B" w:rsidRDefault="00E64D7B" w:rsidP="009403D6">
          <w:pPr>
            <w:spacing w:after="0"/>
            <w:rPr>
              <w:rFonts w:cstheme="minorHAnsi"/>
              <w:color w:val="FF0000"/>
            </w:rPr>
          </w:pPr>
        </w:p>
        <w:p w14:paraId="3CAB4C43" w14:textId="77777777" w:rsidR="00E64D7B" w:rsidRDefault="00E64D7B" w:rsidP="009403D6">
          <w:pPr>
            <w:spacing w:after="0"/>
            <w:rPr>
              <w:rFonts w:cstheme="minorHAnsi"/>
              <w:color w:val="FF0000"/>
            </w:rPr>
          </w:pPr>
        </w:p>
        <w:p w14:paraId="2655B0B2" w14:textId="77777777" w:rsidR="00E64D7B" w:rsidRDefault="00E64D7B" w:rsidP="009403D6">
          <w:pPr>
            <w:spacing w:after="0"/>
            <w:rPr>
              <w:rFonts w:cstheme="minorHAnsi"/>
              <w:color w:val="FF0000"/>
            </w:rPr>
          </w:pPr>
        </w:p>
        <w:p w14:paraId="7E58756B" w14:textId="77777777" w:rsidR="00E64D7B" w:rsidRDefault="00E64D7B" w:rsidP="009403D6">
          <w:pPr>
            <w:spacing w:after="0"/>
            <w:rPr>
              <w:rFonts w:cstheme="minorHAnsi"/>
              <w:color w:val="FF0000"/>
            </w:rPr>
          </w:pPr>
        </w:p>
        <w:p w14:paraId="0E70E78D" w14:textId="77777777" w:rsidR="00E64D7B" w:rsidRDefault="00E64D7B" w:rsidP="009403D6">
          <w:pPr>
            <w:spacing w:after="0"/>
            <w:rPr>
              <w:rFonts w:cstheme="minorHAnsi"/>
              <w:color w:val="FF0000"/>
            </w:rPr>
          </w:pPr>
        </w:p>
        <w:p w14:paraId="0EF4A1D9" w14:textId="77777777" w:rsidR="00E64D7B" w:rsidRPr="008A3744" w:rsidRDefault="00E64D7B" w:rsidP="00E64D7B">
          <w:pPr>
            <w:pStyle w:val="Nagwek1"/>
            <w:spacing w:before="0"/>
            <w:rPr>
              <w:rFonts w:ascii="Myriad Pro" w:hAnsi="Myriad Pro"/>
              <w:color w:val="4F6228" w:themeColor="accent3" w:themeShade="80"/>
              <w:sz w:val="24"/>
              <w:szCs w:val="24"/>
              <w:lang w:eastAsia="pl-PL"/>
            </w:rPr>
          </w:pPr>
          <w:bookmarkStart w:id="56" w:name="_Toc531843695"/>
          <w:bookmarkStart w:id="57" w:name="_Toc531865838"/>
          <w:bookmarkStart w:id="58" w:name="_Toc149115611"/>
          <w:r w:rsidRPr="008A3744">
            <w:rPr>
              <w:rFonts w:ascii="Myriad Pro" w:hAnsi="Myriad Pro"/>
              <w:color w:val="4F6228" w:themeColor="accent3" w:themeShade="80"/>
              <w:sz w:val="24"/>
              <w:szCs w:val="24"/>
              <w:lang w:eastAsia="pl-PL"/>
            </w:rPr>
            <w:lastRenderedPageBreak/>
            <w:t>Załączniki</w:t>
          </w:r>
          <w:bookmarkEnd w:id="56"/>
          <w:bookmarkEnd w:id="57"/>
          <w:bookmarkEnd w:id="58"/>
          <w:r w:rsidRPr="008A3744">
            <w:rPr>
              <w:rFonts w:ascii="Myriad Pro" w:hAnsi="Myriad Pro"/>
              <w:color w:val="4F6228" w:themeColor="accent3" w:themeShade="80"/>
              <w:sz w:val="24"/>
              <w:szCs w:val="24"/>
              <w:lang w:eastAsia="pl-PL"/>
            </w:rPr>
            <w:t xml:space="preserve"> </w:t>
          </w:r>
        </w:p>
        <w:p w14:paraId="6338BD29" w14:textId="77777777" w:rsidR="00E64D7B" w:rsidRDefault="00E64D7B" w:rsidP="00E64D7B">
          <w:pPr>
            <w:ind w:left="-284"/>
            <w:rPr>
              <w:rFonts w:ascii="Myriad Pro" w:hAnsi="Myriad Pro"/>
              <w:color w:val="4F6228" w:themeColor="accent3" w:themeShade="80"/>
              <w:lang w:eastAsia="pl-PL"/>
            </w:rPr>
          </w:pPr>
          <w:bookmarkStart w:id="59" w:name="_Toc149115612"/>
        </w:p>
        <w:p w14:paraId="59F1C9B0" w14:textId="2BD34632" w:rsidR="00E64D7B" w:rsidRDefault="00E64D7B" w:rsidP="00E64D7B">
          <w:pPr>
            <w:ind w:left="-284"/>
            <w:rPr>
              <w:rFonts w:ascii="Myriad Pro" w:hAnsi="Myriad Pro"/>
              <w:color w:val="4F6228" w:themeColor="accent3" w:themeShade="80"/>
              <w:lang w:eastAsia="pl-PL"/>
            </w:rPr>
          </w:pPr>
          <w:r w:rsidRPr="008A3744">
            <w:rPr>
              <w:rFonts w:ascii="Myriad Pro" w:hAnsi="Myriad Pro"/>
              <w:color w:val="4F6228" w:themeColor="accent3" w:themeShade="80"/>
              <w:lang w:eastAsia="pl-PL"/>
            </w:rPr>
            <w:t xml:space="preserve">Załącznik 1 Chronologiczny wykaz do PE FEPZ 2021-2027 na wykresie </w:t>
          </w:r>
          <w:proofErr w:type="spellStart"/>
          <w:r w:rsidRPr="008A3744">
            <w:rPr>
              <w:rFonts w:ascii="Myriad Pro" w:hAnsi="Myriad Pro"/>
              <w:color w:val="4F6228" w:themeColor="accent3" w:themeShade="80"/>
              <w:lang w:eastAsia="pl-PL"/>
            </w:rPr>
            <w:t>Gantt’</w:t>
          </w:r>
          <w:bookmarkEnd w:id="59"/>
          <w:r w:rsidRPr="008A3744">
            <w:rPr>
              <w:rFonts w:ascii="Myriad Pro" w:hAnsi="Myriad Pro"/>
              <w:color w:val="4F6228" w:themeColor="accent3" w:themeShade="80"/>
              <w:lang w:eastAsia="pl-PL"/>
            </w:rPr>
            <w:t>a</w:t>
          </w:r>
          <w:proofErr w:type="spellEnd"/>
        </w:p>
        <w:p w14:paraId="7A0F376C" w14:textId="77777777" w:rsidR="00E64D7B" w:rsidRDefault="00E64D7B" w:rsidP="009403D6">
          <w:pPr>
            <w:spacing w:after="0"/>
            <w:rPr>
              <w:rFonts w:cstheme="minorHAnsi"/>
              <w:color w:val="FF0000"/>
            </w:rPr>
          </w:pPr>
        </w:p>
        <w:tbl>
          <w:tblPr>
            <w:tblW w:w="5324" w:type="pct"/>
            <w:tblInd w:w="-577" w:type="dxa"/>
            <w:tblBorders>
              <w:top w:val="single" w:sz="8" w:space="0" w:color="4F6228"/>
              <w:left w:val="single" w:sz="8" w:space="0" w:color="4F6228"/>
              <w:bottom w:val="single" w:sz="8" w:space="0" w:color="4F6228"/>
              <w:right w:val="single" w:sz="8" w:space="0" w:color="4F6228"/>
              <w:insideH w:val="single" w:sz="8" w:space="0" w:color="4F6228"/>
              <w:insideV w:val="single" w:sz="8" w:space="0" w:color="4F6228"/>
            </w:tblBorders>
            <w:tblLayout w:type="fixed"/>
            <w:tblCellMar>
              <w:left w:w="70" w:type="dxa"/>
              <w:right w:w="70" w:type="dxa"/>
            </w:tblCellMar>
            <w:tblLook w:val="04A0" w:firstRow="1" w:lastRow="0" w:firstColumn="1" w:lastColumn="0" w:noHBand="0" w:noVBand="1"/>
          </w:tblPr>
          <w:tblGrid>
            <w:gridCol w:w="469"/>
            <w:gridCol w:w="4549"/>
            <w:gridCol w:w="678"/>
            <w:gridCol w:w="678"/>
            <w:gridCol w:w="675"/>
            <w:gridCol w:w="676"/>
            <w:gridCol w:w="676"/>
            <w:gridCol w:w="1235"/>
          </w:tblGrid>
          <w:tr w:rsidR="00E64D7B" w:rsidRPr="00E64D7B" w14:paraId="464AD049" w14:textId="77777777" w:rsidTr="00E64D7B">
            <w:trPr>
              <w:trHeight w:val="71"/>
            </w:trPr>
            <w:tc>
              <w:tcPr>
                <w:tcW w:w="243" w:type="pct"/>
                <w:vMerge w:val="restart"/>
                <w:shd w:val="clear" w:color="000000" w:fill="76923C"/>
                <w:noWrap/>
                <w:vAlign w:val="center"/>
                <w:hideMark/>
              </w:tcPr>
              <w:p w14:paraId="2BD4AFB2" w14:textId="77777777" w:rsidR="00E64D7B" w:rsidRPr="00E64D7B" w:rsidRDefault="00E64D7B" w:rsidP="00E64D7B">
                <w:pPr>
                  <w:spacing w:after="0"/>
                  <w:jc w:val="center"/>
                  <w:rPr>
                    <w:rFonts w:ascii="Myriad Pro" w:eastAsia="Times New Roman" w:hAnsi="Myriad Pro" w:cs="Calibri"/>
                    <w:b/>
                    <w:bCs/>
                    <w:sz w:val="20"/>
                    <w:szCs w:val="20"/>
                    <w:lang w:eastAsia="pl-PL"/>
                  </w:rPr>
                </w:pPr>
                <w:bookmarkStart w:id="60" w:name="_Hlk149044114"/>
                <w:r w:rsidRPr="00E64D7B">
                  <w:rPr>
                    <w:rFonts w:ascii="Myriad Pro" w:eastAsia="Times New Roman" w:hAnsi="Myriad Pro" w:cs="Calibri"/>
                    <w:b/>
                    <w:bCs/>
                    <w:sz w:val="20"/>
                    <w:szCs w:val="20"/>
                    <w:lang w:eastAsia="pl-PL"/>
                  </w:rPr>
                  <w:t>Lp.</w:t>
                </w:r>
              </w:p>
            </w:tc>
            <w:tc>
              <w:tcPr>
                <w:tcW w:w="2360" w:type="pct"/>
                <w:shd w:val="clear" w:color="000000" w:fill="76923C"/>
                <w:noWrap/>
                <w:vAlign w:val="bottom"/>
                <w:hideMark/>
              </w:tcPr>
              <w:p w14:paraId="1964F816" w14:textId="77777777" w:rsidR="00E64D7B" w:rsidRPr="00E64D7B" w:rsidRDefault="00E64D7B" w:rsidP="00E64D7B">
                <w:pPr>
                  <w:spacing w:after="0"/>
                  <w:jc w:val="center"/>
                  <w:rPr>
                    <w:rFonts w:ascii="Myriad Pro" w:eastAsia="Times New Roman" w:hAnsi="Myriad Pro" w:cs="Calibri"/>
                    <w:b/>
                    <w:bCs/>
                    <w:sz w:val="20"/>
                    <w:szCs w:val="20"/>
                    <w:lang w:eastAsia="pl-PL"/>
                  </w:rPr>
                </w:pPr>
                <w:r w:rsidRPr="00E64D7B">
                  <w:rPr>
                    <w:rFonts w:ascii="Myriad Pro" w:eastAsia="Times New Roman" w:hAnsi="Myriad Pro" w:cs="Calibri"/>
                    <w:b/>
                    <w:bCs/>
                    <w:sz w:val="20"/>
                    <w:szCs w:val="20"/>
                    <w:lang w:eastAsia="pl-PL"/>
                  </w:rPr>
                  <w:t>Rok</w:t>
                </w:r>
              </w:p>
            </w:tc>
            <w:tc>
              <w:tcPr>
                <w:tcW w:w="352" w:type="pct"/>
                <w:vMerge w:val="restart"/>
                <w:shd w:val="clear" w:color="000000" w:fill="76923C"/>
                <w:noWrap/>
                <w:vAlign w:val="center"/>
                <w:hideMark/>
              </w:tcPr>
              <w:p w14:paraId="518E3537" w14:textId="77777777" w:rsidR="00E64D7B" w:rsidRPr="00E64D7B" w:rsidRDefault="00E64D7B" w:rsidP="00E64D7B">
                <w:pPr>
                  <w:spacing w:after="0"/>
                  <w:jc w:val="center"/>
                  <w:rPr>
                    <w:rFonts w:ascii="Myriad Pro" w:eastAsia="Times New Roman" w:hAnsi="Myriad Pro" w:cs="Calibri"/>
                    <w:b/>
                    <w:bCs/>
                    <w:sz w:val="18"/>
                    <w:szCs w:val="18"/>
                    <w:lang w:eastAsia="pl-PL"/>
                  </w:rPr>
                </w:pPr>
                <w:r w:rsidRPr="00E64D7B">
                  <w:rPr>
                    <w:rFonts w:ascii="Myriad Pro" w:eastAsia="Times New Roman" w:hAnsi="Myriad Pro" w:cs="Calibri"/>
                    <w:b/>
                    <w:bCs/>
                    <w:sz w:val="18"/>
                    <w:szCs w:val="18"/>
                    <w:lang w:eastAsia="pl-PL"/>
                  </w:rPr>
                  <w:t>2025</w:t>
                </w:r>
              </w:p>
            </w:tc>
            <w:tc>
              <w:tcPr>
                <w:tcW w:w="352" w:type="pct"/>
                <w:vMerge w:val="restart"/>
                <w:shd w:val="clear" w:color="000000" w:fill="76923C"/>
                <w:noWrap/>
                <w:vAlign w:val="center"/>
              </w:tcPr>
              <w:p w14:paraId="579C54EC" w14:textId="77777777" w:rsidR="00E64D7B" w:rsidRPr="00E64D7B" w:rsidRDefault="00E64D7B" w:rsidP="00E64D7B">
                <w:pPr>
                  <w:spacing w:after="0"/>
                  <w:jc w:val="center"/>
                  <w:rPr>
                    <w:rFonts w:ascii="Myriad Pro" w:eastAsia="Times New Roman" w:hAnsi="Myriad Pro" w:cs="Calibri"/>
                    <w:b/>
                    <w:bCs/>
                    <w:color w:val="538135"/>
                    <w:sz w:val="18"/>
                    <w:szCs w:val="18"/>
                    <w:lang w:eastAsia="pl-PL"/>
                  </w:rPr>
                </w:pPr>
                <w:r w:rsidRPr="00E64D7B">
                  <w:rPr>
                    <w:rFonts w:ascii="Myriad Pro" w:eastAsia="Times New Roman" w:hAnsi="Myriad Pro" w:cs="Calibri"/>
                    <w:b/>
                    <w:bCs/>
                    <w:sz w:val="18"/>
                    <w:szCs w:val="18"/>
                    <w:lang w:eastAsia="pl-PL"/>
                  </w:rPr>
                  <w:t>2026</w:t>
                </w:r>
              </w:p>
            </w:tc>
            <w:tc>
              <w:tcPr>
                <w:tcW w:w="350" w:type="pct"/>
                <w:vMerge w:val="restart"/>
                <w:shd w:val="clear" w:color="000000" w:fill="76923C"/>
                <w:noWrap/>
                <w:vAlign w:val="center"/>
              </w:tcPr>
              <w:p w14:paraId="2372C8B0" w14:textId="77777777" w:rsidR="00E64D7B" w:rsidRPr="00E64D7B" w:rsidRDefault="00E64D7B" w:rsidP="00E64D7B">
                <w:pPr>
                  <w:spacing w:after="0"/>
                  <w:jc w:val="center"/>
                  <w:rPr>
                    <w:rFonts w:ascii="Myriad Pro" w:eastAsia="Times New Roman" w:hAnsi="Myriad Pro" w:cs="Calibri"/>
                    <w:b/>
                    <w:bCs/>
                    <w:sz w:val="18"/>
                    <w:szCs w:val="18"/>
                    <w:lang w:eastAsia="pl-PL"/>
                  </w:rPr>
                </w:pPr>
                <w:r w:rsidRPr="00E64D7B">
                  <w:rPr>
                    <w:rFonts w:ascii="Myriad Pro" w:eastAsia="Times New Roman" w:hAnsi="Myriad Pro" w:cs="Calibri"/>
                    <w:b/>
                    <w:bCs/>
                    <w:sz w:val="18"/>
                    <w:szCs w:val="18"/>
                    <w:lang w:eastAsia="pl-PL"/>
                  </w:rPr>
                  <w:t>2027</w:t>
                </w:r>
              </w:p>
            </w:tc>
            <w:tc>
              <w:tcPr>
                <w:tcW w:w="351" w:type="pct"/>
                <w:vMerge w:val="restart"/>
                <w:shd w:val="clear" w:color="000000" w:fill="76923C"/>
                <w:noWrap/>
                <w:vAlign w:val="center"/>
              </w:tcPr>
              <w:p w14:paraId="0589D172" w14:textId="77777777" w:rsidR="00E64D7B" w:rsidRPr="00E64D7B" w:rsidRDefault="00E64D7B" w:rsidP="00E64D7B">
                <w:pPr>
                  <w:spacing w:after="0"/>
                  <w:jc w:val="center"/>
                  <w:rPr>
                    <w:rFonts w:ascii="Myriad Pro" w:eastAsia="Times New Roman" w:hAnsi="Myriad Pro" w:cs="Calibri"/>
                    <w:b/>
                    <w:bCs/>
                    <w:sz w:val="18"/>
                    <w:szCs w:val="18"/>
                    <w:lang w:eastAsia="pl-PL"/>
                  </w:rPr>
                </w:pPr>
                <w:r w:rsidRPr="00E64D7B">
                  <w:rPr>
                    <w:rFonts w:ascii="Myriad Pro" w:eastAsia="Times New Roman" w:hAnsi="Myriad Pro" w:cs="Calibri"/>
                    <w:b/>
                    <w:bCs/>
                    <w:sz w:val="18"/>
                    <w:szCs w:val="18"/>
                    <w:lang w:eastAsia="pl-PL"/>
                  </w:rPr>
                  <w:t>2028</w:t>
                </w:r>
              </w:p>
            </w:tc>
            <w:tc>
              <w:tcPr>
                <w:tcW w:w="351" w:type="pct"/>
                <w:vMerge w:val="restart"/>
                <w:shd w:val="clear" w:color="000000" w:fill="76923C"/>
                <w:noWrap/>
                <w:vAlign w:val="center"/>
              </w:tcPr>
              <w:p w14:paraId="1334BD29" w14:textId="77777777" w:rsidR="00E64D7B" w:rsidRPr="00E64D7B" w:rsidRDefault="00E64D7B" w:rsidP="00E64D7B">
                <w:pPr>
                  <w:spacing w:after="0"/>
                  <w:jc w:val="center"/>
                  <w:rPr>
                    <w:rFonts w:ascii="Myriad Pro" w:eastAsia="Times New Roman" w:hAnsi="Myriad Pro" w:cs="Calibri"/>
                    <w:b/>
                    <w:bCs/>
                    <w:sz w:val="18"/>
                    <w:szCs w:val="18"/>
                    <w:lang w:eastAsia="pl-PL"/>
                  </w:rPr>
                </w:pPr>
                <w:r w:rsidRPr="00E64D7B">
                  <w:rPr>
                    <w:rFonts w:ascii="Myriad Pro" w:eastAsia="Times New Roman" w:hAnsi="Myriad Pro" w:cs="Calibri"/>
                    <w:b/>
                    <w:bCs/>
                    <w:sz w:val="18"/>
                    <w:szCs w:val="18"/>
                    <w:lang w:eastAsia="pl-PL"/>
                  </w:rPr>
                  <w:t>2029</w:t>
                </w:r>
              </w:p>
            </w:tc>
            <w:tc>
              <w:tcPr>
                <w:tcW w:w="641" w:type="pct"/>
                <w:vMerge w:val="restart"/>
                <w:shd w:val="clear" w:color="auto" w:fill="538135"/>
                <w:vAlign w:val="center"/>
                <w:hideMark/>
              </w:tcPr>
              <w:p w14:paraId="694990F4" w14:textId="77777777" w:rsidR="00E64D7B" w:rsidRPr="00E64D7B" w:rsidRDefault="00E64D7B" w:rsidP="00E64D7B">
                <w:pPr>
                  <w:spacing w:after="0"/>
                  <w:jc w:val="center"/>
                  <w:rPr>
                    <w:rFonts w:ascii="Myriad Pro" w:eastAsia="Times New Roman" w:hAnsi="Myriad Pro" w:cs="Calibri"/>
                    <w:b/>
                    <w:bCs/>
                    <w:sz w:val="20"/>
                    <w:szCs w:val="20"/>
                    <w:lang w:eastAsia="pl-PL"/>
                  </w:rPr>
                </w:pPr>
                <w:r w:rsidRPr="00E64D7B">
                  <w:rPr>
                    <w:rFonts w:ascii="Myriad Pro" w:eastAsia="Times New Roman" w:hAnsi="Myriad Pro" w:cs="Calibri"/>
                    <w:b/>
                    <w:bCs/>
                    <w:sz w:val="20"/>
                    <w:szCs w:val="20"/>
                    <w:lang w:eastAsia="pl-PL"/>
                  </w:rPr>
                  <w:t xml:space="preserve">Szacowany koszt  </w:t>
                </w:r>
              </w:p>
            </w:tc>
          </w:tr>
          <w:tr w:rsidR="00E64D7B" w:rsidRPr="00E64D7B" w14:paraId="64B6D93A" w14:textId="77777777" w:rsidTr="00E64D7B">
            <w:trPr>
              <w:trHeight w:val="443"/>
            </w:trPr>
            <w:tc>
              <w:tcPr>
                <w:tcW w:w="243" w:type="pct"/>
                <w:vMerge/>
                <w:vAlign w:val="center"/>
                <w:hideMark/>
              </w:tcPr>
              <w:p w14:paraId="3F254CB9" w14:textId="77777777" w:rsidR="00E64D7B" w:rsidRPr="00E64D7B" w:rsidRDefault="00E64D7B" w:rsidP="00E64D7B">
                <w:pPr>
                  <w:spacing w:after="0"/>
                  <w:rPr>
                    <w:rFonts w:ascii="Myriad Pro" w:eastAsia="Times New Roman" w:hAnsi="Myriad Pro" w:cs="Calibri"/>
                    <w:b/>
                    <w:bCs/>
                    <w:sz w:val="20"/>
                    <w:szCs w:val="20"/>
                    <w:lang w:eastAsia="pl-PL"/>
                  </w:rPr>
                </w:pPr>
              </w:p>
            </w:tc>
            <w:tc>
              <w:tcPr>
                <w:tcW w:w="2360" w:type="pct"/>
                <w:shd w:val="clear" w:color="000000" w:fill="76923C"/>
                <w:noWrap/>
                <w:vAlign w:val="center"/>
                <w:hideMark/>
              </w:tcPr>
              <w:p w14:paraId="14FD24A2" w14:textId="77777777" w:rsidR="00E64D7B" w:rsidRPr="00E64D7B" w:rsidRDefault="00E64D7B" w:rsidP="00E64D7B">
                <w:pPr>
                  <w:spacing w:after="0"/>
                  <w:jc w:val="center"/>
                  <w:rPr>
                    <w:rFonts w:ascii="Myriad Pro" w:eastAsia="Times New Roman" w:hAnsi="Myriad Pro" w:cs="Calibri"/>
                    <w:b/>
                    <w:bCs/>
                    <w:sz w:val="20"/>
                    <w:szCs w:val="20"/>
                    <w:lang w:eastAsia="pl-PL"/>
                  </w:rPr>
                </w:pPr>
                <w:r w:rsidRPr="00E64D7B">
                  <w:rPr>
                    <w:rFonts w:ascii="Myriad Pro" w:eastAsia="Times New Roman" w:hAnsi="Myriad Pro" w:cs="Calibri"/>
                    <w:b/>
                    <w:bCs/>
                    <w:sz w:val="20"/>
                    <w:szCs w:val="20"/>
                    <w:lang w:eastAsia="pl-PL"/>
                  </w:rPr>
                  <w:t>Tytuł badania</w:t>
                </w:r>
              </w:p>
            </w:tc>
            <w:tc>
              <w:tcPr>
                <w:tcW w:w="352" w:type="pct"/>
                <w:vMerge/>
                <w:vAlign w:val="center"/>
                <w:hideMark/>
              </w:tcPr>
              <w:p w14:paraId="4E732302" w14:textId="77777777" w:rsidR="00E64D7B" w:rsidRPr="00E64D7B" w:rsidRDefault="00E64D7B" w:rsidP="00E64D7B">
                <w:pPr>
                  <w:spacing w:after="0"/>
                  <w:rPr>
                    <w:rFonts w:ascii="Myriad Pro" w:eastAsia="Times New Roman" w:hAnsi="Myriad Pro" w:cs="Calibri"/>
                    <w:b/>
                    <w:bCs/>
                    <w:sz w:val="20"/>
                    <w:szCs w:val="20"/>
                    <w:lang w:eastAsia="pl-PL"/>
                  </w:rPr>
                </w:pPr>
              </w:p>
            </w:tc>
            <w:tc>
              <w:tcPr>
                <w:tcW w:w="352" w:type="pct"/>
                <w:vMerge/>
                <w:vAlign w:val="center"/>
              </w:tcPr>
              <w:p w14:paraId="3212DA7F" w14:textId="77777777" w:rsidR="00E64D7B" w:rsidRPr="00E64D7B" w:rsidRDefault="00E64D7B" w:rsidP="00E64D7B">
                <w:pPr>
                  <w:spacing w:after="0"/>
                  <w:rPr>
                    <w:rFonts w:ascii="Myriad Pro" w:eastAsia="Times New Roman" w:hAnsi="Myriad Pro" w:cs="Calibri"/>
                    <w:b/>
                    <w:bCs/>
                    <w:sz w:val="20"/>
                    <w:szCs w:val="20"/>
                    <w:lang w:eastAsia="pl-PL"/>
                  </w:rPr>
                </w:pPr>
              </w:p>
            </w:tc>
            <w:tc>
              <w:tcPr>
                <w:tcW w:w="350" w:type="pct"/>
                <w:vMerge/>
                <w:vAlign w:val="center"/>
              </w:tcPr>
              <w:p w14:paraId="1854FAA7" w14:textId="77777777" w:rsidR="00E64D7B" w:rsidRPr="00E64D7B" w:rsidRDefault="00E64D7B" w:rsidP="00E64D7B">
                <w:pPr>
                  <w:spacing w:after="0"/>
                  <w:rPr>
                    <w:rFonts w:ascii="Myriad Pro" w:eastAsia="Times New Roman" w:hAnsi="Myriad Pro" w:cs="Calibri"/>
                    <w:b/>
                    <w:bCs/>
                    <w:sz w:val="20"/>
                    <w:szCs w:val="20"/>
                    <w:lang w:eastAsia="pl-PL"/>
                  </w:rPr>
                </w:pPr>
              </w:p>
            </w:tc>
            <w:tc>
              <w:tcPr>
                <w:tcW w:w="351" w:type="pct"/>
                <w:vMerge/>
                <w:vAlign w:val="center"/>
              </w:tcPr>
              <w:p w14:paraId="0F209B35" w14:textId="77777777" w:rsidR="00E64D7B" w:rsidRPr="00E64D7B" w:rsidRDefault="00E64D7B" w:rsidP="00E64D7B">
                <w:pPr>
                  <w:spacing w:after="0"/>
                  <w:rPr>
                    <w:rFonts w:ascii="Myriad Pro" w:eastAsia="Times New Roman" w:hAnsi="Myriad Pro" w:cs="Calibri"/>
                    <w:b/>
                    <w:bCs/>
                    <w:sz w:val="20"/>
                    <w:szCs w:val="20"/>
                    <w:lang w:eastAsia="pl-PL"/>
                  </w:rPr>
                </w:pPr>
              </w:p>
            </w:tc>
            <w:tc>
              <w:tcPr>
                <w:tcW w:w="351" w:type="pct"/>
                <w:vMerge/>
                <w:vAlign w:val="center"/>
              </w:tcPr>
              <w:p w14:paraId="70EEFF1E" w14:textId="77777777" w:rsidR="00E64D7B" w:rsidRPr="00E64D7B" w:rsidRDefault="00E64D7B" w:rsidP="00E64D7B">
                <w:pPr>
                  <w:spacing w:after="0"/>
                  <w:rPr>
                    <w:rFonts w:ascii="Myriad Pro" w:eastAsia="Times New Roman" w:hAnsi="Myriad Pro" w:cs="Calibri"/>
                    <w:b/>
                    <w:bCs/>
                    <w:sz w:val="20"/>
                    <w:szCs w:val="20"/>
                    <w:lang w:eastAsia="pl-PL"/>
                  </w:rPr>
                </w:pPr>
              </w:p>
            </w:tc>
            <w:tc>
              <w:tcPr>
                <w:tcW w:w="641" w:type="pct"/>
                <w:vMerge/>
                <w:shd w:val="clear" w:color="auto" w:fill="538135"/>
                <w:vAlign w:val="center"/>
                <w:hideMark/>
              </w:tcPr>
              <w:p w14:paraId="1BBE0AF3" w14:textId="77777777" w:rsidR="00E64D7B" w:rsidRPr="00E64D7B" w:rsidRDefault="00E64D7B" w:rsidP="00E64D7B">
                <w:pPr>
                  <w:spacing w:after="0"/>
                  <w:rPr>
                    <w:rFonts w:ascii="Myriad Pro" w:eastAsia="Times New Roman" w:hAnsi="Myriad Pro" w:cs="Calibri"/>
                    <w:b/>
                    <w:bCs/>
                    <w:sz w:val="20"/>
                    <w:szCs w:val="20"/>
                    <w:lang w:eastAsia="pl-PL"/>
                  </w:rPr>
                </w:pPr>
              </w:p>
            </w:tc>
          </w:tr>
          <w:tr w:rsidR="00E64D7B" w:rsidRPr="00E64D7B" w14:paraId="042B1FA2" w14:textId="77777777" w:rsidTr="00E64D7B">
            <w:trPr>
              <w:trHeight w:val="784"/>
            </w:trPr>
            <w:tc>
              <w:tcPr>
                <w:tcW w:w="243" w:type="pct"/>
                <w:shd w:val="clear" w:color="auto" w:fill="auto"/>
                <w:noWrap/>
                <w:vAlign w:val="center"/>
                <w:hideMark/>
              </w:tcPr>
              <w:p w14:paraId="55B874D0"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1.</w:t>
                </w:r>
              </w:p>
            </w:tc>
            <w:tc>
              <w:tcPr>
                <w:tcW w:w="2360" w:type="pct"/>
                <w:shd w:val="clear" w:color="auto" w:fill="FFFFFF"/>
                <w:vAlign w:val="center"/>
                <w:hideMark/>
              </w:tcPr>
              <w:p w14:paraId="20663B3D"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Ewaluacja bieżąca kryteriów i systemu wyboru projektów FEPZ 2021-2027</w:t>
                </w:r>
              </w:p>
            </w:tc>
            <w:tc>
              <w:tcPr>
                <w:tcW w:w="352" w:type="pct"/>
                <w:shd w:val="clear" w:color="auto" w:fill="538135"/>
                <w:noWrap/>
                <w:vAlign w:val="bottom"/>
                <w:hideMark/>
              </w:tcPr>
              <w:p w14:paraId="0CFB4750"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538135"/>
                <w:noWrap/>
                <w:vAlign w:val="bottom"/>
                <w:hideMark/>
              </w:tcPr>
              <w:p w14:paraId="1EEB8BBA"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FFFFFF"/>
                <w:noWrap/>
                <w:vAlign w:val="bottom"/>
                <w:hideMark/>
              </w:tcPr>
              <w:p w14:paraId="4D5C12DF"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hideMark/>
              </w:tcPr>
              <w:p w14:paraId="604CC69B"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hideMark/>
              </w:tcPr>
              <w:p w14:paraId="7C6C2117"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5B3E6810"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300 000</w:t>
                </w:r>
              </w:p>
            </w:tc>
          </w:tr>
          <w:tr w:rsidR="00E64D7B" w:rsidRPr="00E64D7B" w14:paraId="45221B1D" w14:textId="77777777" w:rsidTr="00E64D7B">
            <w:trPr>
              <w:trHeight w:val="784"/>
            </w:trPr>
            <w:tc>
              <w:tcPr>
                <w:tcW w:w="243" w:type="pct"/>
                <w:shd w:val="clear" w:color="auto" w:fill="auto"/>
                <w:noWrap/>
                <w:vAlign w:val="center"/>
                <w:hideMark/>
              </w:tcPr>
              <w:p w14:paraId="056939F6"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2.</w:t>
                </w:r>
              </w:p>
            </w:tc>
            <w:tc>
              <w:tcPr>
                <w:tcW w:w="2360" w:type="pct"/>
                <w:shd w:val="clear" w:color="auto" w:fill="FFFFFF"/>
                <w:vAlign w:val="center"/>
              </w:tcPr>
              <w:p w14:paraId="30E13702"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 xml:space="preserve">Wpływ funduszy europejskich na poprawę jakości życia mieszkańców i włączenie społeczno-gospodarcze osób </w:t>
                </w:r>
                <w:r w:rsidRPr="00E64D7B">
                  <w:rPr>
                    <w:rFonts w:ascii="Myriad Pro" w:eastAsia="Times New Roman" w:hAnsi="Myriad Pro" w:cs="Times New Roman"/>
                    <w:sz w:val="18"/>
                    <w:szCs w:val="18"/>
                    <w:lang w:eastAsia="pl-PL"/>
                  </w:rPr>
                  <w:br/>
                  <w:t xml:space="preserve">ze środowisk </w:t>
                </w:r>
                <w:proofErr w:type="spellStart"/>
                <w:r w:rsidRPr="00E64D7B">
                  <w:rPr>
                    <w:rFonts w:ascii="Myriad Pro" w:eastAsia="Times New Roman" w:hAnsi="Myriad Pro" w:cs="Times New Roman"/>
                    <w:sz w:val="18"/>
                    <w:szCs w:val="18"/>
                    <w:lang w:eastAsia="pl-PL"/>
                  </w:rPr>
                  <w:t>defaworyzowanych</w:t>
                </w:r>
                <w:proofErr w:type="spellEnd"/>
              </w:p>
            </w:tc>
            <w:tc>
              <w:tcPr>
                <w:tcW w:w="352" w:type="pct"/>
                <w:shd w:val="clear" w:color="auto" w:fill="auto"/>
                <w:noWrap/>
                <w:vAlign w:val="bottom"/>
                <w:hideMark/>
              </w:tcPr>
              <w:p w14:paraId="4B081ABF"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538135"/>
                <w:noWrap/>
                <w:vAlign w:val="bottom"/>
                <w:hideMark/>
              </w:tcPr>
              <w:p w14:paraId="10F6F51F"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538135"/>
                <w:noWrap/>
                <w:vAlign w:val="bottom"/>
                <w:hideMark/>
              </w:tcPr>
              <w:p w14:paraId="6D2650AB"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auto"/>
                <w:noWrap/>
                <w:vAlign w:val="bottom"/>
                <w:hideMark/>
              </w:tcPr>
              <w:p w14:paraId="71F1A8FA"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hideMark/>
              </w:tcPr>
              <w:p w14:paraId="5EEC7E92"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31C09BB4"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600 000</w:t>
                </w:r>
              </w:p>
            </w:tc>
          </w:tr>
          <w:tr w:rsidR="00E64D7B" w:rsidRPr="00E64D7B" w14:paraId="2D543252" w14:textId="77777777" w:rsidTr="00E64D7B">
            <w:trPr>
              <w:trHeight w:val="784"/>
            </w:trPr>
            <w:tc>
              <w:tcPr>
                <w:tcW w:w="243" w:type="pct"/>
                <w:shd w:val="clear" w:color="auto" w:fill="auto"/>
                <w:noWrap/>
                <w:vAlign w:val="center"/>
              </w:tcPr>
              <w:p w14:paraId="4876EF64"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3.</w:t>
                </w:r>
              </w:p>
            </w:tc>
            <w:tc>
              <w:tcPr>
                <w:tcW w:w="2360" w:type="pct"/>
                <w:shd w:val="clear" w:color="auto" w:fill="FFFFFF"/>
                <w:vAlign w:val="center"/>
              </w:tcPr>
              <w:p w14:paraId="15CAB097"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 xml:space="preserve">Wpływ interwencji Europejskiego Funduszu Społecznego </w:t>
                </w:r>
                <w:r w:rsidRPr="00E64D7B">
                  <w:rPr>
                    <w:rFonts w:ascii="Myriad Pro" w:eastAsia="Times New Roman" w:hAnsi="Myriad Pro" w:cs="Times New Roman"/>
                    <w:sz w:val="18"/>
                    <w:szCs w:val="18"/>
                    <w:lang w:eastAsia="pl-PL"/>
                  </w:rPr>
                  <w:br/>
                  <w:t>w obszarze edukacji w województwie zachodniopomorskim</w:t>
                </w:r>
              </w:p>
            </w:tc>
            <w:tc>
              <w:tcPr>
                <w:tcW w:w="352" w:type="pct"/>
                <w:shd w:val="clear" w:color="auto" w:fill="FFFFFF"/>
                <w:noWrap/>
                <w:vAlign w:val="bottom"/>
              </w:tcPr>
              <w:p w14:paraId="1BE53B7E"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538135"/>
                <w:noWrap/>
                <w:vAlign w:val="bottom"/>
              </w:tcPr>
              <w:p w14:paraId="442811D0"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538135"/>
                <w:noWrap/>
                <w:vAlign w:val="bottom"/>
              </w:tcPr>
              <w:p w14:paraId="50402583"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auto"/>
                <w:noWrap/>
                <w:vAlign w:val="bottom"/>
              </w:tcPr>
              <w:p w14:paraId="47EC0155"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auto"/>
                <w:noWrap/>
                <w:vAlign w:val="bottom"/>
              </w:tcPr>
              <w:p w14:paraId="43FC058D"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366DCCBD"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500 000</w:t>
                </w:r>
              </w:p>
            </w:tc>
          </w:tr>
          <w:tr w:rsidR="00E64D7B" w:rsidRPr="00E64D7B" w14:paraId="57345C93" w14:textId="77777777" w:rsidTr="00E64D7B">
            <w:trPr>
              <w:trHeight w:val="784"/>
            </w:trPr>
            <w:tc>
              <w:tcPr>
                <w:tcW w:w="243" w:type="pct"/>
                <w:shd w:val="clear" w:color="auto" w:fill="FFFFFF"/>
                <w:noWrap/>
                <w:vAlign w:val="center"/>
              </w:tcPr>
              <w:p w14:paraId="121B4E75"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4.</w:t>
                </w:r>
              </w:p>
            </w:tc>
            <w:tc>
              <w:tcPr>
                <w:tcW w:w="2360" w:type="pct"/>
                <w:shd w:val="clear" w:color="auto" w:fill="FFFFFF"/>
                <w:vAlign w:val="center"/>
              </w:tcPr>
              <w:p w14:paraId="3C9D89BD"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shd w:val="clear" w:color="auto" w:fill="FFFFFF"/>
                    <w:lang w:eastAsia="pl-PL"/>
                  </w:rPr>
                  <w:t>Efekty Regionalnych Programów</w:t>
                </w:r>
                <w:r w:rsidRPr="00E64D7B">
                  <w:rPr>
                    <w:rFonts w:ascii="Myriad Pro" w:eastAsia="Times New Roman" w:hAnsi="Myriad Pro" w:cs="Times New Roman"/>
                    <w:sz w:val="18"/>
                    <w:szCs w:val="18"/>
                    <w:lang w:eastAsia="pl-PL"/>
                  </w:rPr>
                  <w:t xml:space="preserve"> Zdrowotnych realizowanych w ramach RPO WZ 2014 -2020</w:t>
                </w:r>
              </w:p>
            </w:tc>
            <w:tc>
              <w:tcPr>
                <w:tcW w:w="352" w:type="pct"/>
                <w:shd w:val="clear" w:color="auto" w:fill="538135"/>
                <w:noWrap/>
                <w:vAlign w:val="bottom"/>
              </w:tcPr>
              <w:p w14:paraId="02B9EA16"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FFFFFF"/>
                <w:noWrap/>
                <w:vAlign w:val="bottom"/>
              </w:tcPr>
              <w:p w14:paraId="3155F9FA"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FFFFFF"/>
                <w:noWrap/>
                <w:vAlign w:val="bottom"/>
              </w:tcPr>
              <w:p w14:paraId="4A63B733"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tcPr>
              <w:p w14:paraId="6E780607"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tcPr>
              <w:p w14:paraId="0D8C26F8"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54BFA546"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300 000</w:t>
                </w:r>
              </w:p>
            </w:tc>
          </w:tr>
          <w:tr w:rsidR="00E64D7B" w:rsidRPr="00E64D7B" w14:paraId="2D69C761" w14:textId="77777777" w:rsidTr="00E64D7B">
            <w:trPr>
              <w:trHeight w:val="777"/>
            </w:trPr>
            <w:tc>
              <w:tcPr>
                <w:tcW w:w="243" w:type="pct"/>
                <w:shd w:val="clear" w:color="auto" w:fill="FFFFFF"/>
                <w:noWrap/>
                <w:vAlign w:val="center"/>
                <w:hideMark/>
              </w:tcPr>
              <w:p w14:paraId="0ED04DB2"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5.</w:t>
                </w:r>
              </w:p>
            </w:tc>
            <w:tc>
              <w:tcPr>
                <w:tcW w:w="2360" w:type="pct"/>
                <w:shd w:val="clear" w:color="auto" w:fill="FFFFFF"/>
                <w:vAlign w:val="center"/>
              </w:tcPr>
              <w:p w14:paraId="6841546B" w14:textId="6013C9B3" w:rsidR="00E64D7B" w:rsidRPr="00E64D7B" w:rsidRDefault="00E64D7B" w:rsidP="00E64D7B">
                <w:pPr>
                  <w:spacing w:line="276" w:lineRule="auto"/>
                  <w:jc w:val="left"/>
                  <w:rPr>
                    <w:rFonts w:ascii="Myriad Pro" w:eastAsia="Times New Roman" w:hAnsi="Myriad Pro" w:cs="Times New Roman"/>
                    <w:sz w:val="18"/>
                    <w:szCs w:val="18"/>
                    <w:lang w:eastAsia="pl-PL"/>
                  </w:rPr>
                </w:pPr>
                <w:bookmarkStart w:id="61" w:name="_Hlk149044350"/>
                <w:r w:rsidRPr="00E64D7B">
                  <w:rPr>
                    <w:rFonts w:ascii="Myriad Pro" w:eastAsia="Times New Roman" w:hAnsi="Myriad Pro" w:cs="Times New Roman"/>
                    <w:sz w:val="18"/>
                    <w:szCs w:val="18"/>
                    <w:lang w:eastAsia="pl-PL"/>
                  </w:rPr>
                  <w:t>Ewaluacja dotycząca pomiaru poziomu osiągniecia wartości wskaźnika rezultatu długoterminowego „Liczba osób znajdujących się w lepszej sytuacji na rynku pracy sześć miesięcy po opuszczeniu programu” w ramach RPO WZ 2014-2020</w:t>
                </w:r>
                <w:bookmarkEnd w:id="61"/>
                <w:r w:rsidR="006C208A">
                  <w:rPr>
                    <w:rFonts w:ascii="Myriad Pro" w:eastAsia="Times New Roman" w:hAnsi="Myriad Pro" w:cs="Times New Roman"/>
                    <w:sz w:val="18"/>
                    <w:szCs w:val="18"/>
                    <w:lang w:eastAsia="pl-PL"/>
                  </w:rPr>
                  <w:t xml:space="preserve"> </w:t>
                </w:r>
                <w:r w:rsidR="006C208A">
                  <w:rPr>
                    <w:rStyle w:val="Odwoanieprzypisudolnego"/>
                    <w:rFonts w:ascii="Myriad Pro" w:eastAsia="Times New Roman" w:hAnsi="Myriad Pro"/>
                    <w:sz w:val="18"/>
                    <w:szCs w:val="18"/>
                    <w:lang w:eastAsia="pl-PL"/>
                  </w:rPr>
                  <w:footnoteReference w:id="11"/>
                </w:r>
              </w:p>
            </w:tc>
            <w:tc>
              <w:tcPr>
                <w:tcW w:w="352" w:type="pct"/>
                <w:shd w:val="clear" w:color="auto" w:fill="FFFFFF"/>
                <w:noWrap/>
                <w:vAlign w:val="bottom"/>
                <w:hideMark/>
              </w:tcPr>
              <w:p w14:paraId="2D5073E6" w14:textId="77777777" w:rsidR="00E64D7B" w:rsidRPr="00E64D7B" w:rsidDel="009A5599" w:rsidRDefault="00E64D7B" w:rsidP="00E64D7B">
                <w:pPr>
                  <w:jc w:val="center"/>
                  <w:rPr>
                    <w:rFonts w:ascii="Myriad Pro" w:eastAsia="Times New Roman" w:hAnsi="Myriad Pro" w:cs="Calibri"/>
                    <w:sz w:val="20"/>
                    <w:szCs w:val="20"/>
                    <w:lang w:eastAsia="pl-PL"/>
                  </w:rPr>
                </w:pPr>
              </w:p>
            </w:tc>
            <w:tc>
              <w:tcPr>
                <w:tcW w:w="352" w:type="pct"/>
                <w:shd w:val="clear" w:color="auto" w:fill="FFFFFF"/>
                <w:noWrap/>
                <w:vAlign w:val="center"/>
              </w:tcPr>
              <w:p w14:paraId="027B0F08"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FFFFFF"/>
                <w:noWrap/>
                <w:vAlign w:val="center"/>
              </w:tcPr>
              <w:p w14:paraId="45FC5C87" w14:textId="77777777" w:rsidR="00E64D7B" w:rsidRPr="00E64D7B" w:rsidDel="00255F72"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center"/>
              </w:tcPr>
              <w:p w14:paraId="7D7690D7"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hideMark/>
              </w:tcPr>
              <w:p w14:paraId="489F8B3B"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2BAD2B7B"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300 000</w:t>
                </w:r>
              </w:p>
            </w:tc>
          </w:tr>
          <w:tr w:rsidR="00E64D7B" w:rsidRPr="00E64D7B" w14:paraId="1584995C" w14:textId="77777777" w:rsidTr="00E64D7B">
            <w:trPr>
              <w:trHeight w:val="344"/>
            </w:trPr>
            <w:tc>
              <w:tcPr>
                <w:tcW w:w="243" w:type="pct"/>
                <w:shd w:val="clear" w:color="auto" w:fill="auto"/>
                <w:noWrap/>
                <w:vAlign w:val="center"/>
                <w:hideMark/>
              </w:tcPr>
              <w:p w14:paraId="4E12A8D5"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6.</w:t>
                </w:r>
              </w:p>
            </w:tc>
            <w:tc>
              <w:tcPr>
                <w:tcW w:w="2360" w:type="pct"/>
                <w:shd w:val="clear" w:color="auto" w:fill="FFFFFF"/>
                <w:vAlign w:val="center"/>
              </w:tcPr>
              <w:p w14:paraId="3CE3CFFE"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Ocena wpływu działań podjętych w ramach FEPZ 2021-2027 nakierowanych na wzmocnienie działalności B+R, konkurencyjności, innowacyjności oraz internacjonalizacji przedsiębiorstw</w:t>
                </w:r>
              </w:p>
            </w:tc>
            <w:tc>
              <w:tcPr>
                <w:tcW w:w="352" w:type="pct"/>
                <w:shd w:val="clear" w:color="auto" w:fill="FFFFFF"/>
                <w:noWrap/>
                <w:vAlign w:val="center"/>
              </w:tcPr>
              <w:p w14:paraId="0AAF0A3C" w14:textId="77777777" w:rsidR="00E64D7B" w:rsidRPr="00E64D7B" w:rsidDel="009A5599" w:rsidRDefault="00E64D7B" w:rsidP="00E64D7B">
                <w:pPr>
                  <w:rPr>
                    <w:rFonts w:ascii="Myriad Pro" w:eastAsia="Times New Roman" w:hAnsi="Myriad Pro" w:cs="Calibri"/>
                    <w:color w:val="000000"/>
                    <w:sz w:val="20"/>
                    <w:szCs w:val="20"/>
                    <w:lang w:eastAsia="pl-PL"/>
                  </w:rPr>
                </w:pPr>
                <w:r w:rsidRPr="00E64D7B">
                  <w:rPr>
                    <w:rFonts w:ascii="Myriad Pro" w:eastAsia="Times New Roman" w:hAnsi="Myriad Pro" w:cs="Calibri"/>
                    <w:color w:val="000000"/>
                    <w:sz w:val="20"/>
                    <w:szCs w:val="20"/>
                    <w:lang w:eastAsia="pl-PL"/>
                  </w:rPr>
                  <w:t xml:space="preserve"> </w:t>
                </w:r>
              </w:p>
            </w:tc>
            <w:tc>
              <w:tcPr>
                <w:tcW w:w="352" w:type="pct"/>
                <w:shd w:val="clear" w:color="auto" w:fill="538135"/>
                <w:noWrap/>
                <w:vAlign w:val="center"/>
              </w:tcPr>
              <w:p w14:paraId="782853CB" w14:textId="77777777" w:rsidR="00E64D7B" w:rsidRPr="00E64D7B" w:rsidRDefault="00E64D7B" w:rsidP="00E64D7B">
                <w:pPr>
                  <w:rPr>
                    <w:rFonts w:ascii="Myriad Pro" w:eastAsia="Times New Roman" w:hAnsi="Myriad Pro" w:cs="Calibri"/>
                    <w:color w:val="538135"/>
                    <w:sz w:val="20"/>
                    <w:szCs w:val="20"/>
                    <w:lang w:eastAsia="pl-PL"/>
                  </w:rPr>
                </w:pPr>
              </w:p>
            </w:tc>
            <w:tc>
              <w:tcPr>
                <w:tcW w:w="350" w:type="pct"/>
                <w:shd w:val="clear" w:color="auto" w:fill="538135"/>
                <w:noWrap/>
                <w:vAlign w:val="center"/>
                <w:hideMark/>
              </w:tcPr>
              <w:p w14:paraId="3E239532" w14:textId="77777777" w:rsidR="00E64D7B" w:rsidRPr="00E64D7B" w:rsidDel="00255F72" w:rsidRDefault="00E64D7B" w:rsidP="00E64D7B">
                <w:pPr>
                  <w:rPr>
                    <w:rFonts w:ascii="Myriad Pro" w:eastAsia="Times New Roman" w:hAnsi="Myriad Pro" w:cs="Calibri"/>
                    <w:sz w:val="20"/>
                    <w:szCs w:val="20"/>
                    <w:lang w:eastAsia="pl-PL"/>
                  </w:rPr>
                </w:pPr>
              </w:p>
            </w:tc>
            <w:tc>
              <w:tcPr>
                <w:tcW w:w="351" w:type="pct"/>
                <w:shd w:val="clear" w:color="auto" w:fill="auto"/>
                <w:noWrap/>
                <w:vAlign w:val="center"/>
                <w:hideMark/>
              </w:tcPr>
              <w:p w14:paraId="761F8224" w14:textId="77777777" w:rsidR="00E64D7B" w:rsidRPr="00E64D7B" w:rsidRDefault="00E64D7B" w:rsidP="00E64D7B">
                <w:pPr>
                  <w:rPr>
                    <w:rFonts w:ascii="Myriad Pro" w:eastAsia="Times New Roman" w:hAnsi="Myriad Pro" w:cs="Calibri"/>
                    <w:sz w:val="20"/>
                    <w:szCs w:val="20"/>
                    <w:lang w:eastAsia="pl-PL"/>
                  </w:rPr>
                </w:pPr>
              </w:p>
            </w:tc>
            <w:tc>
              <w:tcPr>
                <w:tcW w:w="351" w:type="pct"/>
                <w:shd w:val="clear" w:color="auto" w:fill="FFFFFF"/>
                <w:noWrap/>
                <w:vAlign w:val="center"/>
                <w:hideMark/>
              </w:tcPr>
              <w:p w14:paraId="31D09D42" w14:textId="77777777" w:rsidR="00E64D7B" w:rsidRPr="00E64D7B" w:rsidRDefault="00E64D7B" w:rsidP="00E64D7B">
                <w:pPr>
                  <w:rPr>
                    <w:rFonts w:ascii="Myriad Pro" w:eastAsia="Times New Roman" w:hAnsi="Myriad Pro" w:cs="Calibri"/>
                    <w:sz w:val="20"/>
                    <w:szCs w:val="20"/>
                    <w:lang w:eastAsia="pl-PL"/>
                  </w:rPr>
                </w:pPr>
              </w:p>
            </w:tc>
            <w:tc>
              <w:tcPr>
                <w:tcW w:w="641" w:type="pct"/>
                <w:shd w:val="clear" w:color="auto" w:fill="FFFFFF"/>
                <w:noWrap/>
                <w:vAlign w:val="center"/>
              </w:tcPr>
              <w:p w14:paraId="2B2DC252"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700 000</w:t>
                </w:r>
              </w:p>
            </w:tc>
          </w:tr>
          <w:tr w:rsidR="00E64D7B" w:rsidRPr="00E64D7B" w14:paraId="49315D57" w14:textId="77777777" w:rsidTr="00E64D7B">
            <w:trPr>
              <w:trHeight w:val="344"/>
            </w:trPr>
            <w:tc>
              <w:tcPr>
                <w:tcW w:w="243" w:type="pct"/>
                <w:shd w:val="clear" w:color="auto" w:fill="auto"/>
                <w:noWrap/>
                <w:vAlign w:val="center"/>
              </w:tcPr>
              <w:p w14:paraId="1AFC2289" w14:textId="77777777" w:rsidR="00E64D7B" w:rsidRPr="00E64D7B" w:rsidDel="001749E9"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7.</w:t>
                </w:r>
              </w:p>
            </w:tc>
            <w:tc>
              <w:tcPr>
                <w:tcW w:w="2360" w:type="pct"/>
                <w:shd w:val="clear" w:color="auto" w:fill="FFFFFF"/>
                <w:vAlign w:val="center"/>
              </w:tcPr>
              <w:p w14:paraId="55C59984"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Ocena wpływu polityki transportowej na efekty rozwojowe (społeczno-gospodarcze) województwa zachodniopomorskiego / Polski</w:t>
                </w:r>
              </w:p>
            </w:tc>
            <w:tc>
              <w:tcPr>
                <w:tcW w:w="352" w:type="pct"/>
                <w:shd w:val="clear" w:color="auto" w:fill="auto"/>
                <w:noWrap/>
                <w:vAlign w:val="bottom"/>
              </w:tcPr>
              <w:p w14:paraId="189F3C31"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auto"/>
                <w:noWrap/>
                <w:vAlign w:val="bottom"/>
              </w:tcPr>
              <w:p w14:paraId="2FD4D21C"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538135"/>
                <w:noWrap/>
                <w:vAlign w:val="bottom"/>
              </w:tcPr>
              <w:p w14:paraId="128D3964" w14:textId="77777777" w:rsidR="00E64D7B" w:rsidRPr="00E64D7B" w:rsidRDefault="00E64D7B" w:rsidP="00E64D7B">
                <w:pPr>
                  <w:jc w:val="center"/>
                  <w:rPr>
                    <w:rFonts w:ascii="Myriad Pro" w:eastAsia="Times New Roman" w:hAnsi="Myriad Pro" w:cs="Calibri"/>
                    <w:sz w:val="20"/>
                    <w:szCs w:val="20"/>
                    <w:highlight w:val="darkGreen"/>
                    <w:lang w:eastAsia="pl-PL"/>
                  </w:rPr>
                </w:pPr>
              </w:p>
            </w:tc>
            <w:tc>
              <w:tcPr>
                <w:tcW w:w="351" w:type="pct"/>
                <w:shd w:val="clear" w:color="auto" w:fill="538135"/>
                <w:noWrap/>
                <w:vAlign w:val="bottom"/>
              </w:tcPr>
              <w:p w14:paraId="4EDF742A" w14:textId="77777777" w:rsidR="00E64D7B" w:rsidRPr="00E64D7B" w:rsidRDefault="00E64D7B" w:rsidP="00E64D7B">
                <w:pPr>
                  <w:jc w:val="center"/>
                  <w:rPr>
                    <w:rFonts w:ascii="Myriad Pro" w:eastAsia="Times New Roman" w:hAnsi="Myriad Pro" w:cs="Calibri"/>
                    <w:sz w:val="20"/>
                    <w:szCs w:val="20"/>
                    <w:highlight w:val="darkGreen"/>
                    <w:lang w:eastAsia="pl-PL"/>
                  </w:rPr>
                </w:pPr>
              </w:p>
            </w:tc>
            <w:tc>
              <w:tcPr>
                <w:tcW w:w="351" w:type="pct"/>
                <w:shd w:val="clear" w:color="auto" w:fill="FFFFFF"/>
                <w:noWrap/>
                <w:vAlign w:val="bottom"/>
              </w:tcPr>
              <w:p w14:paraId="6D7849FE"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3ABB9434"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600 000</w:t>
                </w:r>
              </w:p>
            </w:tc>
          </w:tr>
          <w:tr w:rsidR="00E64D7B" w:rsidRPr="00E64D7B" w14:paraId="2CD5EF18" w14:textId="77777777" w:rsidTr="00E64D7B">
            <w:trPr>
              <w:trHeight w:val="344"/>
            </w:trPr>
            <w:tc>
              <w:tcPr>
                <w:tcW w:w="243" w:type="pct"/>
                <w:shd w:val="clear" w:color="auto" w:fill="auto"/>
                <w:noWrap/>
                <w:vAlign w:val="center"/>
              </w:tcPr>
              <w:p w14:paraId="05D6B344" w14:textId="77777777" w:rsidR="00E64D7B" w:rsidRPr="00E64D7B" w:rsidDel="001749E9"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8.</w:t>
                </w:r>
              </w:p>
            </w:tc>
            <w:tc>
              <w:tcPr>
                <w:tcW w:w="2360" w:type="pct"/>
                <w:shd w:val="clear" w:color="auto" w:fill="FFFFFF"/>
                <w:vAlign w:val="center"/>
              </w:tcPr>
              <w:p w14:paraId="18A7F752"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Efekty wsparcia projektów turystycznych oraz realizacja celów założonych w polityce turystycznej</w:t>
                </w:r>
              </w:p>
            </w:tc>
            <w:tc>
              <w:tcPr>
                <w:tcW w:w="352" w:type="pct"/>
                <w:shd w:val="clear" w:color="auto" w:fill="auto"/>
                <w:noWrap/>
                <w:vAlign w:val="bottom"/>
              </w:tcPr>
              <w:p w14:paraId="7EC7C06E"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FFFFFF"/>
                <w:noWrap/>
                <w:vAlign w:val="bottom"/>
              </w:tcPr>
              <w:p w14:paraId="502E2C47"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538135"/>
                <w:noWrap/>
                <w:vAlign w:val="bottom"/>
              </w:tcPr>
              <w:p w14:paraId="1665846D"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tcPr>
              <w:p w14:paraId="4F95FAE6"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tcPr>
              <w:p w14:paraId="47C73753"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40A248F6"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300 000</w:t>
                </w:r>
              </w:p>
            </w:tc>
          </w:tr>
          <w:tr w:rsidR="00E64D7B" w:rsidRPr="00E64D7B" w14:paraId="13C3D596" w14:textId="77777777" w:rsidTr="00E64D7B">
            <w:trPr>
              <w:trHeight w:val="777"/>
            </w:trPr>
            <w:tc>
              <w:tcPr>
                <w:tcW w:w="243" w:type="pct"/>
                <w:shd w:val="clear" w:color="auto" w:fill="auto"/>
                <w:noWrap/>
                <w:vAlign w:val="center"/>
              </w:tcPr>
              <w:p w14:paraId="26422A83"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9.</w:t>
                </w:r>
              </w:p>
            </w:tc>
            <w:tc>
              <w:tcPr>
                <w:tcW w:w="2360" w:type="pct"/>
                <w:shd w:val="clear" w:color="auto" w:fill="FFFFFF"/>
                <w:vAlign w:val="center"/>
              </w:tcPr>
              <w:p w14:paraId="53659F4F" w14:textId="70B03670" w:rsidR="00E64D7B" w:rsidRPr="00E64D7B" w:rsidDel="001749E9"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Błękitno-zielona infrastruktura dla łagodzenia zmian klimatu i zazielenienia miast</w:t>
                </w:r>
              </w:p>
            </w:tc>
            <w:tc>
              <w:tcPr>
                <w:tcW w:w="352" w:type="pct"/>
                <w:shd w:val="clear" w:color="auto" w:fill="FFFFFF"/>
                <w:noWrap/>
                <w:vAlign w:val="center"/>
                <w:hideMark/>
              </w:tcPr>
              <w:p w14:paraId="7C9D6A9E"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auto"/>
                <w:noWrap/>
                <w:vAlign w:val="bottom"/>
                <w:hideMark/>
              </w:tcPr>
              <w:p w14:paraId="3E103632"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FFFFFF"/>
                <w:noWrap/>
                <w:vAlign w:val="center"/>
                <w:hideMark/>
              </w:tcPr>
              <w:p w14:paraId="0EFBED51" w14:textId="77777777" w:rsidR="00E64D7B" w:rsidRPr="00E64D7B" w:rsidDel="001749E9" w:rsidRDefault="00E64D7B" w:rsidP="00E64D7B">
                <w:pPr>
                  <w:jc w:val="center"/>
                  <w:rPr>
                    <w:rFonts w:ascii="Myriad Pro" w:eastAsia="Times New Roman" w:hAnsi="Myriad Pro" w:cs="Calibri"/>
                    <w:sz w:val="20"/>
                    <w:szCs w:val="20"/>
                    <w:lang w:eastAsia="pl-PL"/>
                  </w:rPr>
                </w:pPr>
              </w:p>
            </w:tc>
            <w:tc>
              <w:tcPr>
                <w:tcW w:w="351" w:type="pct"/>
                <w:shd w:val="clear" w:color="auto" w:fill="538135"/>
                <w:noWrap/>
                <w:vAlign w:val="bottom"/>
                <w:hideMark/>
              </w:tcPr>
              <w:p w14:paraId="71CBE509"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538135"/>
                <w:noWrap/>
                <w:vAlign w:val="center"/>
                <w:hideMark/>
              </w:tcPr>
              <w:p w14:paraId="361E7558" w14:textId="77777777" w:rsidR="00E64D7B" w:rsidRPr="00E64D7B" w:rsidDel="001749E9"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49887A2C" w14:textId="77777777" w:rsidR="00E64D7B" w:rsidRPr="00E64D7B" w:rsidDel="001749E9"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300 000</w:t>
                </w:r>
              </w:p>
            </w:tc>
          </w:tr>
          <w:tr w:rsidR="00E64D7B" w:rsidRPr="00E64D7B" w14:paraId="7B4BB59F" w14:textId="77777777" w:rsidTr="00E64D7B">
            <w:trPr>
              <w:trHeight w:val="560"/>
            </w:trPr>
            <w:tc>
              <w:tcPr>
                <w:tcW w:w="243" w:type="pct"/>
                <w:shd w:val="clear" w:color="auto" w:fill="auto"/>
                <w:noWrap/>
                <w:vAlign w:val="center"/>
              </w:tcPr>
              <w:p w14:paraId="5AE588AC"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10.</w:t>
                </w:r>
              </w:p>
            </w:tc>
            <w:tc>
              <w:tcPr>
                <w:tcW w:w="2360" w:type="pct"/>
                <w:shd w:val="clear" w:color="auto" w:fill="FFFFFF"/>
                <w:vAlign w:val="center"/>
              </w:tcPr>
              <w:p w14:paraId="32B91CA1" w14:textId="77777777" w:rsidR="00E64D7B" w:rsidRPr="00E64D7B" w:rsidRDefault="00E64D7B" w:rsidP="00E64D7B">
                <w:pPr>
                  <w:spacing w:line="276" w:lineRule="auto"/>
                  <w:jc w:val="left"/>
                  <w:rPr>
                    <w:rFonts w:ascii="Myriad Pro" w:eastAsia="Times New Roman" w:hAnsi="Myriad Pro" w:cs="Times New Roman"/>
                    <w:sz w:val="18"/>
                    <w:szCs w:val="18"/>
                    <w:lang w:eastAsia="pl-PL"/>
                  </w:rPr>
                </w:pPr>
                <w:r w:rsidRPr="00E64D7B">
                  <w:rPr>
                    <w:rFonts w:ascii="Myriad Pro" w:eastAsia="Times New Roman" w:hAnsi="Myriad Pro" w:cs="Times New Roman"/>
                    <w:sz w:val="18"/>
                    <w:szCs w:val="18"/>
                    <w:lang w:eastAsia="pl-PL"/>
                  </w:rPr>
                  <w:t>Ocena wpływu inwestycji podejmowanych w ramach Priorytetu 2 Fundusze Europejskie na rzecz zielonego Pomorza Zachodniego</w:t>
                </w:r>
              </w:p>
            </w:tc>
            <w:tc>
              <w:tcPr>
                <w:tcW w:w="352" w:type="pct"/>
                <w:shd w:val="clear" w:color="auto" w:fill="FFFFFF"/>
                <w:noWrap/>
                <w:vAlign w:val="center"/>
                <w:hideMark/>
              </w:tcPr>
              <w:p w14:paraId="028C26C8"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FFFFFF"/>
                <w:noWrap/>
                <w:vAlign w:val="bottom"/>
                <w:hideMark/>
              </w:tcPr>
              <w:p w14:paraId="55B87569"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FFFFFF"/>
                <w:noWrap/>
                <w:vAlign w:val="center"/>
                <w:hideMark/>
              </w:tcPr>
              <w:p w14:paraId="207D242D" w14:textId="77777777" w:rsidR="00E64D7B" w:rsidRPr="00E64D7B" w:rsidDel="001749E9" w:rsidRDefault="00E64D7B" w:rsidP="00E64D7B">
                <w:pPr>
                  <w:jc w:val="center"/>
                  <w:rPr>
                    <w:rFonts w:ascii="Myriad Pro" w:eastAsia="Times New Roman" w:hAnsi="Myriad Pro" w:cs="Calibri"/>
                    <w:sz w:val="20"/>
                    <w:szCs w:val="20"/>
                    <w:lang w:eastAsia="pl-PL"/>
                  </w:rPr>
                </w:pPr>
              </w:p>
            </w:tc>
            <w:tc>
              <w:tcPr>
                <w:tcW w:w="351" w:type="pct"/>
                <w:shd w:val="clear" w:color="auto" w:fill="538135"/>
                <w:noWrap/>
                <w:vAlign w:val="bottom"/>
                <w:hideMark/>
              </w:tcPr>
              <w:p w14:paraId="7BE19375"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auto"/>
                <w:noWrap/>
                <w:vAlign w:val="center"/>
                <w:hideMark/>
              </w:tcPr>
              <w:p w14:paraId="17E2E9CA" w14:textId="77777777" w:rsidR="00E64D7B" w:rsidRPr="00E64D7B" w:rsidDel="001749E9"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tcPr>
              <w:p w14:paraId="772FAEA4" w14:textId="77777777" w:rsidR="00E64D7B" w:rsidRPr="00E64D7B" w:rsidDel="001749E9"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400 000</w:t>
                </w:r>
              </w:p>
            </w:tc>
          </w:tr>
          <w:tr w:rsidR="00E64D7B" w:rsidRPr="00E64D7B" w14:paraId="395A37F7" w14:textId="77777777" w:rsidTr="00E67697">
            <w:trPr>
              <w:trHeight w:val="643"/>
            </w:trPr>
            <w:tc>
              <w:tcPr>
                <w:tcW w:w="243" w:type="pct"/>
                <w:shd w:val="clear" w:color="auto" w:fill="auto"/>
                <w:noWrap/>
                <w:vAlign w:val="center"/>
                <w:hideMark/>
              </w:tcPr>
              <w:p w14:paraId="22839245" w14:textId="77777777" w:rsidR="00E64D7B" w:rsidRPr="00E64D7B" w:rsidRDefault="00E64D7B" w:rsidP="00E64D7B">
                <w:pPr>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11.</w:t>
                </w:r>
              </w:p>
            </w:tc>
            <w:tc>
              <w:tcPr>
                <w:tcW w:w="2360" w:type="pct"/>
                <w:shd w:val="clear" w:color="auto" w:fill="FFFFFF"/>
                <w:vAlign w:val="center"/>
                <w:hideMark/>
              </w:tcPr>
              <w:p w14:paraId="2C8F1E22" w14:textId="77777777" w:rsidR="00E64D7B" w:rsidRPr="00E64D7B" w:rsidRDefault="00E64D7B" w:rsidP="00E64D7B">
                <w:pPr>
                  <w:spacing w:line="276" w:lineRule="auto"/>
                  <w:jc w:val="left"/>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Badania ad-hoc</w:t>
                </w:r>
              </w:p>
            </w:tc>
            <w:tc>
              <w:tcPr>
                <w:tcW w:w="352" w:type="pct"/>
                <w:shd w:val="clear" w:color="auto" w:fill="FFFFFF"/>
                <w:noWrap/>
                <w:vAlign w:val="bottom"/>
                <w:hideMark/>
              </w:tcPr>
              <w:p w14:paraId="0983D99E" w14:textId="77777777" w:rsidR="00E64D7B" w:rsidRPr="00E64D7B" w:rsidRDefault="00E64D7B" w:rsidP="00E64D7B">
                <w:pPr>
                  <w:jc w:val="center"/>
                  <w:rPr>
                    <w:rFonts w:ascii="Myriad Pro" w:eastAsia="Times New Roman" w:hAnsi="Myriad Pro" w:cs="Calibri"/>
                    <w:sz w:val="20"/>
                    <w:szCs w:val="20"/>
                    <w:lang w:eastAsia="pl-PL"/>
                  </w:rPr>
                </w:pPr>
              </w:p>
            </w:tc>
            <w:tc>
              <w:tcPr>
                <w:tcW w:w="352" w:type="pct"/>
                <w:shd w:val="clear" w:color="auto" w:fill="FFFFFF"/>
                <w:noWrap/>
                <w:vAlign w:val="bottom"/>
                <w:hideMark/>
              </w:tcPr>
              <w:p w14:paraId="22403F04" w14:textId="77777777" w:rsidR="00E64D7B" w:rsidRPr="00E64D7B" w:rsidRDefault="00E64D7B" w:rsidP="00E64D7B">
                <w:pPr>
                  <w:jc w:val="center"/>
                  <w:rPr>
                    <w:rFonts w:ascii="Myriad Pro" w:eastAsia="Times New Roman" w:hAnsi="Myriad Pro" w:cs="Calibri"/>
                    <w:sz w:val="20"/>
                    <w:szCs w:val="20"/>
                    <w:lang w:eastAsia="pl-PL"/>
                  </w:rPr>
                </w:pPr>
              </w:p>
            </w:tc>
            <w:tc>
              <w:tcPr>
                <w:tcW w:w="350" w:type="pct"/>
                <w:shd w:val="clear" w:color="auto" w:fill="FFFFFF"/>
                <w:noWrap/>
                <w:vAlign w:val="bottom"/>
                <w:hideMark/>
              </w:tcPr>
              <w:p w14:paraId="15BE5446"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bottom"/>
                <w:hideMark/>
              </w:tcPr>
              <w:p w14:paraId="41B3B069" w14:textId="77777777" w:rsidR="00E64D7B" w:rsidRPr="00E64D7B" w:rsidRDefault="00E64D7B" w:rsidP="00E64D7B">
                <w:pPr>
                  <w:jc w:val="center"/>
                  <w:rPr>
                    <w:rFonts w:ascii="Myriad Pro" w:eastAsia="Times New Roman" w:hAnsi="Myriad Pro" w:cs="Calibri"/>
                    <w:sz w:val="20"/>
                    <w:szCs w:val="20"/>
                    <w:lang w:eastAsia="pl-PL"/>
                  </w:rPr>
                </w:pPr>
              </w:p>
            </w:tc>
            <w:tc>
              <w:tcPr>
                <w:tcW w:w="351" w:type="pct"/>
                <w:shd w:val="clear" w:color="auto" w:fill="FFFFFF"/>
                <w:noWrap/>
                <w:vAlign w:val="center"/>
                <w:hideMark/>
              </w:tcPr>
              <w:p w14:paraId="258381B7" w14:textId="77777777" w:rsidR="00E64D7B" w:rsidRPr="00E64D7B" w:rsidRDefault="00E64D7B" w:rsidP="00E64D7B">
                <w:pPr>
                  <w:jc w:val="center"/>
                  <w:rPr>
                    <w:rFonts w:ascii="Myriad Pro" w:eastAsia="Times New Roman" w:hAnsi="Myriad Pro" w:cs="Calibri"/>
                    <w:sz w:val="20"/>
                    <w:szCs w:val="20"/>
                    <w:lang w:eastAsia="pl-PL"/>
                  </w:rPr>
                </w:pPr>
              </w:p>
            </w:tc>
            <w:tc>
              <w:tcPr>
                <w:tcW w:w="641" w:type="pct"/>
                <w:shd w:val="clear" w:color="auto" w:fill="FFFFFF"/>
                <w:noWrap/>
                <w:vAlign w:val="center"/>
                <w:hideMark/>
              </w:tcPr>
              <w:p w14:paraId="41140D97" w14:textId="77777777" w:rsidR="00E64D7B" w:rsidRPr="00E64D7B" w:rsidRDefault="00E64D7B" w:rsidP="00E64D7B">
                <w:pPr>
                  <w:jc w:val="center"/>
                  <w:rPr>
                    <w:rFonts w:ascii="Myriad Pro" w:eastAsia="Times New Roman" w:hAnsi="Myriad Pro" w:cs="Calibri"/>
                    <w:sz w:val="20"/>
                    <w:szCs w:val="20"/>
                    <w:lang w:eastAsia="pl-PL"/>
                  </w:rPr>
                </w:pPr>
                <w:r w:rsidRPr="00E64D7B">
                  <w:rPr>
                    <w:rFonts w:ascii="Myriad Pro" w:eastAsia="Times New Roman" w:hAnsi="Myriad Pro" w:cs="Calibri"/>
                    <w:sz w:val="20"/>
                    <w:szCs w:val="20"/>
                    <w:lang w:eastAsia="pl-PL"/>
                  </w:rPr>
                  <w:t>500 000</w:t>
                </w:r>
              </w:p>
            </w:tc>
          </w:tr>
          <w:bookmarkEnd w:id="60"/>
        </w:tbl>
        <w:p w14:paraId="3028AF5C" w14:textId="79FD00A8" w:rsidR="00E64D7B" w:rsidRPr="009403D6" w:rsidRDefault="00E64D7B" w:rsidP="009403D6">
          <w:pPr>
            <w:spacing w:after="0"/>
            <w:rPr>
              <w:rFonts w:cstheme="minorHAnsi"/>
              <w:color w:val="FF0000"/>
            </w:rPr>
            <w:sectPr w:rsidR="00E64D7B" w:rsidRPr="009403D6" w:rsidSect="005D242A">
              <w:pgSz w:w="11906" w:h="16838"/>
              <w:pgMar w:top="1418" w:right="1418" w:bottom="1559" w:left="1418" w:header="709" w:footer="709" w:gutter="0"/>
              <w:cols w:space="708"/>
              <w:docGrid w:linePitch="360"/>
            </w:sectPr>
          </w:pPr>
        </w:p>
        <w:p w14:paraId="1CBBD4CF" w14:textId="77777777" w:rsidR="00E64D7B" w:rsidRDefault="00E64D7B" w:rsidP="00833910">
          <w:pPr>
            <w:ind w:left="-284"/>
            <w:rPr>
              <w:rFonts w:ascii="Myriad Pro" w:hAnsi="Myriad Pro"/>
              <w:color w:val="4F6228" w:themeColor="accent3" w:themeShade="80"/>
              <w:lang w:eastAsia="pl-PL"/>
            </w:rPr>
          </w:pPr>
        </w:p>
        <w:p w14:paraId="1035FCF6" w14:textId="3B3CA83D" w:rsidR="004731DC" w:rsidRDefault="004731DC" w:rsidP="00833910">
          <w:pPr>
            <w:ind w:left="-284"/>
            <w:rPr>
              <w:rFonts w:ascii="Myriad Pro" w:hAnsi="Myriad Pro"/>
              <w:color w:val="4F6228" w:themeColor="accent3" w:themeShade="80"/>
              <w:lang w:eastAsia="pl-PL"/>
            </w:rPr>
          </w:pPr>
        </w:p>
        <w:p w14:paraId="6837EAA6" w14:textId="36D7A1B5" w:rsidR="008A3744" w:rsidRPr="008A3744" w:rsidRDefault="008A7277" w:rsidP="002728AD">
          <w:pPr>
            <w:spacing w:after="0" w:line="240" w:lineRule="auto"/>
            <w:rPr>
              <w:rFonts w:ascii="Myriad Pro" w:hAnsi="Myriad Pro"/>
              <w:color w:val="4F6228" w:themeColor="accent3" w:themeShade="80"/>
              <w:lang w:eastAsia="pl-PL"/>
            </w:rPr>
          </w:pPr>
        </w:p>
      </w:sdtContent>
    </w:sdt>
    <w:sectPr w:rsidR="008A3744" w:rsidRPr="008A3744" w:rsidSect="00451666">
      <w:pgSz w:w="16838" w:h="11906" w:orient="landscape"/>
      <w:pgMar w:top="1418" w:right="1418" w:bottom="1134" w:left="1559"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46CFDD" w16cex:dateUtc="2022-12-16T10:07:00Z"/>
  <w16cex:commentExtensible w16cex:durableId="2746D002" w16cex:dateUtc="2022-12-16T10:07:00Z"/>
  <w16cex:commentExtensible w16cex:durableId="2746D803" w16cex:dateUtc="2022-12-16T10:4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AEAC41" w14:textId="77777777" w:rsidR="00C357C0" w:rsidRDefault="00C357C0" w:rsidP="00E633DA">
      <w:pPr>
        <w:spacing w:after="0" w:line="240" w:lineRule="auto"/>
      </w:pPr>
      <w:r>
        <w:separator/>
      </w:r>
    </w:p>
  </w:endnote>
  <w:endnote w:type="continuationSeparator" w:id="0">
    <w:p w14:paraId="3BAD3D03" w14:textId="77777777" w:rsidR="00C357C0" w:rsidRDefault="00C357C0" w:rsidP="00E633DA">
      <w:pPr>
        <w:spacing w:after="0" w:line="240" w:lineRule="auto"/>
      </w:pPr>
      <w:r>
        <w:continuationSeparator/>
      </w:r>
    </w:p>
  </w:endnote>
  <w:endnote w:type="continuationNotice" w:id="1">
    <w:p w14:paraId="2B49E96C" w14:textId="77777777" w:rsidR="00C357C0" w:rsidRDefault="00C35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yriad Pro">
    <w:altName w:val="Segoe UI"/>
    <w:panose1 w:val="020B0503030403020204"/>
    <w:charset w:val="00"/>
    <w:family w:val="swiss"/>
    <w:notTrueType/>
    <w:pitch w:val="variable"/>
    <w:sig w:usb0="A00002AF" w:usb1="5000204B" w:usb2="00000000" w:usb3="00000000" w:csb0="0000009F" w:csb1="00000000"/>
  </w:font>
  <w:font w:name="Open sans">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8637D9" w14:textId="05911A33" w:rsidR="00370556" w:rsidRDefault="00370556" w:rsidP="00F841D3">
    <w:pPr>
      <w:pStyle w:val="Stopka"/>
      <w:tabs>
        <w:tab w:val="clear" w:pos="9072"/>
        <w:tab w:val="left" w:pos="4536"/>
      </w:tabs>
      <w:jc w:val="center"/>
    </w:pPr>
    <w:r>
      <w:rPr>
        <w:noProof/>
      </w:rPr>
      <w:drawing>
        <wp:inline distT="0" distB="0" distL="0" distR="0" wp14:anchorId="2AA6DA1D" wp14:editId="5E0A5E3B">
          <wp:extent cx="5760085" cy="456565"/>
          <wp:effectExtent l="0" t="0" r="0" b="63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456565"/>
                  </a:xfrm>
                  <a:prstGeom prst="rect">
                    <a:avLst/>
                  </a:prstGeom>
                  <a:noFill/>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7A973E" w14:textId="77777777" w:rsidR="00370556" w:rsidRDefault="00370556">
    <w:pPr>
      <w:pStyle w:val="Stopka"/>
    </w:pPr>
    <w:r>
      <w:ptab w:relativeTo="margin" w:alignment="center" w:leader="none"/>
    </w:r>
    <w:r w:rsidRPr="00D7287D">
      <w:rPr>
        <w:rFonts w:ascii="Arial" w:eastAsia="Calibri" w:hAnsi="Arial" w:cs="Arial"/>
        <w:noProof/>
        <w:sz w:val="20"/>
        <w:lang w:eastAsia="pl-PL"/>
      </w:rPr>
      <w:drawing>
        <wp:inline distT="0" distB="0" distL="0" distR="0" wp14:anchorId="48A5CEFF" wp14:editId="1C02F996">
          <wp:extent cx="5759450" cy="43043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ąg logotypów-flaga RP_PZ_UE-EFSiI-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0" cy="430435"/>
                  </a:xfrm>
                  <a:prstGeom prst="rect">
                    <a:avLst/>
                  </a:prstGeom>
                </pic:spPr>
              </pic:pic>
            </a:graphicData>
          </a:graphic>
        </wp:inline>
      </w:drawing>
    </w:r>
  </w:p>
  <w:p w14:paraId="65092234" w14:textId="77777777" w:rsidR="00370556" w:rsidRDefault="00370556">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7938912"/>
      <w:docPartObj>
        <w:docPartGallery w:val="Page Numbers (Bottom of Page)"/>
        <w:docPartUnique/>
      </w:docPartObj>
    </w:sdtPr>
    <w:sdtEndPr/>
    <w:sdtContent>
      <w:p w14:paraId="73B60D0D" w14:textId="6CF8182E" w:rsidR="00370556" w:rsidRDefault="00370556" w:rsidP="00F841D3">
        <w:pPr>
          <w:pStyle w:val="Stopka"/>
          <w:jc w:val="center"/>
        </w:pPr>
        <w:r>
          <w:rPr>
            <w:noProof/>
          </w:rPr>
          <w:drawing>
            <wp:inline distT="0" distB="0" distL="0" distR="0" wp14:anchorId="05AC1CE9" wp14:editId="36DDDA02">
              <wp:extent cx="5760085" cy="456565"/>
              <wp:effectExtent l="0" t="0" r="0" b="63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456565"/>
                      </a:xfrm>
                      <a:prstGeom prst="rect">
                        <a:avLst/>
                      </a:prstGeom>
                      <a:noFill/>
                    </pic:spPr>
                  </pic:pic>
                </a:graphicData>
              </a:graphic>
            </wp:inline>
          </w:drawing>
        </w:r>
      </w:p>
    </w:sdtContent>
  </w:sdt>
  <w:p w14:paraId="2A1F8EB4" w14:textId="05E44980" w:rsidR="00370556" w:rsidRDefault="00370556">
    <w:pPr>
      <w:pStyle w:val="Stopka"/>
    </w:pPr>
    <w:r>
      <w:tab/>
      <w:t>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6060581"/>
      <w:docPartObj>
        <w:docPartGallery w:val="Page Numbers (Bottom of Page)"/>
        <w:docPartUnique/>
      </w:docPartObj>
    </w:sdtPr>
    <w:sdtEndPr/>
    <w:sdtContent>
      <w:p w14:paraId="4AF47452" w14:textId="77777777" w:rsidR="00370556" w:rsidRDefault="00370556">
        <w:pPr>
          <w:pStyle w:val="Stopka"/>
          <w:jc w:val="right"/>
        </w:pPr>
        <w:r>
          <w:fldChar w:fldCharType="begin"/>
        </w:r>
        <w:r>
          <w:instrText xml:space="preserve"> PAGE   \* MERGEFORMAT </w:instrText>
        </w:r>
        <w:r>
          <w:fldChar w:fldCharType="separate"/>
        </w:r>
        <w:r>
          <w:rPr>
            <w:noProof/>
          </w:rPr>
          <w:t>18</w:t>
        </w:r>
        <w:r>
          <w:rPr>
            <w:noProof/>
          </w:rPr>
          <w:fldChar w:fldCharType="end"/>
        </w:r>
      </w:p>
    </w:sdtContent>
  </w:sdt>
  <w:p w14:paraId="1F1F43A9" w14:textId="2758ABB4" w:rsidR="00370556" w:rsidRDefault="00370556" w:rsidP="00F841D3">
    <w:pPr>
      <w:pStyle w:val="Stopka"/>
      <w:jc w:val="center"/>
    </w:pPr>
    <w:r>
      <w:rPr>
        <w:noProof/>
      </w:rPr>
      <w:drawing>
        <wp:inline distT="0" distB="0" distL="0" distR="0" wp14:anchorId="0FBFD8C2" wp14:editId="5F3BAD6F">
          <wp:extent cx="5759450" cy="456515"/>
          <wp:effectExtent l="0" t="0" r="0" b="127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45651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ABCC9A" w14:textId="77777777" w:rsidR="00C357C0" w:rsidRDefault="00C357C0" w:rsidP="00E633DA">
      <w:pPr>
        <w:spacing w:after="0" w:line="240" w:lineRule="auto"/>
      </w:pPr>
      <w:r>
        <w:separator/>
      </w:r>
    </w:p>
  </w:footnote>
  <w:footnote w:type="continuationSeparator" w:id="0">
    <w:p w14:paraId="0AF6CBF0" w14:textId="77777777" w:rsidR="00C357C0" w:rsidRDefault="00C357C0" w:rsidP="00E633DA">
      <w:pPr>
        <w:spacing w:after="0" w:line="240" w:lineRule="auto"/>
      </w:pPr>
      <w:r>
        <w:continuationSeparator/>
      </w:r>
    </w:p>
  </w:footnote>
  <w:footnote w:type="continuationNotice" w:id="1">
    <w:p w14:paraId="7C6091A6" w14:textId="77777777" w:rsidR="00C357C0" w:rsidRDefault="00C357C0">
      <w:pPr>
        <w:spacing w:after="0" w:line="240" w:lineRule="auto"/>
      </w:pPr>
    </w:p>
  </w:footnote>
  <w:footnote w:id="2">
    <w:p w14:paraId="4F8EEA37" w14:textId="3B908B66" w:rsidR="00370556" w:rsidRPr="00044833" w:rsidRDefault="00370556">
      <w:pPr>
        <w:pStyle w:val="Tekstprzypisudolnego"/>
        <w:rPr>
          <w:rFonts w:asciiTheme="minorHAnsi" w:hAnsiTheme="minorHAnsi" w:cstheme="minorHAnsi"/>
          <w:sz w:val="18"/>
          <w:szCs w:val="18"/>
        </w:rPr>
      </w:pPr>
      <w:r w:rsidRPr="00044833">
        <w:rPr>
          <w:rStyle w:val="Odwoanieprzypisudolnego"/>
          <w:rFonts w:asciiTheme="minorHAnsi" w:hAnsiTheme="minorHAnsi" w:cstheme="minorHAnsi"/>
          <w:sz w:val="18"/>
          <w:szCs w:val="18"/>
        </w:rPr>
        <w:footnoteRef/>
      </w:r>
      <w:r w:rsidRPr="00044833">
        <w:rPr>
          <w:rFonts w:asciiTheme="minorHAnsi" w:hAnsiTheme="minorHAnsi" w:cstheme="minorHAnsi"/>
          <w:sz w:val="18"/>
          <w:szCs w:val="18"/>
        </w:rPr>
        <w:t xml:space="preserve"> w dalszej części Planu określane jako Wytyczne krajowe, tj.:  Wytyczne Ministra Funduszy i Polityki Regionalnej z dnia 28 sierpnia 2022 r. dotyczące ewaluacji polityki spójności na lata 2021-2027</w:t>
      </w:r>
    </w:p>
  </w:footnote>
  <w:footnote w:id="3">
    <w:p w14:paraId="02B12A66" w14:textId="3F7E2CC6" w:rsidR="00370556" w:rsidRPr="00044833" w:rsidRDefault="00370556">
      <w:pPr>
        <w:pStyle w:val="Tekstprzypisudolnego"/>
        <w:rPr>
          <w:rFonts w:asciiTheme="minorHAnsi" w:hAnsiTheme="minorHAnsi" w:cstheme="minorHAnsi"/>
          <w:sz w:val="18"/>
          <w:szCs w:val="18"/>
        </w:rPr>
      </w:pPr>
      <w:r w:rsidRPr="00044833">
        <w:rPr>
          <w:rStyle w:val="Odwoanieprzypisudolnego"/>
          <w:rFonts w:asciiTheme="minorHAnsi" w:hAnsiTheme="minorHAnsi" w:cstheme="minorHAnsi"/>
          <w:sz w:val="18"/>
          <w:szCs w:val="18"/>
        </w:rPr>
        <w:footnoteRef/>
      </w:r>
      <w:r w:rsidRPr="00044833">
        <w:rPr>
          <w:rFonts w:asciiTheme="minorHAnsi" w:hAnsiTheme="minorHAnsi" w:cstheme="minorHAnsi"/>
          <w:sz w:val="18"/>
          <w:szCs w:val="18"/>
        </w:rPr>
        <w:t xml:space="preserve"> Art. 44 ust. 1 Rozporządzenia ogólnego</w:t>
      </w:r>
    </w:p>
  </w:footnote>
  <w:footnote w:id="4">
    <w:p w14:paraId="59E893FA" w14:textId="0F3E7413" w:rsidR="00370556" w:rsidRDefault="00370556">
      <w:pPr>
        <w:pStyle w:val="Tekstprzypisudolnego"/>
      </w:pPr>
      <w:r w:rsidRPr="00044833">
        <w:rPr>
          <w:rStyle w:val="Odwoanieprzypisudolnego"/>
          <w:rFonts w:asciiTheme="minorHAnsi" w:hAnsiTheme="minorHAnsi" w:cstheme="minorHAnsi"/>
          <w:sz w:val="18"/>
          <w:szCs w:val="18"/>
        </w:rPr>
        <w:footnoteRef/>
      </w:r>
      <w:r w:rsidRPr="00044833">
        <w:rPr>
          <w:rFonts w:asciiTheme="minorHAnsi" w:hAnsiTheme="minorHAnsi" w:cstheme="minorHAnsi"/>
          <w:sz w:val="18"/>
          <w:szCs w:val="18"/>
        </w:rPr>
        <w:t xml:space="preserve"> ustawa z dnia 28 kwietnia 2022 r. o zasadach realizacji zadań finansowanych ze środków europejskich w perspektywie finansowej 2021–2027 (Dz. U. z 2022 r., poz. 1079)</w:t>
      </w:r>
    </w:p>
  </w:footnote>
  <w:footnote w:id="5">
    <w:p w14:paraId="20C60F9C" w14:textId="1A692B5D" w:rsidR="00370556" w:rsidRDefault="00370556">
      <w:pPr>
        <w:pStyle w:val="Tekstprzypisudolnego"/>
      </w:pPr>
      <w:r w:rsidRPr="00044833">
        <w:rPr>
          <w:rStyle w:val="Odwoanieprzypisudolnego"/>
          <w:rFonts w:asciiTheme="minorHAnsi" w:hAnsiTheme="minorHAnsi" w:cstheme="minorHAnsi"/>
          <w:sz w:val="18"/>
          <w:szCs w:val="18"/>
        </w:rPr>
        <w:footnoteRef/>
      </w:r>
      <w:r w:rsidRPr="00044833">
        <w:rPr>
          <w:rFonts w:asciiTheme="minorHAnsi" w:hAnsiTheme="minorHAnsi" w:cstheme="minorHAnsi"/>
          <w:sz w:val="18"/>
          <w:szCs w:val="18"/>
        </w:rPr>
        <w:t xml:space="preserve"> Informacje na podstawie Programu FEPZ 2021-2027 zatwierdzonego Decyzją Wykonawczą Komisji z dnia 6 grudnia 2022 roku.</w:t>
      </w:r>
      <w:r>
        <w:t xml:space="preserve"> </w:t>
      </w:r>
    </w:p>
  </w:footnote>
  <w:footnote w:id="6">
    <w:p w14:paraId="5B0EC7F7" w14:textId="61BE9DD8" w:rsidR="00370556" w:rsidRDefault="00370556">
      <w:pPr>
        <w:pStyle w:val="Tekstprzypisudolnego"/>
      </w:pPr>
      <w:r w:rsidRPr="00044833">
        <w:rPr>
          <w:rStyle w:val="Odwoanieprzypisudolnego"/>
          <w:sz w:val="18"/>
          <w:szCs w:val="18"/>
        </w:rPr>
        <w:footnoteRef/>
      </w:r>
      <w:r w:rsidRPr="00044833">
        <w:rPr>
          <w:sz w:val="18"/>
          <w:szCs w:val="18"/>
        </w:rPr>
        <w:t xml:space="preserve"> Tj. co najmniej raz do roku</w:t>
      </w:r>
      <w:r>
        <w:t xml:space="preserve"> </w:t>
      </w:r>
    </w:p>
  </w:footnote>
  <w:footnote w:id="7">
    <w:p w14:paraId="44976E9E" w14:textId="3A063B57" w:rsidR="00370556" w:rsidRPr="00044833" w:rsidRDefault="00370556">
      <w:pPr>
        <w:pStyle w:val="Tekstprzypisudolnego"/>
        <w:rPr>
          <w:rFonts w:asciiTheme="minorHAnsi" w:hAnsiTheme="minorHAnsi" w:cstheme="minorHAnsi"/>
          <w:sz w:val="18"/>
          <w:szCs w:val="18"/>
        </w:rPr>
      </w:pPr>
      <w:r w:rsidRPr="00044833">
        <w:rPr>
          <w:rStyle w:val="Odwoanieprzypisudolnego"/>
          <w:rFonts w:asciiTheme="minorHAnsi" w:hAnsiTheme="minorHAnsi" w:cstheme="minorHAnsi"/>
          <w:sz w:val="18"/>
          <w:szCs w:val="18"/>
        </w:rPr>
        <w:footnoteRef/>
      </w:r>
      <w:r w:rsidRPr="00044833">
        <w:rPr>
          <w:rFonts w:asciiTheme="minorHAnsi" w:hAnsiTheme="minorHAnsi" w:cstheme="minorHAnsi"/>
          <w:sz w:val="18"/>
          <w:szCs w:val="18"/>
        </w:rPr>
        <w:t xml:space="preserve"> Zgodnie z art. 41 ust. 3 Rozporządzenia Ogólnego </w:t>
      </w:r>
    </w:p>
  </w:footnote>
  <w:footnote w:id="8">
    <w:p w14:paraId="58188073" w14:textId="4D99A18C" w:rsidR="00370556" w:rsidRPr="00044833" w:rsidRDefault="00370556">
      <w:pPr>
        <w:pStyle w:val="Tekstprzypisudolnego"/>
        <w:rPr>
          <w:rFonts w:asciiTheme="minorHAnsi" w:hAnsiTheme="minorHAnsi" w:cstheme="minorHAnsi"/>
          <w:sz w:val="18"/>
          <w:szCs w:val="18"/>
        </w:rPr>
      </w:pPr>
      <w:r w:rsidRPr="00044833">
        <w:rPr>
          <w:rStyle w:val="Odwoanieprzypisudolnego"/>
          <w:rFonts w:asciiTheme="minorHAnsi" w:hAnsiTheme="minorHAnsi" w:cstheme="minorHAnsi"/>
          <w:sz w:val="18"/>
          <w:szCs w:val="18"/>
        </w:rPr>
        <w:footnoteRef/>
      </w:r>
      <w:bookmarkStart w:id="28" w:name="_Hlk142330795"/>
      <w:r w:rsidRPr="00044833">
        <w:rPr>
          <w:rFonts w:asciiTheme="minorHAnsi" w:hAnsiTheme="minorHAnsi" w:cstheme="minorHAnsi"/>
          <w:sz w:val="18"/>
          <w:szCs w:val="18"/>
        </w:rPr>
        <w:t>s. 34-36 Wytycznych krajowych (</w:t>
      </w:r>
      <w:hyperlink r:id="rId1" w:history="1">
        <w:r w:rsidRPr="00044833">
          <w:rPr>
            <w:rStyle w:val="Hipercze"/>
            <w:rFonts w:asciiTheme="minorHAnsi" w:hAnsiTheme="minorHAnsi" w:cstheme="minorHAnsi"/>
            <w:sz w:val="18"/>
            <w:szCs w:val="18"/>
          </w:rPr>
          <w:t>https://www.funduszeeuropejskie.gov.pl/strony/o-funduszach/fundusze-na-lata-2021-2027/prawo-i-dokumenty/wytyczne/wytyczne-dotyczace-ewaluacji-polityki-spojnosci-na-lata-2021-2027/</w:t>
        </w:r>
      </w:hyperlink>
      <w:r w:rsidRPr="00044833">
        <w:rPr>
          <w:rFonts w:asciiTheme="minorHAnsi" w:hAnsiTheme="minorHAnsi" w:cstheme="minorHAnsi"/>
          <w:sz w:val="18"/>
          <w:szCs w:val="18"/>
        </w:rPr>
        <w:t xml:space="preserve">) </w:t>
      </w:r>
      <w:bookmarkEnd w:id="28"/>
    </w:p>
  </w:footnote>
  <w:footnote w:id="9">
    <w:p w14:paraId="564486E2" w14:textId="19D7457D" w:rsidR="00370556" w:rsidRDefault="00370556">
      <w:pPr>
        <w:pStyle w:val="Tekstprzypisudolnego"/>
      </w:pPr>
      <w:r w:rsidRPr="00044833">
        <w:rPr>
          <w:rStyle w:val="Odwoanieprzypisudolnego"/>
          <w:rFonts w:asciiTheme="minorHAnsi" w:hAnsiTheme="minorHAnsi" w:cstheme="minorHAnsi"/>
          <w:sz w:val="18"/>
          <w:szCs w:val="18"/>
        </w:rPr>
        <w:footnoteRef/>
      </w:r>
      <w:r w:rsidRPr="00044833">
        <w:rPr>
          <w:rFonts w:asciiTheme="minorHAnsi" w:hAnsiTheme="minorHAnsi" w:cstheme="minorHAnsi"/>
          <w:sz w:val="18"/>
          <w:szCs w:val="18"/>
        </w:rPr>
        <w:t xml:space="preserve"> s. 36-44 Wytycznych krajowych (</w:t>
      </w:r>
      <w:hyperlink r:id="rId2" w:history="1">
        <w:r w:rsidRPr="00044833">
          <w:rPr>
            <w:rStyle w:val="Hipercze"/>
            <w:rFonts w:asciiTheme="minorHAnsi" w:hAnsiTheme="minorHAnsi" w:cstheme="minorHAnsi"/>
            <w:sz w:val="18"/>
            <w:szCs w:val="18"/>
          </w:rPr>
          <w:t>https://www.funduszeeuropejskie.gov.pl/strony/o-funduszach/fundusze-na-lata-2021-2027/prawo-i-dokumenty/wytyczne/wytyczne-dotyczace-ewaluacji-polityki-spojnosci-na-lata-2021-2027/</w:t>
        </w:r>
      </w:hyperlink>
      <w:r w:rsidRPr="00044833">
        <w:rPr>
          <w:rFonts w:asciiTheme="minorHAnsi" w:hAnsiTheme="minorHAnsi" w:cstheme="minorHAnsi"/>
          <w:sz w:val="18"/>
          <w:szCs w:val="18"/>
        </w:rPr>
        <w:t>)</w:t>
      </w:r>
    </w:p>
  </w:footnote>
  <w:footnote w:id="10">
    <w:p w14:paraId="4905D0FA" w14:textId="335E8ED0" w:rsidR="00370556" w:rsidRPr="00044833" w:rsidRDefault="00370556">
      <w:pPr>
        <w:pStyle w:val="Tekstprzypisudolnego"/>
        <w:rPr>
          <w:sz w:val="18"/>
          <w:szCs w:val="18"/>
        </w:rPr>
      </w:pPr>
      <w:r w:rsidRPr="00044833">
        <w:rPr>
          <w:rStyle w:val="Odwoanieprzypisudolnego"/>
          <w:sz w:val="18"/>
          <w:szCs w:val="18"/>
        </w:rPr>
        <w:footnoteRef/>
      </w:r>
      <w:r w:rsidRPr="00044833">
        <w:rPr>
          <w:sz w:val="18"/>
          <w:szCs w:val="18"/>
        </w:rPr>
        <w:t xml:space="preserve"> s. 26-34 Wytycznych krajowych (https://www.funduszeeuropejskie.gov.pl/strony/o-funduszach/fundusze-na-lata-2021-2027/prawo-i-dokumenty/wytyczne/wytyczne-dotyczace-ewaluacji-polityki-spojnosci-na-lata-2021-2027/)</w:t>
      </w:r>
    </w:p>
  </w:footnote>
  <w:footnote w:id="11">
    <w:p w14:paraId="722DD3A8" w14:textId="0721FDDE" w:rsidR="00370556" w:rsidRDefault="00370556">
      <w:pPr>
        <w:pStyle w:val="Tekstprzypisudolnego"/>
      </w:pPr>
      <w:r>
        <w:rPr>
          <w:rStyle w:val="Odwoanieprzypisudolnego"/>
        </w:rPr>
        <w:footnoteRef/>
      </w:r>
      <w:r>
        <w:t xml:space="preserve"> Badanie zostało zrealizowane w roku 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2E3BA3" w14:textId="2168DF85" w:rsidR="00370556" w:rsidRDefault="008A7277">
    <w:pPr>
      <w:pStyle w:val="Nagwek"/>
      <w:jc w:val="right"/>
      <w:rPr>
        <w:color w:val="4F81BD" w:themeColor="accent1"/>
      </w:rPr>
    </w:pPr>
    <w:sdt>
      <w:sdtPr>
        <w:rPr>
          <w:color w:val="4F81BD" w:themeColor="accent1"/>
        </w:rPr>
        <w:alias w:val="Tytuł"/>
        <w:tag w:val=""/>
        <w:id w:val="664756013"/>
        <w:placeholder>
          <w:docPart w:val="9631806E710E4C38A4E8EC444EB9C36C"/>
        </w:placeholder>
        <w:dataBinding w:prefixMappings="xmlns:ns0='http://purl.org/dc/elements/1.1/' xmlns:ns1='http://schemas.openxmlformats.org/package/2006/metadata/core-properties' " w:xpath="/ns1:coreProperties[1]/ns0:title[1]" w:storeItemID="{6C3C8BC8-F283-45AE-878A-BAB7291924A1}"/>
        <w:text/>
      </w:sdtPr>
      <w:sdtEndPr/>
      <w:sdtContent>
        <w:r w:rsidR="00370556">
          <w:rPr>
            <w:color w:val="4F81BD" w:themeColor="accent1"/>
          </w:rPr>
          <w:t>Plan Ewaluacji Programu Regionalnego Fundusze Europejskie dla Pomorza Zachodniego 2021-2027</w:t>
        </w:r>
      </w:sdtContent>
    </w:sdt>
    <w:r w:rsidR="00370556">
      <w:rPr>
        <w:color w:val="4F81BD" w:themeColor="accent1"/>
      </w:rPr>
      <w:t xml:space="preserve"> | </w:t>
    </w:r>
    <w:sdt>
      <w:sdtPr>
        <w:rPr>
          <w:color w:val="4F81BD" w:themeColor="accent1"/>
        </w:rPr>
        <w:alias w:val="Autor"/>
        <w:tag w:val=""/>
        <w:id w:val="-1677181147"/>
        <w:placeholder>
          <w:docPart w:val="0BFB39066D68449BA0B9345D470CE6BA"/>
        </w:placeholder>
        <w:dataBinding w:prefixMappings="xmlns:ns0='http://purl.org/dc/elements/1.1/' xmlns:ns1='http://schemas.openxmlformats.org/package/2006/metadata/core-properties' " w:xpath="/ns1:coreProperties[1]/ns0:creator[1]" w:storeItemID="{6C3C8BC8-F283-45AE-878A-BAB7291924A1}"/>
        <w:text/>
      </w:sdtPr>
      <w:sdtEndPr/>
      <w:sdtContent>
        <w:r w:rsidR="00370556">
          <w:rPr>
            <w:color w:val="4F81BD" w:themeColor="accent1"/>
          </w:rPr>
          <w:t xml:space="preserve">Opracowanie: Monika </w:t>
        </w:r>
        <w:proofErr w:type="spellStart"/>
        <w:r w:rsidR="00370556">
          <w:rPr>
            <w:color w:val="4F81BD" w:themeColor="accent1"/>
          </w:rPr>
          <w:t>Lemke</w:t>
        </w:r>
        <w:proofErr w:type="spellEnd"/>
        <w:r w:rsidR="00370556">
          <w:rPr>
            <w:color w:val="4F81BD" w:themeColor="accent1"/>
          </w:rPr>
          <w:t>, Anna Rogozińska</w:t>
        </w:r>
      </w:sdtContent>
    </w:sdt>
  </w:p>
  <w:p w14:paraId="590E723E" w14:textId="77777777" w:rsidR="00370556" w:rsidRDefault="0037055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BFA9A" w14:textId="5A276BEA" w:rsidR="00370556" w:rsidRDefault="008A7277">
    <w:pPr>
      <w:pStyle w:val="Nagwek"/>
      <w:jc w:val="right"/>
      <w:rPr>
        <w:color w:val="4F81BD" w:themeColor="accent1"/>
      </w:rPr>
    </w:pPr>
    <w:sdt>
      <w:sdtPr>
        <w:rPr>
          <w:color w:val="4F6228" w:themeColor="accent3" w:themeShade="80"/>
        </w:rPr>
        <w:alias w:val="Tytuł"/>
        <w:tag w:val=""/>
        <w:id w:val="1244463804"/>
        <w:placeholder>
          <w:docPart w:val="1016C8E90B9540CD808DADB23F1E5169"/>
        </w:placeholder>
        <w:dataBinding w:prefixMappings="xmlns:ns0='http://purl.org/dc/elements/1.1/' xmlns:ns1='http://schemas.openxmlformats.org/package/2006/metadata/core-properties' " w:xpath="/ns1:coreProperties[1]/ns0:title[1]" w:storeItemID="{6C3C8BC8-F283-45AE-878A-BAB7291924A1}"/>
        <w:text/>
      </w:sdtPr>
      <w:sdtEndPr/>
      <w:sdtContent>
        <w:r w:rsidR="00370556">
          <w:rPr>
            <w:color w:val="4F6228" w:themeColor="accent3" w:themeShade="80"/>
          </w:rPr>
          <w:t>Plan Ewaluacji Programu Regionalnego Fundusze Europejskie dla Pomorza Zachodniego 2021-2027</w:t>
        </w:r>
      </w:sdtContent>
    </w:sdt>
    <w:r w:rsidR="00370556" w:rsidRPr="0036313E">
      <w:rPr>
        <w:color w:val="4F6228" w:themeColor="accent3" w:themeShade="80"/>
      </w:rPr>
      <w:t xml:space="preserve"> </w:t>
    </w:r>
    <w:r w:rsidR="00370556">
      <w:rPr>
        <w:color w:val="4F81BD" w:themeColor="accent1"/>
      </w:rPr>
      <w:t xml:space="preserve">| </w:t>
    </w:r>
  </w:p>
  <w:p w14:paraId="6BA9A136" w14:textId="77777777" w:rsidR="00370556" w:rsidRDefault="0037055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9379D5" w14:textId="4F51E65E" w:rsidR="00370556" w:rsidRDefault="008A7277">
    <w:pPr>
      <w:pStyle w:val="Nagwek"/>
    </w:pPr>
    <w:sdt>
      <w:sdtPr>
        <w:rPr>
          <w:color w:val="4F81BD" w:themeColor="accent1"/>
        </w:rPr>
        <w:alias w:val="Tytuł"/>
        <w:tag w:val=""/>
        <w:id w:val="-1479523050"/>
        <w:placeholder>
          <w:docPart w:val="DF11050514844C209436292710906DA1"/>
        </w:placeholder>
        <w:dataBinding w:prefixMappings="xmlns:ns0='http://purl.org/dc/elements/1.1/' xmlns:ns1='http://schemas.openxmlformats.org/package/2006/metadata/core-properties' " w:xpath="/ns1:coreProperties[1]/ns0:title[1]" w:storeItemID="{6C3C8BC8-F283-45AE-878A-BAB7291924A1}"/>
        <w:text/>
      </w:sdtPr>
      <w:sdtEndPr/>
      <w:sdtContent>
        <w:r w:rsidR="00370556">
          <w:rPr>
            <w:color w:val="4F81BD" w:themeColor="accent1"/>
          </w:rPr>
          <w:t>Plan Ewaluacji Programu Regionalnego Fundusze Europejskie dla Pomorza Zachodniego 2021-2027</w:t>
        </w:r>
      </w:sdtContent>
    </w:sdt>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2F875" w14:textId="4BA263CE" w:rsidR="00370556" w:rsidRDefault="008A7277">
    <w:pPr>
      <w:pStyle w:val="Nagwek"/>
      <w:jc w:val="right"/>
      <w:rPr>
        <w:color w:val="4F81BD" w:themeColor="accent1"/>
      </w:rPr>
    </w:pPr>
    <w:sdt>
      <w:sdtPr>
        <w:rPr>
          <w:color w:val="4F81BD" w:themeColor="accent1"/>
        </w:rPr>
        <w:alias w:val="Tytuł"/>
        <w:tag w:val=""/>
        <w:id w:val="42033634"/>
        <w:placeholder>
          <w:docPart w:val="F0193154AA4D4F63A8CCC1CCA0894FC3"/>
        </w:placeholder>
        <w:dataBinding w:prefixMappings="xmlns:ns0='http://purl.org/dc/elements/1.1/' xmlns:ns1='http://schemas.openxmlformats.org/package/2006/metadata/core-properties' " w:xpath="/ns1:coreProperties[1]/ns0:title[1]" w:storeItemID="{6C3C8BC8-F283-45AE-878A-BAB7291924A1}"/>
        <w:text/>
      </w:sdtPr>
      <w:sdtEndPr/>
      <w:sdtContent>
        <w:r w:rsidR="00370556">
          <w:rPr>
            <w:color w:val="4F81BD" w:themeColor="accent1"/>
          </w:rPr>
          <w:t>Plan Ewaluacji Programu Regionalnego Fundusze Europejskie dla Pomorza Zachodniego 2021-2027</w:t>
        </w:r>
      </w:sdtContent>
    </w:sdt>
    <w:r w:rsidR="00370556">
      <w:rPr>
        <w:color w:val="4F81BD" w:themeColor="accent1"/>
      </w:rPr>
      <w:t xml:space="preserve"> | </w:t>
    </w:r>
  </w:p>
  <w:p w14:paraId="5882695F" w14:textId="77777777" w:rsidR="00370556" w:rsidRDefault="0037055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AD844848"/>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7FE29B40"/>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2BA60714"/>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4"/>
    <w:multiLevelType w:val="multilevel"/>
    <w:tmpl w:val="00000004"/>
    <w:name w:val="WWNum29"/>
    <w:lvl w:ilvl="0">
      <w:start w:val="1"/>
      <w:numFmt w:val="bullet"/>
      <w:lvlText w:val="•"/>
      <w:lvlJc w:val="left"/>
      <w:pPr>
        <w:tabs>
          <w:tab w:val="num" w:pos="720"/>
        </w:tabs>
        <w:ind w:left="720" w:hanging="360"/>
      </w:pPr>
      <w:rPr>
        <w:rFonts w:ascii="Arial" w:hAnsi="Arial"/>
      </w:rPr>
    </w:lvl>
    <w:lvl w:ilvl="1">
      <w:start w:val="1"/>
      <w:numFmt w:val="bullet"/>
      <w:lvlText w:val="•"/>
      <w:lvlJc w:val="left"/>
      <w:pPr>
        <w:tabs>
          <w:tab w:val="num" w:pos="1440"/>
        </w:tabs>
        <w:ind w:left="1440" w:hanging="360"/>
      </w:pPr>
      <w:rPr>
        <w:rFonts w:ascii="Arial" w:hAnsi="Arial"/>
      </w:rPr>
    </w:lvl>
    <w:lvl w:ilvl="2">
      <w:start w:val="1"/>
      <w:numFmt w:val="bullet"/>
      <w:lvlText w:val="•"/>
      <w:lvlJc w:val="left"/>
      <w:pPr>
        <w:tabs>
          <w:tab w:val="num" w:pos="2160"/>
        </w:tabs>
        <w:ind w:left="2160" w:hanging="360"/>
      </w:pPr>
      <w:rPr>
        <w:rFonts w:ascii="Arial" w:hAnsi="Arial"/>
      </w:rPr>
    </w:lvl>
    <w:lvl w:ilvl="3">
      <w:start w:val="1"/>
      <w:numFmt w:val="bullet"/>
      <w:lvlText w:val="•"/>
      <w:lvlJc w:val="left"/>
      <w:pPr>
        <w:tabs>
          <w:tab w:val="num" w:pos="2880"/>
        </w:tabs>
        <w:ind w:left="2880" w:hanging="360"/>
      </w:pPr>
      <w:rPr>
        <w:rFonts w:ascii="Arial" w:hAnsi="Arial"/>
      </w:rPr>
    </w:lvl>
    <w:lvl w:ilvl="4">
      <w:start w:val="1"/>
      <w:numFmt w:val="bullet"/>
      <w:lvlText w:val="•"/>
      <w:lvlJc w:val="left"/>
      <w:pPr>
        <w:tabs>
          <w:tab w:val="num" w:pos="3600"/>
        </w:tabs>
        <w:ind w:left="3600" w:hanging="360"/>
      </w:pPr>
      <w:rPr>
        <w:rFonts w:ascii="Arial" w:hAnsi="Arial"/>
      </w:rPr>
    </w:lvl>
    <w:lvl w:ilvl="5">
      <w:start w:val="1"/>
      <w:numFmt w:val="bullet"/>
      <w:lvlText w:val="•"/>
      <w:lvlJc w:val="left"/>
      <w:pPr>
        <w:tabs>
          <w:tab w:val="num" w:pos="4320"/>
        </w:tabs>
        <w:ind w:left="4320" w:hanging="360"/>
      </w:pPr>
      <w:rPr>
        <w:rFonts w:ascii="Arial" w:hAnsi="Arial"/>
      </w:rPr>
    </w:lvl>
    <w:lvl w:ilvl="6">
      <w:start w:val="1"/>
      <w:numFmt w:val="bullet"/>
      <w:lvlText w:val="•"/>
      <w:lvlJc w:val="left"/>
      <w:pPr>
        <w:tabs>
          <w:tab w:val="num" w:pos="5040"/>
        </w:tabs>
        <w:ind w:left="5040" w:hanging="360"/>
      </w:pPr>
      <w:rPr>
        <w:rFonts w:ascii="Arial" w:hAnsi="Arial"/>
      </w:rPr>
    </w:lvl>
    <w:lvl w:ilvl="7">
      <w:start w:val="1"/>
      <w:numFmt w:val="bullet"/>
      <w:lvlText w:val="•"/>
      <w:lvlJc w:val="left"/>
      <w:pPr>
        <w:tabs>
          <w:tab w:val="num" w:pos="5760"/>
        </w:tabs>
        <w:ind w:left="5760" w:hanging="360"/>
      </w:pPr>
      <w:rPr>
        <w:rFonts w:ascii="Arial" w:hAnsi="Arial"/>
      </w:rPr>
    </w:lvl>
    <w:lvl w:ilvl="8">
      <w:start w:val="1"/>
      <w:numFmt w:val="bullet"/>
      <w:lvlText w:val="•"/>
      <w:lvlJc w:val="left"/>
      <w:pPr>
        <w:tabs>
          <w:tab w:val="num" w:pos="6480"/>
        </w:tabs>
        <w:ind w:left="6480" w:hanging="360"/>
      </w:pPr>
      <w:rPr>
        <w:rFonts w:ascii="Arial" w:hAnsi="Arial"/>
      </w:rPr>
    </w:lvl>
  </w:abstractNum>
  <w:abstractNum w:abstractNumId="4" w15:restartNumberingAfterBreak="0">
    <w:nsid w:val="00000005"/>
    <w:multiLevelType w:val="multilevel"/>
    <w:tmpl w:val="00000005"/>
    <w:name w:val="WWNum3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2576B65"/>
    <w:multiLevelType w:val="hybridMultilevel"/>
    <w:tmpl w:val="ACE20F2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5A401A3"/>
    <w:multiLevelType w:val="hybridMultilevel"/>
    <w:tmpl w:val="F78C413A"/>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06410FC3"/>
    <w:multiLevelType w:val="hybridMultilevel"/>
    <w:tmpl w:val="BE8E03FE"/>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094B2FB6"/>
    <w:multiLevelType w:val="hybridMultilevel"/>
    <w:tmpl w:val="3E1C120E"/>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A5E60A4"/>
    <w:multiLevelType w:val="hybridMultilevel"/>
    <w:tmpl w:val="948AEDA0"/>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E987FD9"/>
    <w:multiLevelType w:val="hybridMultilevel"/>
    <w:tmpl w:val="547EB64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107579C3"/>
    <w:multiLevelType w:val="hybridMultilevel"/>
    <w:tmpl w:val="1C207252"/>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12A030F3"/>
    <w:multiLevelType w:val="hybridMultilevel"/>
    <w:tmpl w:val="2B142B6E"/>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5D54C37"/>
    <w:multiLevelType w:val="hybridMultilevel"/>
    <w:tmpl w:val="3CFE62E0"/>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8595114"/>
    <w:multiLevelType w:val="hybridMultilevel"/>
    <w:tmpl w:val="4C7249EE"/>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9533D09"/>
    <w:multiLevelType w:val="hybridMultilevel"/>
    <w:tmpl w:val="63F29FFA"/>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97D7DCF"/>
    <w:multiLevelType w:val="hybridMultilevel"/>
    <w:tmpl w:val="869CB7E8"/>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1AE20D28"/>
    <w:multiLevelType w:val="hybridMultilevel"/>
    <w:tmpl w:val="CF743E1A"/>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1BF13192"/>
    <w:multiLevelType w:val="multilevel"/>
    <w:tmpl w:val="C826D7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1C687B98"/>
    <w:multiLevelType w:val="hybridMultilevel"/>
    <w:tmpl w:val="9FFE8264"/>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CA75DAD"/>
    <w:multiLevelType w:val="multilevel"/>
    <w:tmpl w:val="172EA82A"/>
    <w:lvl w:ilvl="0">
      <w:start w:val="1"/>
      <w:numFmt w:val="bullet"/>
      <w:lvlText w:val=""/>
      <w:lvlJc w:val="left"/>
      <w:pPr>
        <w:tabs>
          <w:tab w:val="num" w:pos="-108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080"/>
        </w:tabs>
        <w:ind w:left="1800" w:hanging="360"/>
      </w:pPr>
      <w:rPr>
        <w:rFonts w:ascii="Wingdings" w:hAnsi="Wingdings"/>
      </w:rPr>
    </w:lvl>
    <w:lvl w:ilvl="3">
      <w:start w:val="1"/>
      <w:numFmt w:val="bullet"/>
      <w:lvlText w:val=""/>
      <w:lvlJc w:val="left"/>
      <w:pPr>
        <w:tabs>
          <w:tab w:val="num" w:pos="-1080"/>
        </w:tabs>
        <w:ind w:left="2520" w:hanging="360"/>
      </w:pPr>
      <w:rPr>
        <w:rFonts w:ascii="Symbol" w:hAnsi="Symbol"/>
      </w:rPr>
    </w:lvl>
    <w:lvl w:ilvl="4">
      <w:start w:val="1"/>
      <w:numFmt w:val="bullet"/>
      <w:lvlText w:val="o"/>
      <w:lvlJc w:val="left"/>
      <w:pPr>
        <w:tabs>
          <w:tab w:val="num" w:pos="-1080"/>
        </w:tabs>
        <w:ind w:left="3240" w:hanging="360"/>
      </w:pPr>
      <w:rPr>
        <w:rFonts w:ascii="Courier New" w:hAnsi="Courier New" w:cs="Courier New"/>
      </w:rPr>
    </w:lvl>
    <w:lvl w:ilvl="5">
      <w:start w:val="1"/>
      <w:numFmt w:val="bullet"/>
      <w:lvlText w:val=""/>
      <w:lvlJc w:val="left"/>
      <w:pPr>
        <w:tabs>
          <w:tab w:val="num" w:pos="-1080"/>
        </w:tabs>
        <w:ind w:left="3960" w:hanging="360"/>
      </w:pPr>
      <w:rPr>
        <w:rFonts w:ascii="Wingdings" w:hAnsi="Wingdings"/>
      </w:rPr>
    </w:lvl>
    <w:lvl w:ilvl="6">
      <w:start w:val="1"/>
      <w:numFmt w:val="bullet"/>
      <w:lvlText w:val=""/>
      <w:lvlJc w:val="left"/>
      <w:pPr>
        <w:tabs>
          <w:tab w:val="num" w:pos="-1080"/>
        </w:tabs>
        <w:ind w:left="4680" w:hanging="360"/>
      </w:pPr>
      <w:rPr>
        <w:rFonts w:ascii="Symbol" w:hAnsi="Symbol"/>
      </w:rPr>
    </w:lvl>
    <w:lvl w:ilvl="7">
      <w:start w:val="1"/>
      <w:numFmt w:val="bullet"/>
      <w:lvlText w:val="o"/>
      <w:lvlJc w:val="left"/>
      <w:pPr>
        <w:tabs>
          <w:tab w:val="num" w:pos="-1080"/>
        </w:tabs>
        <w:ind w:left="5400" w:hanging="360"/>
      </w:pPr>
      <w:rPr>
        <w:rFonts w:ascii="Courier New" w:hAnsi="Courier New" w:cs="Courier New"/>
      </w:rPr>
    </w:lvl>
    <w:lvl w:ilvl="8">
      <w:start w:val="1"/>
      <w:numFmt w:val="bullet"/>
      <w:lvlText w:val=""/>
      <w:lvlJc w:val="left"/>
      <w:pPr>
        <w:tabs>
          <w:tab w:val="num" w:pos="-1080"/>
        </w:tabs>
        <w:ind w:left="6120" w:hanging="360"/>
      </w:pPr>
      <w:rPr>
        <w:rFonts w:ascii="Wingdings" w:hAnsi="Wingdings"/>
      </w:rPr>
    </w:lvl>
  </w:abstractNum>
  <w:abstractNum w:abstractNumId="21" w15:restartNumberingAfterBreak="0">
    <w:nsid w:val="1DD36292"/>
    <w:multiLevelType w:val="hybridMultilevel"/>
    <w:tmpl w:val="B3BE2106"/>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26386DCF"/>
    <w:multiLevelType w:val="hybridMultilevel"/>
    <w:tmpl w:val="D27ECCD4"/>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29CB141F"/>
    <w:multiLevelType w:val="hybridMultilevel"/>
    <w:tmpl w:val="407AF0CC"/>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2BCA2CFD"/>
    <w:multiLevelType w:val="hybridMultilevel"/>
    <w:tmpl w:val="599E8B8E"/>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2C0B6027"/>
    <w:multiLevelType w:val="hybridMultilevel"/>
    <w:tmpl w:val="080AC5CC"/>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2E1E5DFA"/>
    <w:multiLevelType w:val="hybridMultilevel"/>
    <w:tmpl w:val="F7925190"/>
    <w:lvl w:ilvl="0" w:tplc="D132103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2EE708C5"/>
    <w:multiLevelType w:val="hybridMultilevel"/>
    <w:tmpl w:val="81C867C8"/>
    <w:lvl w:ilvl="0" w:tplc="D132103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2F465D1F"/>
    <w:multiLevelType w:val="hybridMultilevel"/>
    <w:tmpl w:val="7C8432E4"/>
    <w:lvl w:ilvl="0" w:tplc="0415000F">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2FAA5916"/>
    <w:multiLevelType w:val="hybridMultilevel"/>
    <w:tmpl w:val="E766EADE"/>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3036330E"/>
    <w:multiLevelType w:val="hybridMultilevel"/>
    <w:tmpl w:val="9C38B65C"/>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31927C18"/>
    <w:multiLevelType w:val="hybridMultilevel"/>
    <w:tmpl w:val="F738AC32"/>
    <w:lvl w:ilvl="0" w:tplc="A48C2854">
      <w:start w:val="1"/>
      <w:numFmt w:val="bullet"/>
      <w:pStyle w:val="apunktorECORYS"/>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Times New Roman"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Times New Roman"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Times New Roman" w:hint="default"/>
      </w:rPr>
    </w:lvl>
    <w:lvl w:ilvl="8" w:tplc="04150005">
      <w:start w:val="1"/>
      <w:numFmt w:val="bullet"/>
      <w:lvlText w:val=""/>
      <w:lvlJc w:val="left"/>
      <w:pPr>
        <w:ind w:left="6480" w:hanging="360"/>
      </w:pPr>
      <w:rPr>
        <w:rFonts w:ascii="Wingdings" w:hAnsi="Wingdings" w:hint="default"/>
      </w:rPr>
    </w:lvl>
  </w:abstractNum>
  <w:abstractNum w:abstractNumId="32" w15:restartNumberingAfterBreak="0">
    <w:nsid w:val="330628CB"/>
    <w:multiLevelType w:val="hybridMultilevel"/>
    <w:tmpl w:val="56AEA86C"/>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51111A6"/>
    <w:multiLevelType w:val="hybridMultilevel"/>
    <w:tmpl w:val="5C32488C"/>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37CA763E"/>
    <w:multiLevelType w:val="hybridMultilevel"/>
    <w:tmpl w:val="E6C6B95A"/>
    <w:lvl w:ilvl="0" w:tplc="D132103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CE150D3"/>
    <w:multiLevelType w:val="hybridMultilevel"/>
    <w:tmpl w:val="E23CD92C"/>
    <w:lvl w:ilvl="0" w:tplc="D1321032">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36" w15:restartNumberingAfterBreak="0">
    <w:nsid w:val="3D867164"/>
    <w:multiLevelType w:val="hybridMultilevel"/>
    <w:tmpl w:val="AC745098"/>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2D7769C"/>
    <w:multiLevelType w:val="hybridMultilevel"/>
    <w:tmpl w:val="2620EE14"/>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7820049"/>
    <w:multiLevelType w:val="hybridMultilevel"/>
    <w:tmpl w:val="3A763984"/>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 w15:restartNumberingAfterBreak="0">
    <w:nsid w:val="4C6C1902"/>
    <w:multiLevelType w:val="hybridMultilevel"/>
    <w:tmpl w:val="178836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556B40F4"/>
    <w:multiLevelType w:val="hybridMultilevel"/>
    <w:tmpl w:val="0D221578"/>
    <w:lvl w:ilvl="0" w:tplc="0415000F">
      <w:start w:val="1"/>
      <w:numFmt w:val="decimal"/>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15:restartNumberingAfterBreak="0">
    <w:nsid w:val="56AA02B6"/>
    <w:multiLevelType w:val="hybridMultilevel"/>
    <w:tmpl w:val="5DBEA434"/>
    <w:lvl w:ilvl="0" w:tplc="04150019">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2" w15:restartNumberingAfterBreak="0">
    <w:nsid w:val="578E1BBF"/>
    <w:multiLevelType w:val="hybridMultilevel"/>
    <w:tmpl w:val="2C9A576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8270B4F"/>
    <w:multiLevelType w:val="hybridMultilevel"/>
    <w:tmpl w:val="2E28346C"/>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264F82"/>
    <w:multiLevelType w:val="hybridMultilevel"/>
    <w:tmpl w:val="DDACAC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59B36873"/>
    <w:multiLevelType w:val="hybridMultilevel"/>
    <w:tmpl w:val="8402D194"/>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5A9F4605"/>
    <w:multiLevelType w:val="hybridMultilevel"/>
    <w:tmpl w:val="CEFAC3B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15:restartNumberingAfterBreak="0">
    <w:nsid w:val="5D9F6C41"/>
    <w:multiLevelType w:val="hybridMultilevel"/>
    <w:tmpl w:val="A8D46D2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8" w15:restartNumberingAfterBreak="0">
    <w:nsid w:val="62BD4127"/>
    <w:multiLevelType w:val="hybridMultilevel"/>
    <w:tmpl w:val="D7C8D56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3EF1B28"/>
    <w:multiLevelType w:val="hybridMultilevel"/>
    <w:tmpl w:val="2DEC0CD4"/>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64025D32"/>
    <w:multiLevelType w:val="hybridMultilevel"/>
    <w:tmpl w:val="30AA30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4DE7628"/>
    <w:multiLevelType w:val="hybridMultilevel"/>
    <w:tmpl w:val="3C863E3C"/>
    <w:lvl w:ilvl="0" w:tplc="D132103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668844E4"/>
    <w:multiLevelType w:val="hybridMultilevel"/>
    <w:tmpl w:val="30E2B038"/>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6BAB4438"/>
    <w:multiLevelType w:val="multilevel"/>
    <w:tmpl w:val="CCD6C032"/>
    <w:lvl w:ilvl="0">
      <w:start w:val="1"/>
      <w:numFmt w:val="bullet"/>
      <w:lvlText w:val=""/>
      <w:lvlJc w:val="left"/>
      <w:pPr>
        <w:tabs>
          <w:tab w:val="num" w:pos="-108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080"/>
        </w:tabs>
        <w:ind w:left="1800" w:hanging="360"/>
      </w:pPr>
      <w:rPr>
        <w:rFonts w:ascii="Wingdings" w:hAnsi="Wingdings"/>
      </w:rPr>
    </w:lvl>
    <w:lvl w:ilvl="3">
      <w:start w:val="1"/>
      <w:numFmt w:val="bullet"/>
      <w:lvlText w:val=""/>
      <w:lvlJc w:val="left"/>
      <w:pPr>
        <w:tabs>
          <w:tab w:val="num" w:pos="-1080"/>
        </w:tabs>
        <w:ind w:left="2520" w:hanging="360"/>
      </w:pPr>
      <w:rPr>
        <w:rFonts w:ascii="Symbol" w:hAnsi="Symbol"/>
      </w:rPr>
    </w:lvl>
    <w:lvl w:ilvl="4">
      <w:start w:val="1"/>
      <w:numFmt w:val="bullet"/>
      <w:lvlText w:val="o"/>
      <w:lvlJc w:val="left"/>
      <w:pPr>
        <w:tabs>
          <w:tab w:val="num" w:pos="-1080"/>
        </w:tabs>
        <w:ind w:left="3240" w:hanging="360"/>
      </w:pPr>
      <w:rPr>
        <w:rFonts w:ascii="Courier New" w:hAnsi="Courier New" w:cs="Courier New"/>
      </w:rPr>
    </w:lvl>
    <w:lvl w:ilvl="5">
      <w:start w:val="1"/>
      <w:numFmt w:val="bullet"/>
      <w:lvlText w:val=""/>
      <w:lvlJc w:val="left"/>
      <w:pPr>
        <w:tabs>
          <w:tab w:val="num" w:pos="-1080"/>
        </w:tabs>
        <w:ind w:left="3960" w:hanging="360"/>
      </w:pPr>
      <w:rPr>
        <w:rFonts w:ascii="Wingdings" w:hAnsi="Wingdings"/>
      </w:rPr>
    </w:lvl>
    <w:lvl w:ilvl="6">
      <w:start w:val="1"/>
      <w:numFmt w:val="bullet"/>
      <w:lvlText w:val=""/>
      <w:lvlJc w:val="left"/>
      <w:pPr>
        <w:tabs>
          <w:tab w:val="num" w:pos="-1080"/>
        </w:tabs>
        <w:ind w:left="4680" w:hanging="360"/>
      </w:pPr>
      <w:rPr>
        <w:rFonts w:ascii="Symbol" w:hAnsi="Symbol"/>
      </w:rPr>
    </w:lvl>
    <w:lvl w:ilvl="7">
      <w:start w:val="1"/>
      <w:numFmt w:val="bullet"/>
      <w:lvlText w:val="o"/>
      <w:lvlJc w:val="left"/>
      <w:pPr>
        <w:tabs>
          <w:tab w:val="num" w:pos="-1080"/>
        </w:tabs>
        <w:ind w:left="5400" w:hanging="360"/>
      </w:pPr>
      <w:rPr>
        <w:rFonts w:ascii="Courier New" w:hAnsi="Courier New" w:cs="Courier New"/>
      </w:rPr>
    </w:lvl>
    <w:lvl w:ilvl="8">
      <w:start w:val="1"/>
      <w:numFmt w:val="bullet"/>
      <w:lvlText w:val=""/>
      <w:lvlJc w:val="left"/>
      <w:pPr>
        <w:tabs>
          <w:tab w:val="num" w:pos="-1080"/>
        </w:tabs>
        <w:ind w:left="6120" w:hanging="360"/>
      </w:pPr>
      <w:rPr>
        <w:rFonts w:ascii="Wingdings" w:hAnsi="Wingdings"/>
      </w:rPr>
    </w:lvl>
  </w:abstractNum>
  <w:abstractNum w:abstractNumId="54" w15:restartNumberingAfterBreak="0">
    <w:nsid w:val="6C6768E1"/>
    <w:multiLevelType w:val="hybridMultilevel"/>
    <w:tmpl w:val="0D221578"/>
    <w:lvl w:ilvl="0" w:tplc="0415000F">
      <w:start w:val="1"/>
      <w:numFmt w:val="decimal"/>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5" w15:restartNumberingAfterBreak="0">
    <w:nsid w:val="704250FF"/>
    <w:multiLevelType w:val="hybridMultilevel"/>
    <w:tmpl w:val="07E4FA98"/>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70996987"/>
    <w:multiLevelType w:val="hybridMultilevel"/>
    <w:tmpl w:val="5624296A"/>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 w15:restartNumberingAfterBreak="0">
    <w:nsid w:val="733218EE"/>
    <w:multiLevelType w:val="hybridMultilevel"/>
    <w:tmpl w:val="3D1EF318"/>
    <w:lvl w:ilvl="0" w:tplc="0415000D">
      <w:start w:val="1"/>
      <w:numFmt w:val="bullet"/>
      <w:lvlText w:val=""/>
      <w:lvlJc w:val="left"/>
      <w:pPr>
        <w:ind w:left="360" w:hanging="360"/>
      </w:pPr>
      <w:rPr>
        <w:rFonts w:ascii="Wingdings" w:hAnsi="Wingding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73F670C5"/>
    <w:multiLevelType w:val="hybridMultilevel"/>
    <w:tmpl w:val="26F0187C"/>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15:restartNumberingAfterBreak="0">
    <w:nsid w:val="745F29D9"/>
    <w:multiLevelType w:val="hybridMultilevel"/>
    <w:tmpl w:val="2CB4827A"/>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750757A4"/>
    <w:multiLevelType w:val="hybridMultilevel"/>
    <w:tmpl w:val="CAF8032C"/>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752A27CF"/>
    <w:multiLevelType w:val="hybridMultilevel"/>
    <w:tmpl w:val="B2F03460"/>
    <w:lvl w:ilvl="0" w:tplc="D132103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2" w15:restartNumberingAfterBreak="0">
    <w:nsid w:val="76CF3F81"/>
    <w:multiLevelType w:val="hybridMultilevel"/>
    <w:tmpl w:val="ACE20F2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773C1928"/>
    <w:multiLevelType w:val="hybridMultilevel"/>
    <w:tmpl w:val="91340C92"/>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4" w15:restartNumberingAfterBreak="0">
    <w:nsid w:val="793367F4"/>
    <w:multiLevelType w:val="hybridMultilevel"/>
    <w:tmpl w:val="7166B5C8"/>
    <w:lvl w:ilvl="0" w:tplc="D132103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5" w15:restartNumberingAfterBreak="0">
    <w:nsid w:val="79BD0750"/>
    <w:multiLevelType w:val="hybridMultilevel"/>
    <w:tmpl w:val="547EB644"/>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 w15:restartNumberingAfterBreak="0">
    <w:nsid w:val="7AB65ACD"/>
    <w:multiLevelType w:val="hybridMultilevel"/>
    <w:tmpl w:val="44C4955E"/>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15:restartNumberingAfterBreak="0">
    <w:nsid w:val="7DB316F1"/>
    <w:multiLevelType w:val="hybridMultilevel"/>
    <w:tmpl w:val="84680FF4"/>
    <w:lvl w:ilvl="0" w:tplc="D132103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7F535A54"/>
    <w:multiLevelType w:val="hybridMultilevel"/>
    <w:tmpl w:val="4044C702"/>
    <w:lvl w:ilvl="0" w:tplc="D132103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7FAF2905"/>
    <w:multiLevelType w:val="hybridMultilevel"/>
    <w:tmpl w:val="CDEA1F12"/>
    <w:lvl w:ilvl="0" w:tplc="D1321032">
      <w:start w:val="1"/>
      <w:numFmt w:val="bullet"/>
      <w:lvlText w:val=""/>
      <w:lvlJc w:val="left"/>
      <w:pPr>
        <w:ind w:left="1068" w:hanging="360"/>
      </w:pPr>
      <w:rPr>
        <w:rFonts w:ascii="Symbol" w:hAnsi="Symbol" w:hint="default"/>
      </w:rPr>
    </w:lvl>
    <w:lvl w:ilvl="1" w:tplc="D1321032">
      <w:start w:val="1"/>
      <w:numFmt w:val="bullet"/>
      <w:lvlText w:val=""/>
      <w:lvlJc w:val="left"/>
      <w:pPr>
        <w:ind w:left="1788" w:hanging="360"/>
      </w:pPr>
      <w:rPr>
        <w:rFonts w:ascii="Symbol" w:hAnsi="Symbol" w:hint="default"/>
      </w:rPr>
    </w:lvl>
    <w:lvl w:ilvl="2" w:tplc="74A69A18">
      <w:start w:val="1"/>
      <w:numFmt w:val="decimal"/>
      <w:lvlText w:val="%3."/>
      <w:lvlJc w:val="left"/>
      <w:pPr>
        <w:ind w:left="3033" w:hanging="705"/>
      </w:pPr>
      <w:rPr>
        <w:rFonts w:hint="default"/>
      </w:r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num w:numId="1">
    <w:abstractNumId w:val="31"/>
  </w:num>
  <w:num w:numId="2">
    <w:abstractNumId w:val="2"/>
  </w:num>
  <w:num w:numId="3">
    <w:abstractNumId w:val="1"/>
  </w:num>
  <w:num w:numId="4">
    <w:abstractNumId w:val="0"/>
  </w:num>
  <w:num w:numId="5">
    <w:abstractNumId w:val="30"/>
  </w:num>
  <w:num w:numId="6">
    <w:abstractNumId w:val="57"/>
  </w:num>
  <w:num w:numId="7">
    <w:abstractNumId w:val="40"/>
  </w:num>
  <w:num w:numId="8">
    <w:abstractNumId w:val="42"/>
  </w:num>
  <w:num w:numId="9">
    <w:abstractNumId w:val="10"/>
  </w:num>
  <w:num w:numId="10">
    <w:abstractNumId w:val="48"/>
  </w:num>
  <w:num w:numId="11">
    <w:abstractNumId w:val="56"/>
  </w:num>
  <w:num w:numId="12">
    <w:abstractNumId w:val="5"/>
  </w:num>
  <w:num w:numId="13">
    <w:abstractNumId w:val="69"/>
  </w:num>
  <w:num w:numId="14">
    <w:abstractNumId w:val="34"/>
  </w:num>
  <w:num w:numId="15">
    <w:abstractNumId w:val="6"/>
  </w:num>
  <w:num w:numId="16">
    <w:abstractNumId w:val="25"/>
  </w:num>
  <w:num w:numId="17">
    <w:abstractNumId w:val="23"/>
  </w:num>
  <w:num w:numId="18">
    <w:abstractNumId w:val="51"/>
  </w:num>
  <w:num w:numId="19">
    <w:abstractNumId w:val="62"/>
  </w:num>
  <w:num w:numId="20">
    <w:abstractNumId w:val="68"/>
  </w:num>
  <w:num w:numId="21">
    <w:abstractNumId w:val="43"/>
  </w:num>
  <w:num w:numId="22">
    <w:abstractNumId w:val="33"/>
  </w:num>
  <w:num w:numId="23">
    <w:abstractNumId w:val="59"/>
  </w:num>
  <w:num w:numId="24">
    <w:abstractNumId w:val="21"/>
  </w:num>
  <w:num w:numId="25">
    <w:abstractNumId w:val="54"/>
  </w:num>
  <w:num w:numId="26">
    <w:abstractNumId w:val="39"/>
  </w:num>
  <w:num w:numId="27">
    <w:abstractNumId w:val="26"/>
  </w:num>
  <w:num w:numId="28">
    <w:abstractNumId w:val="49"/>
  </w:num>
  <w:num w:numId="29">
    <w:abstractNumId w:val="50"/>
  </w:num>
  <w:num w:numId="30">
    <w:abstractNumId w:val="45"/>
  </w:num>
  <w:num w:numId="31">
    <w:abstractNumId w:val="52"/>
  </w:num>
  <w:num w:numId="32">
    <w:abstractNumId w:val="65"/>
  </w:num>
  <w:num w:numId="33">
    <w:abstractNumId w:val="41"/>
  </w:num>
  <w:num w:numId="34">
    <w:abstractNumId w:val="60"/>
  </w:num>
  <w:num w:numId="35">
    <w:abstractNumId w:val="12"/>
  </w:num>
  <w:num w:numId="36">
    <w:abstractNumId w:val="24"/>
  </w:num>
  <w:num w:numId="37">
    <w:abstractNumId w:val="64"/>
  </w:num>
  <w:num w:numId="38">
    <w:abstractNumId w:val="32"/>
  </w:num>
  <w:num w:numId="39">
    <w:abstractNumId w:val="9"/>
  </w:num>
  <w:num w:numId="40">
    <w:abstractNumId w:val="8"/>
  </w:num>
  <w:num w:numId="41">
    <w:abstractNumId w:val="17"/>
  </w:num>
  <w:num w:numId="42">
    <w:abstractNumId w:val="29"/>
  </w:num>
  <w:num w:numId="43">
    <w:abstractNumId w:val="66"/>
  </w:num>
  <w:num w:numId="44">
    <w:abstractNumId w:val="58"/>
  </w:num>
  <w:num w:numId="45">
    <w:abstractNumId w:val="38"/>
  </w:num>
  <w:num w:numId="46">
    <w:abstractNumId w:val="11"/>
  </w:num>
  <w:num w:numId="47">
    <w:abstractNumId w:val="22"/>
  </w:num>
  <w:num w:numId="48">
    <w:abstractNumId w:val="14"/>
  </w:num>
  <w:num w:numId="49">
    <w:abstractNumId w:val="67"/>
  </w:num>
  <w:num w:numId="50">
    <w:abstractNumId w:val="28"/>
  </w:num>
  <w:num w:numId="51">
    <w:abstractNumId w:val="7"/>
  </w:num>
  <w:num w:numId="52">
    <w:abstractNumId w:val="63"/>
  </w:num>
  <w:num w:numId="53">
    <w:abstractNumId w:val="15"/>
  </w:num>
  <w:num w:numId="54">
    <w:abstractNumId w:val="53"/>
  </w:num>
  <w:num w:numId="55">
    <w:abstractNumId w:val="16"/>
  </w:num>
  <w:num w:numId="56">
    <w:abstractNumId w:val="55"/>
  </w:num>
  <w:num w:numId="57">
    <w:abstractNumId w:val="20"/>
  </w:num>
  <w:num w:numId="58">
    <w:abstractNumId w:val="37"/>
  </w:num>
  <w:num w:numId="59">
    <w:abstractNumId w:val="36"/>
  </w:num>
  <w:num w:numId="60">
    <w:abstractNumId w:val="19"/>
  </w:num>
  <w:num w:numId="61">
    <w:abstractNumId w:val="47"/>
  </w:num>
  <w:num w:numId="62">
    <w:abstractNumId w:val="46"/>
  </w:num>
  <w:num w:numId="63">
    <w:abstractNumId w:val="27"/>
  </w:num>
  <w:num w:numId="64">
    <w:abstractNumId w:val="35"/>
  </w:num>
  <w:num w:numId="65">
    <w:abstractNumId w:val="13"/>
  </w:num>
  <w:num w:numId="66">
    <w:abstractNumId w:val="18"/>
  </w:num>
  <w:num w:numId="6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61"/>
  </w:num>
  <w:num w:numId="69">
    <w:abstractNumId w:val="44"/>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5E10"/>
    <w:rsid w:val="000005C3"/>
    <w:rsid w:val="000009D7"/>
    <w:rsid w:val="00003EAC"/>
    <w:rsid w:val="000111B2"/>
    <w:rsid w:val="000118EA"/>
    <w:rsid w:val="00011995"/>
    <w:rsid w:val="000122B1"/>
    <w:rsid w:val="00012352"/>
    <w:rsid w:val="00012781"/>
    <w:rsid w:val="0001519E"/>
    <w:rsid w:val="00015AE9"/>
    <w:rsid w:val="000167AE"/>
    <w:rsid w:val="00020189"/>
    <w:rsid w:val="000202D8"/>
    <w:rsid w:val="00020F8E"/>
    <w:rsid w:val="00023FCE"/>
    <w:rsid w:val="00024B73"/>
    <w:rsid w:val="00024D9C"/>
    <w:rsid w:val="00025608"/>
    <w:rsid w:val="000257B4"/>
    <w:rsid w:val="00027D26"/>
    <w:rsid w:val="00030B3B"/>
    <w:rsid w:val="00031596"/>
    <w:rsid w:val="00033512"/>
    <w:rsid w:val="00035D5E"/>
    <w:rsid w:val="00037357"/>
    <w:rsid w:val="00037A5B"/>
    <w:rsid w:val="0004086A"/>
    <w:rsid w:val="00040A1D"/>
    <w:rsid w:val="0004117B"/>
    <w:rsid w:val="00041637"/>
    <w:rsid w:val="000419AB"/>
    <w:rsid w:val="00041DCE"/>
    <w:rsid w:val="0004328C"/>
    <w:rsid w:val="000445BA"/>
    <w:rsid w:val="00044691"/>
    <w:rsid w:val="00044833"/>
    <w:rsid w:val="00045166"/>
    <w:rsid w:val="000457F3"/>
    <w:rsid w:val="00046EAC"/>
    <w:rsid w:val="00047944"/>
    <w:rsid w:val="00047F75"/>
    <w:rsid w:val="00050F9F"/>
    <w:rsid w:val="00051EB2"/>
    <w:rsid w:val="000520DB"/>
    <w:rsid w:val="00052213"/>
    <w:rsid w:val="00053071"/>
    <w:rsid w:val="00054895"/>
    <w:rsid w:val="00054CEA"/>
    <w:rsid w:val="00055A97"/>
    <w:rsid w:val="00057B2C"/>
    <w:rsid w:val="00057D2A"/>
    <w:rsid w:val="00060EA6"/>
    <w:rsid w:val="0006187D"/>
    <w:rsid w:val="00061A2C"/>
    <w:rsid w:val="0006235B"/>
    <w:rsid w:val="000624C7"/>
    <w:rsid w:val="000630F9"/>
    <w:rsid w:val="00063164"/>
    <w:rsid w:val="00065112"/>
    <w:rsid w:val="000652CD"/>
    <w:rsid w:val="000668FF"/>
    <w:rsid w:val="000675FD"/>
    <w:rsid w:val="00070103"/>
    <w:rsid w:val="000708DB"/>
    <w:rsid w:val="00072462"/>
    <w:rsid w:val="00072ECF"/>
    <w:rsid w:val="00073ED4"/>
    <w:rsid w:val="00075AFE"/>
    <w:rsid w:val="00080017"/>
    <w:rsid w:val="0008055F"/>
    <w:rsid w:val="000806C7"/>
    <w:rsid w:val="00081177"/>
    <w:rsid w:val="000826FA"/>
    <w:rsid w:val="00082FA1"/>
    <w:rsid w:val="00083E1A"/>
    <w:rsid w:val="0008512B"/>
    <w:rsid w:val="00086233"/>
    <w:rsid w:val="00086429"/>
    <w:rsid w:val="00087D30"/>
    <w:rsid w:val="00091E79"/>
    <w:rsid w:val="0009231C"/>
    <w:rsid w:val="00092CCF"/>
    <w:rsid w:val="00094C60"/>
    <w:rsid w:val="00094F1F"/>
    <w:rsid w:val="0009501E"/>
    <w:rsid w:val="00095927"/>
    <w:rsid w:val="00095E9A"/>
    <w:rsid w:val="00096836"/>
    <w:rsid w:val="000975B7"/>
    <w:rsid w:val="000A0519"/>
    <w:rsid w:val="000A08BB"/>
    <w:rsid w:val="000A0AFA"/>
    <w:rsid w:val="000A14A4"/>
    <w:rsid w:val="000A1754"/>
    <w:rsid w:val="000A186B"/>
    <w:rsid w:val="000A2C77"/>
    <w:rsid w:val="000A3861"/>
    <w:rsid w:val="000A46F1"/>
    <w:rsid w:val="000A4776"/>
    <w:rsid w:val="000A4EAA"/>
    <w:rsid w:val="000A51B9"/>
    <w:rsid w:val="000A5631"/>
    <w:rsid w:val="000A7037"/>
    <w:rsid w:val="000A7289"/>
    <w:rsid w:val="000B0356"/>
    <w:rsid w:val="000B04AE"/>
    <w:rsid w:val="000B23E4"/>
    <w:rsid w:val="000B2531"/>
    <w:rsid w:val="000B2929"/>
    <w:rsid w:val="000B3865"/>
    <w:rsid w:val="000B3D5D"/>
    <w:rsid w:val="000B404E"/>
    <w:rsid w:val="000B569E"/>
    <w:rsid w:val="000C00C7"/>
    <w:rsid w:val="000C371A"/>
    <w:rsid w:val="000C5840"/>
    <w:rsid w:val="000C58CF"/>
    <w:rsid w:val="000C664E"/>
    <w:rsid w:val="000D09E5"/>
    <w:rsid w:val="000D21D0"/>
    <w:rsid w:val="000D38F3"/>
    <w:rsid w:val="000D3F2B"/>
    <w:rsid w:val="000D41D2"/>
    <w:rsid w:val="000D45FF"/>
    <w:rsid w:val="000D49DA"/>
    <w:rsid w:val="000D582F"/>
    <w:rsid w:val="000D6337"/>
    <w:rsid w:val="000D7508"/>
    <w:rsid w:val="000D774E"/>
    <w:rsid w:val="000D7B18"/>
    <w:rsid w:val="000E1045"/>
    <w:rsid w:val="000E2160"/>
    <w:rsid w:val="000E21D8"/>
    <w:rsid w:val="000E36BE"/>
    <w:rsid w:val="000E5916"/>
    <w:rsid w:val="000E5BDC"/>
    <w:rsid w:val="000E672C"/>
    <w:rsid w:val="000F15C5"/>
    <w:rsid w:val="000F1A9C"/>
    <w:rsid w:val="000F1E9B"/>
    <w:rsid w:val="000F2678"/>
    <w:rsid w:val="000F2BD4"/>
    <w:rsid w:val="000F2C6D"/>
    <w:rsid w:val="000F378B"/>
    <w:rsid w:val="000F546D"/>
    <w:rsid w:val="000F5C62"/>
    <w:rsid w:val="000F7A77"/>
    <w:rsid w:val="00100228"/>
    <w:rsid w:val="00103379"/>
    <w:rsid w:val="0010543A"/>
    <w:rsid w:val="00105D9E"/>
    <w:rsid w:val="00106816"/>
    <w:rsid w:val="001106F6"/>
    <w:rsid w:val="001113E9"/>
    <w:rsid w:val="0011207E"/>
    <w:rsid w:val="00112517"/>
    <w:rsid w:val="00112B1B"/>
    <w:rsid w:val="00112D47"/>
    <w:rsid w:val="00112E1A"/>
    <w:rsid w:val="0011342C"/>
    <w:rsid w:val="00114A3D"/>
    <w:rsid w:val="0011572F"/>
    <w:rsid w:val="00115D29"/>
    <w:rsid w:val="00115E12"/>
    <w:rsid w:val="00120D82"/>
    <w:rsid w:val="00122ACB"/>
    <w:rsid w:val="001242D6"/>
    <w:rsid w:val="0012681C"/>
    <w:rsid w:val="00130296"/>
    <w:rsid w:val="00130AD2"/>
    <w:rsid w:val="00130B2B"/>
    <w:rsid w:val="00131F22"/>
    <w:rsid w:val="001324FD"/>
    <w:rsid w:val="0013362D"/>
    <w:rsid w:val="00135F29"/>
    <w:rsid w:val="00136C78"/>
    <w:rsid w:val="00137077"/>
    <w:rsid w:val="00137308"/>
    <w:rsid w:val="0013790B"/>
    <w:rsid w:val="001416CE"/>
    <w:rsid w:val="00142951"/>
    <w:rsid w:val="00145C7C"/>
    <w:rsid w:val="00145EC7"/>
    <w:rsid w:val="0015276B"/>
    <w:rsid w:val="00152DAB"/>
    <w:rsid w:val="00152E41"/>
    <w:rsid w:val="00153E51"/>
    <w:rsid w:val="00156189"/>
    <w:rsid w:val="001564FF"/>
    <w:rsid w:val="00156D63"/>
    <w:rsid w:val="001570EF"/>
    <w:rsid w:val="0015732D"/>
    <w:rsid w:val="001603BD"/>
    <w:rsid w:val="00161097"/>
    <w:rsid w:val="001617BA"/>
    <w:rsid w:val="0016202B"/>
    <w:rsid w:val="001624A4"/>
    <w:rsid w:val="001636DD"/>
    <w:rsid w:val="00164117"/>
    <w:rsid w:val="00165FFC"/>
    <w:rsid w:val="0016628A"/>
    <w:rsid w:val="00166872"/>
    <w:rsid w:val="0016738E"/>
    <w:rsid w:val="00170F5D"/>
    <w:rsid w:val="00171239"/>
    <w:rsid w:val="001715C2"/>
    <w:rsid w:val="00172010"/>
    <w:rsid w:val="0017388F"/>
    <w:rsid w:val="0017461C"/>
    <w:rsid w:val="001746D4"/>
    <w:rsid w:val="001749E9"/>
    <w:rsid w:val="00175CE6"/>
    <w:rsid w:val="00176161"/>
    <w:rsid w:val="00176359"/>
    <w:rsid w:val="001770F8"/>
    <w:rsid w:val="001774CF"/>
    <w:rsid w:val="001778F1"/>
    <w:rsid w:val="00177FC6"/>
    <w:rsid w:val="00180892"/>
    <w:rsid w:val="001810C6"/>
    <w:rsid w:val="00181A26"/>
    <w:rsid w:val="00182E9C"/>
    <w:rsid w:val="001832E5"/>
    <w:rsid w:val="00185CE8"/>
    <w:rsid w:val="00186BCA"/>
    <w:rsid w:val="00186C3E"/>
    <w:rsid w:val="00187A86"/>
    <w:rsid w:val="00187E19"/>
    <w:rsid w:val="00190F0C"/>
    <w:rsid w:val="00191959"/>
    <w:rsid w:val="00192297"/>
    <w:rsid w:val="001940E7"/>
    <w:rsid w:val="00194117"/>
    <w:rsid w:val="00194B0A"/>
    <w:rsid w:val="0019563F"/>
    <w:rsid w:val="00196CAE"/>
    <w:rsid w:val="00197E61"/>
    <w:rsid w:val="001A002E"/>
    <w:rsid w:val="001A1CE5"/>
    <w:rsid w:val="001A2530"/>
    <w:rsid w:val="001A4C71"/>
    <w:rsid w:val="001A5050"/>
    <w:rsid w:val="001A5180"/>
    <w:rsid w:val="001A5447"/>
    <w:rsid w:val="001A6143"/>
    <w:rsid w:val="001A7E13"/>
    <w:rsid w:val="001A7E7D"/>
    <w:rsid w:val="001B0471"/>
    <w:rsid w:val="001B084A"/>
    <w:rsid w:val="001B107B"/>
    <w:rsid w:val="001B2378"/>
    <w:rsid w:val="001B36DC"/>
    <w:rsid w:val="001B3E53"/>
    <w:rsid w:val="001B4348"/>
    <w:rsid w:val="001B4BE7"/>
    <w:rsid w:val="001B4CCA"/>
    <w:rsid w:val="001B5186"/>
    <w:rsid w:val="001B62FC"/>
    <w:rsid w:val="001B7C1C"/>
    <w:rsid w:val="001B7EA3"/>
    <w:rsid w:val="001C01ED"/>
    <w:rsid w:val="001C02B1"/>
    <w:rsid w:val="001C13B7"/>
    <w:rsid w:val="001C1EF2"/>
    <w:rsid w:val="001C2C77"/>
    <w:rsid w:val="001C6225"/>
    <w:rsid w:val="001C628F"/>
    <w:rsid w:val="001C66D9"/>
    <w:rsid w:val="001C6C0B"/>
    <w:rsid w:val="001D2361"/>
    <w:rsid w:val="001D3EFF"/>
    <w:rsid w:val="001D6DD3"/>
    <w:rsid w:val="001E0195"/>
    <w:rsid w:val="001E0669"/>
    <w:rsid w:val="001E2491"/>
    <w:rsid w:val="001E2B91"/>
    <w:rsid w:val="001E3871"/>
    <w:rsid w:val="001E3AAC"/>
    <w:rsid w:val="001E5356"/>
    <w:rsid w:val="001E694E"/>
    <w:rsid w:val="001F07F5"/>
    <w:rsid w:val="001F2C49"/>
    <w:rsid w:val="001F3DEE"/>
    <w:rsid w:val="001F5D76"/>
    <w:rsid w:val="001F6F1B"/>
    <w:rsid w:val="001F6FF8"/>
    <w:rsid w:val="001F773A"/>
    <w:rsid w:val="0020010A"/>
    <w:rsid w:val="002011B1"/>
    <w:rsid w:val="002011CE"/>
    <w:rsid w:val="00201486"/>
    <w:rsid w:val="00202E02"/>
    <w:rsid w:val="0020431B"/>
    <w:rsid w:val="00211BEC"/>
    <w:rsid w:val="002135A1"/>
    <w:rsid w:val="002138AE"/>
    <w:rsid w:val="00216221"/>
    <w:rsid w:val="00217076"/>
    <w:rsid w:val="00217384"/>
    <w:rsid w:val="00220604"/>
    <w:rsid w:val="00220CBB"/>
    <w:rsid w:val="00222307"/>
    <w:rsid w:val="0022318F"/>
    <w:rsid w:val="00223850"/>
    <w:rsid w:val="00224843"/>
    <w:rsid w:val="00224958"/>
    <w:rsid w:val="00226934"/>
    <w:rsid w:val="00234E70"/>
    <w:rsid w:val="0023561B"/>
    <w:rsid w:val="00235DE3"/>
    <w:rsid w:val="0024096A"/>
    <w:rsid w:val="002419E9"/>
    <w:rsid w:val="00242160"/>
    <w:rsid w:val="0024429C"/>
    <w:rsid w:val="002451AF"/>
    <w:rsid w:val="00245AFB"/>
    <w:rsid w:val="00245CF0"/>
    <w:rsid w:val="00246032"/>
    <w:rsid w:val="00246747"/>
    <w:rsid w:val="0025044C"/>
    <w:rsid w:val="002506DA"/>
    <w:rsid w:val="002522E5"/>
    <w:rsid w:val="002529EF"/>
    <w:rsid w:val="0025315F"/>
    <w:rsid w:val="0025382F"/>
    <w:rsid w:val="00254E2B"/>
    <w:rsid w:val="00255101"/>
    <w:rsid w:val="00255F72"/>
    <w:rsid w:val="00256289"/>
    <w:rsid w:val="0025645C"/>
    <w:rsid w:val="0025647A"/>
    <w:rsid w:val="00256BAE"/>
    <w:rsid w:val="00257470"/>
    <w:rsid w:val="00260A5C"/>
    <w:rsid w:val="0026294E"/>
    <w:rsid w:val="00263492"/>
    <w:rsid w:val="00263C6C"/>
    <w:rsid w:val="00263E4F"/>
    <w:rsid w:val="00264020"/>
    <w:rsid w:val="00265015"/>
    <w:rsid w:val="00265B0A"/>
    <w:rsid w:val="00265C75"/>
    <w:rsid w:val="00265DB9"/>
    <w:rsid w:val="00266494"/>
    <w:rsid w:val="002665CE"/>
    <w:rsid w:val="00266752"/>
    <w:rsid w:val="00270955"/>
    <w:rsid w:val="00270D95"/>
    <w:rsid w:val="002728AD"/>
    <w:rsid w:val="00272F9F"/>
    <w:rsid w:val="00273E83"/>
    <w:rsid w:val="00274096"/>
    <w:rsid w:val="0027447E"/>
    <w:rsid w:val="002744DB"/>
    <w:rsid w:val="0027624B"/>
    <w:rsid w:val="00281D4B"/>
    <w:rsid w:val="00284882"/>
    <w:rsid w:val="00284C3C"/>
    <w:rsid w:val="00284FB7"/>
    <w:rsid w:val="00285113"/>
    <w:rsid w:val="00286172"/>
    <w:rsid w:val="00287032"/>
    <w:rsid w:val="002909E2"/>
    <w:rsid w:val="00290AF7"/>
    <w:rsid w:val="00291B4D"/>
    <w:rsid w:val="002934A2"/>
    <w:rsid w:val="0029444B"/>
    <w:rsid w:val="00294779"/>
    <w:rsid w:val="002962AE"/>
    <w:rsid w:val="002969E9"/>
    <w:rsid w:val="002A031C"/>
    <w:rsid w:val="002A0B1E"/>
    <w:rsid w:val="002A1BC8"/>
    <w:rsid w:val="002A3F6C"/>
    <w:rsid w:val="002A5B3B"/>
    <w:rsid w:val="002A7853"/>
    <w:rsid w:val="002A7C53"/>
    <w:rsid w:val="002A7E10"/>
    <w:rsid w:val="002B17BB"/>
    <w:rsid w:val="002B229A"/>
    <w:rsid w:val="002B36DF"/>
    <w:rsid w:val="002B3A69"/>
    <w:rsid w:val="002B4311"/>
    <w:rsid w:val="002B4486"/>
    <w:rsid w:val="002B44EF"/>
    <w:rsid w:val="002B4BE8"/>
    <w:rsid w:val="002B4EF1"/>
    <w:rsid w:val="002B526C"/>
    <w:rsid w:val="002B6876"/>
    <w:rsid w:val="002B6FCE"/>
    <w:rsid w:val="002B7E2C"/>
    <w:rsid w:val="002C0011"/>
    <w:rsid w:val="002C0DFC"/>
    <w:rsid w:val="002C3AAC"/>
    <w:rsid w:val="002C4067"/>
    <w:rsid w:val="002C5C58"/>
    <w:rsid w:val="002C661A"/>
    <w:rsid w:val="002C6E2B"/>
    <w:rsid w:val="002C7CCF"/>
    <w:rsid w:val="002D1BDA"/>
    <w:rsid w:val="002D27C7"/>
    <w:rsid w:val="002D29F9"/>
    <w:rsid w:val="002D2C61"/>
    <w:rsid w:val="002D36B1"/>
    <w:rsid w:val="002D4379"/>
    <w:rsid w:val="002D6634"/>
    <w:rsid w:val="002D7C0D"/>
    <w:rsid w:val="002D7E47"/>
    <w:rsid w:val="002E1766"/>
    <w:rsid w:val="002E1943"/>
    <w:rsid w:val="002E3823"/>
    <w:rsid w:val="002E70A6"/>
    <w:rsid w:val="002F0A9C"/>
    <w:rsid w:val="002F1579"/>
    <w:rsid w:val="002F1ECF"/>
    <w:rsid w:val="002F1EE5"/>
    <w:rsid w:val="002F259F"/>
    <w:rsid w:val="002F5088"/>
    <w:rsid w:val="002F600A"/>
    <w:rsid w:val="002F6A4C"/>
    <w:rsid w:val="002F6A6D"/>
    <w:rsid w:val="002F6D4D"/>
    <w:rsid w:val="002F6E11"/>
    <w:rsid w:val="002F72A9"/>
    <w:rsid w:val="002F74AE"/>
    <w:rsid w:val="00301818"/>
    <w:rsid w:val="00303444"/>
    <w:rsid w:val="00303690"/>
    <w:rsid w:val="00303BAB"/>
    <w:rsid w:val="00304847"/>
    <w:rsid w:val="003064E7"/>
    <w:rsid w:val="00306523"/>
    <w:rsid w:val="00311CEF"/>
    <w:rsid w:val="0031290E"/>
    <w:rsid w:val="003129A4"/>
    <w:rsid w:val="00312A52"/>
    <w:rsid w:val="00312E9D"/>
    <w:rsid w:val="003135C4"/>
    <w:rsid w:val="003151B0"/>
    <w:rsid w:val="00315947"/>
    <w:rsid w:val="00315EC3"/>
    <w:rsid w:val="0032033C"/>
    <w:rsid w:val="00320F62"/>
    <w:rsid w:val="003232F3"/>
    <w:rsid w:val="003236EF"/>
    <w:rsid w:val="0032394B"/>
    <w:rsid w:val="00324EA8"/>
    <w:rsid w:val="00326C17"/>
    <w:rsid w:val="00327C07"/>
    <w:rsid w:val="00327C67"/>
    <w:rsid w:val="00332532"/>
    <w:rsid w:val="0033395A"/>
    <w:rsid w:val="00334028"/>
    <w:rsid w:val="00334A3E"/>
    <w:rsid w:val="00335764"/>
    <w:rsid w:val="00337815"/>
    <w:rsid w:val="00337FD5"/>
    <w:rsid w:val="00340940"/>
    <w:rsid w:val="0034321F"/>
    <w:rsid w:val="00343ED7"/>
    <w:rsid w:val="0034471B"/>
    <w:rsid w:val="00345591"/>
    <w:rsid w:val="003462F1"/>
    <w:rsid w:val="003474A0"/>
    <w:rsid w:val="00351DB4"/>
    <w:rsid w:val="00351EEA"/>
    <w:rsid w:val="00354EFA"/>
    <w:rsid w:val="0035523E"/>
    <w:rsid w:val="003566C8"/>
    <w:rsid w:val="00356C5E"/>
    <w:rsid w:val="00357D41"/>
    <w:rsid w:val="00360857"/>
    <w:rsid w:val="0036093B"/>
    <w:rsid w:val="0036313E"/>
    <w:rsid w:val="00364FC6"/>
    <w:rsid w:val="00365F8D"/>
    <w:rsid w:val="00367715"/>
    <w:rsid w:val="00367FE3"/>
    <w:rsid w:val="00370556"/>
    <w:rsid w:val="00370D27"/>
    <w:rsid w:val="00372240"/>
    <w:rsid w:val="003724E0"/>
    <w:rsid w:val="00372666"/>
    <w:rsid w:val="003730BB"/>
    <w:rsid w:val="00373440"/>
    <w:rsid w:val="003737AD"/>
    <w:rsid w:val="00373FD5"/>
    <w:rsid w:val="00374846"/>
    <w:rsid w:val="00375FCD"/>
    <w:rsid w:val="0037679C"/>
    <w:rsid w:val="00377584"/>
    <w:rsid w:val="00381AC3"/>
    <w:rsid w:val="00381AF4"/>
    <w:rsid w:val="00381CD2"/>
    <w:rsid w:val="00381EF1"/>
    <w:rsid w:val="00385F40"/>
    <w:rsid w:val="0038656F"/>
    <w:rsid w:val="0038697E"/>
    <w:rsid w:val="00386C0E"/>
    <w:rsid w:val="0038723A"/>
    <w:rsid w:val="003909FF"/>
    <w:rsid w:val="00390B52"/>
    <w:rsid w:val="00390D50"/>
    <w:rsid w:val="00391056"/>
    <w:rsid w:val="00391486"/>
    <w:rsid w:val="00392338"/>
    <w:rsid w:val="00392DBB"/>
    <w:rsid w:val="00392F4E"/>
    <w:rsid w:val="00393AF1"/>
    <w:rsid w:val="0039441D"/>
    <w:rsid w:val="00394DFF"/>
    <w:rsid w:val="0039645E"/>
    <w:rsid w:val="00396714"/>
    <w:rsid w:val="00396E38"/>
    <w:rsid w:val="003970FF"/>
    <w:rsid w:val="00397255"/>
    <w:rsid w:val="003A1AEB"/>
    <w:rsid w:val="003A2128"/>
    <w:rsid w:val="003A30D1"/>
    <w:rsid w:val="003A495D"/>
    <w:rsid w:val="003A5DD4"/>
    <w:rsid w:val="003A6202"/>
    <w:rsid w:val="003A69C5"/>
    <w:rsid w:val="003B171A"/>
    <w:rsid w:val="003B379B"/>
    <w:rsid w:val="003B3C12"/>
    <w:rsid w:val="003B4D02"/>
    <w:rsid w:val="003B56EB"/>
    <w:rsid w:val="003B5A1C"/>
    <w:rsid w:val="003B78C7"/>
    <w:rsid w:val="003C0340"/>
    <w:rsid w:val="003C1588"/>
    <w:rsid w:val="003C22FE"/>
    <w:rsid w:val="003C2E41"/>
    <w:rsid w:val="003C2E8B"/>
    <w:rsid w:val="003C5607"/>
    <w:rsid w:val="003C60CF"/>
    <w:rsid w:val="003C6AB8"/>
    <w:rsid w:val="003C7B04"/>
    <w:rsid w:val="003C7DA8"/>
    <w:rsid w:val="003D0455"/>
    <w:rsid w:val="003D10CD"/>
    <w:rsid w:val="003D2950"/>
    <w:rsid w:val="003D2CB0"/>
    <w:rsid w:val="003D37C9"/>
    <w:rsid w:val="003D4387"/>
    <w:rsid w:val="003D48EC"/>
    <w:rsid w:val="003D5082"/>
    <w:rsid w:val="003D5C0C"/>
    <w:rsid w:val="003D7BDC"/>
    <w:rsid w:val="003E287A"/>
    <w:rsid w:val="003E2D82"/>
    <w:rsid w:val="003E3879"/>
    <w:rsid w:val="003E3CCC"/>
    <w:rsid w:val="003E3D55"/>
    <w:rsid w:val="003E49B5"/>
    <w:rsid w:val="003E633C"/>
    <w:rsid w:val="003E6BAF"/>
    <w:rsid w:val="003E71F4"/>
    <w:rsid w:val="003E7567"/>
    <w:rsid w:val="003F0E9D"/>
    <w:rsid w:val="003F1339"/>
    <w:rsid w:val="003F1C47"/>
    <w:rsid w:val="003F2BF4"/>
    <w:rsid w:val="003F3067"/>
    <w:rsid w:val="003F53E9"/>
    <w:rsid w:val="003F6737"/>
    <w:rsid w:val="003F72D3"/>
    <w:rsid w:val="00400120"/>
    <w:rsid w:val="0040027B"/>
    <w:rsid w:val="00401C30"/>
    <w:rsid w:val="00403D25"/>
    <w:rsid w:val="004049F7"/>
    <w:rsid w:val="00404A76"/>
    <w:rsid w:val="00405659"/>
    <w:rsid w:val="00405D86"/>
    <w:rsid w:val="00411155"/>
    <w:rsid w:val="00412154"/>
    <w:rsid w:val="004145E0"/>
    <w:rsid w:val="00414AB1"/>
    <w:rsid w:val="00414CB0"/>
    <w:rsid w:val="00421ED5"/>
    <w:rsid w:val="00423B8E"/>
    <w:rsid w:val="00423C75"/>
    <w:rsid w:val="004267D1"/>
    <w:rsid w:val="00426BFB"/>
    <w:rsid w:val="0042712E"/>
    <w:rsid w:val="00427383"/>
    <w:rsid w:val="0042743C"/>
    <w:rsid w:val="0043057E"/>
    <w:rsid w:val="004316B2"/>
    <w:rsid w:val="004320D9"/>
    <w:rsid w:val="00432F45"/>
    <w:rsid w:val="004335F7"/>
    <w:rsid w:val="00433E5A"/>
    <w:rsid w:val="004341CE"/>
    <w:rsid w:val="0043426B"/>
    <w:rsid w:val="00434CF0"/>
    <w:rsid w:val="00435763"/>
    <w:rsid w:val="004357E6"/>
    <w:rsid w:val="0043619B"/>
    <w:rsid w:val="0043652C"/>
    <w:rsid w:val="00440EB2"/>
    <w:rsid w:val="00443D30"/>
    <w:rsid w:val="0044672C"/>
    <w:rsid w:val="00451666"/>
    <w:rsid w:val="00451974"/>
    <w:rsid w:val="00451BC1"/>
    <w:rsid w:val="00452882"/>
    <w:rsid w:val="00452DE7"/>
    <w:rsid w:val="00453FCD"/>
    <w:rsid w:val="00454754"/>
    <w:rsid w:val="0045567A"/>
    <w:rsid w:val="00456206"/>
    <w:rsid w:val="00456627"/>
    <w:rsid w:val="00460CAE"/>
    <w:rsid w:val="00461047"/>
    <w:rsid w:val="00462FDC"/>
    <w:rsid w:val="004639E1"/>
    <w:rsid w:val="0046505C"/>
    <w:rsid w:val="00465A2B"/>
    <w:rsid w:val="00467CDB"/>
    <w:rsid w:val="00470F20"/>
    <w:rsid w:val="00471E2A"/>
    <w:rsid w:val="00472F2B"/>
    <w:rsid w:val="004731DC"/>
    <w:rsid w:val="00473FA6"/>
    <w:rsid w:val="004741A4"/>
    <w:rsid w:val="00474B90"/>
    <w:rsid w:val="00474EE4"/>
    <w:rsid w:val="004760B2"/>
    <w:rsid w:val="0048066F"/>
    <w:rsid w:val="004815A4"/>
    <w:rsid w:val="0048317B"/>
    <w:rsid w:val="00484E7B"/>
    <w:rsid w:val="004851CE"/>
    <w:rsid w:val="004877E4"/>
    <w:rsid w:val="0049271E"/>
    <w:rsid w:val="00492CE3"/>
    <w:rsid w:val="0049560D"/>
    <w:rsid w:val="00495F9E"/>
    <w:rsid w:val="00497BFD"/>
    <w:rsid w:val="004A1537"/>
    <w:rsid w:val="004A1E6C"/>
    <w:rsid w:val="004A2680"/>
    <w:rsid w:val="004A33B4"/>
    <w:rsid w:val="004A3769"/>
    <w:rsid w:val="004A3959"/>
    <w:rsid w:val="004A3E81"/>
    <w:rsid w:val="004A42AB"/>
    <w:rsid w:val="004A7055"/>
    <w:rsid w:val="004B21A9"/>
    <w:rsid w:val="004B3738"/>
    <w:rsid w:val="004B4694"/>
    <w:rsid w:val="004B4AC1"/>
    <w:rsid w:val="004B5545"/>
    <w:rsid w:val="004B57A0"/>
    <w:rsid w:val="004B5ECE"/>
    <w:rsid w:val="004B6DEA"/>
    <w:rsid w:val="004B6E8A"/>
    <w:rsid w:val="004C19A4"/>
    <w:rsid w:val="004C25CB"/>
    <w:rsid w:val="004C5D49"/>
    <w:rsid w:val="004D28B4"/>
    <w:rsid w:val="004D2F7C"/>
    <w:rsid w:val="004D31EA"/>
    <w:rsid w:val="004D4017"/>
    <w:rsid w:val="004D5F15"/>
    <w:rsid w:val="004D627D"/>
    <w:rsid w:val="004D7303"/>
    <w:rsid w:val="004E1ABC"/>
    <w:rsid w:val="004E1FF2"/>
    <w:rsid w:val="004E213C"/>
    <w:rsid w:val="004E2242"/>
    <w:rsid w:val="004E384E"/>
    <w:rsid w:val="004E3F86"/>
    <w:rsid w:val="004E48BF"/>
    <w:rsid w:val="004E5D1E"/>
    <w:rsid w:val="004F0B8C"/>
    <w:rsid w:val="004F18A3"/>
    <w:rsid w:val="004F1E70"/>
    <w:rsid w:val="004F25AA"/>
    <w:rsid w:val="004F330A"/>
    <w:rsid w:val="004F3983"/>
    <w:rsid w:val="004F3AD0"/>
    <w:rsid w:val="004F4859"/>
    <w:rsid w:val="004F4CAE"/>
    <w:rsid w:val="004F5410"/>
    <w:rsid w:val="004F5A49"/>
    <w:rsid w:val="004F5F18"/>
    <w:rsid w:val="004F6FB2"/>
    <w:rsid w:val="00503CE6"/>
    <w:rsid w:val="005052AA"/>
    <w:rsid w:val="005062B2"/>
    <w:rsid w:val="00510333"/>
    <w:rsid w:val="00510B87"/>
    <w:rsid w:val="00511558"/>
    <w:rsid w:val="00512050"/>
    <w:rsid w:val="0051258A"/>
    <w:rsid w:val="00512AE4"/>
    <w:rsid w:val="005138CA"/>
    <w:rsid w:val="005139D7"/>
    <w:rsid w:val="00515827"/>
    <w:rsid w:val="00523AC6"/>
    <w:rsid w:val="005241A8"/>
    <w:rsid w:val="005246ED"/>
    <w:rsid w:val="005249F8"/>
    <w:rsid w:val="00524D06"/>
    <w:rsid w:val="00524F24"/>
    <w:rsid w:val="005254B9"/>
    <w:rsid w:val="0052694C"/>
    <w:rsid w:val="00526ED0"/>
    <w:rsid w:val="00527E88"/>
    <w:rsid w:val="005333E9"/>
    <w:rsid w:val="00533611"/>
    <w:rsid w:val="00533EB4"/>
    <w:rsid w:val="00534147"/>
    <w:rsid w:val="005342F0"/>
    <w:rsid w:val="00535844"/>
    <w:rsid w:val="0053707F"/>
    <w:rsid w:val="00537E88"/>
    <w:rsid w:val="0054172B"/>
    <w:rsid w:val="00541B37"/>
    <w:rsid w:val="00542CB9"/>
    <w:rsid w:val="005446F8"/>
    <w:rsid w:val="005455E3"/>
    <w:rsid w:val="00546F42"/>
    <w:rsid w:val="00547503"/>
    <w:rsid w:val="00547556"/>
    <w:rsid w:val="00547CB3"/>
    <w:rsid w:val="0055082C"/>
    <w:rsid w:val="00550B95"/>
    <w:rsid w:val="00551B1F"/>
    <w:rsid w:val="00551C82"/>
    <w:rsid w:val="00552053"/>
    <w:rsid w:val="00552543"/>
    <w:rsid w:val="00555572"/>
    <w:rsid w:val="005559AC"/>
    <w:rsid w:val="00556217"/>
    <w:rsid w:val="00556C55"/>
    <w:rsid w:val="005573F2"/>
    <w:rsid w:val="0055768A"/>
    <w:rsid w:val="005611A5"/>
    <w:rsid w:val="005613FB"/>
    <w:rsid w:val="00561BC9"/>
    <w:rsid w:val="00564A02"/>
    <w:rsid w:val="00565EEB"/>
    <w:rsid w:val="005673BE"/>
    <w:rsid w:val="00567A44"/>
    <w:rsid w:val="005705E1"/>
    <w:rsid w:val="00570E5E"/>
    <w:rsid w:val="005712E3"/>
    <w:rsid w:val="0057185D"/>
    <w:rsid w:val="00571AE5"/>
    <w:rsid w:val="00572435"/>
    <w:rsid w:val="00573B5F"/>
    <w:rsid w:val="0057495F"/>
    <w:rsid w:val="005777E5"/>
    <w:rsid w:val="0058287D"/>
    <w:rsid w:val="00585304"/>
    <w:rsid w:val="005867C7"/>
    <w:rsid w:val="005919CF"/>
    <w:rsid w:val="00591B15"/>
    <w:rsid w:val="00591F34"/>
    <w:rsid w:val="00592BF0"/>
    <w:rsid w:val="00594703"/>
    <w:rsid w:val="00597220"/>
    <w:rsid w:val="00597812"/>
    <w:rsid w:val="00597CC5"/>
    <w:rsid w:val="005A0ED9"/>
    <w:rsid w:val="005A14EE"/>
    <w:rsid w:val="005A2911"/>
    <w:rsid w:val="005A4897"/>
    <w:rsid w:val="005A48EE"/>
    <w:rsid w:val="005A5549"/>
    <w:rsid w:val="005A7B66"/>
    <w:rsid w:val="005B15E4"/>
    <w:rsid w:val="005B39DD"/>
    <w:rsid w:val="005B4372"/>
    <w:rsid w:val="005B4BC2"/>
    <w:rsid w:val="005B4D7F"/>
    <w:rsid w:val="005B6283"/>
    <w:rsid w:val="005B633A"/>
    <w:rsid w:val="005B6961"/>
    <w:rsid w:val="005B7409"/>
    <w:rsid w:val="005B7A0A"/>
    <w:rsid w:val="005C1C4E"/>
    <w:rsid w:val="005C26F4"/>
    <w:rsid w:val="005C34F9"/>
    <w:rsid w:val="005C5513"/>
    <w:rsid w:val="005C7266"/>
    <w:rsid w:val="005C7FC0"/>
    <w:rsid w:val="005D1431"/>
    <w:rsid w:val="005D1B56"/>
    <w:rsid w:val="005D2159"/>
    <w:rsid w:val="005D242A"/>
    <w:rsid w:val="005D3188"/>
    <w:rsid w:val="005D37C5"/>
    <w:rsid w:val="005D389F"/>
    <w:rsid w:val="005D3A1F"/>
    <w:rsid w:val="005D5470"/>
    <w:rsid w:val="005D5E8E"/>
    <w:rsid w:val="005D6190"/>
    <w:rsid w:val="005D7BD5"/>
    <w:rsid w:val="005E1B6B"/>
    <w:rsid w:val="005E35FD"/>
    <w:rsid w:val="005E3FF3"/>
    <w:rsid w:val="005E5CBE"/>
    <w:rsid w:val="005F0677"/>
    <w:rsid w:val="005F0721"/>
    <w:rsid w:val="005F2812"/>
    <w:rsid w:val="005F2D25"/>
    <w:rsid w:val="005F2F44"/>
    <w:rsid w:val="005F3D53"/>
    <w:rsid w:val="005F44CC"/>
    <w:rsid w:val="005F4951"/>
    <w:rsid w:val="005F50FE"/>
    <w:rsid w:val="005F5279"/>
    <w:rsid w:val="005F58C4"/>
    <w:rsid w:val="005F7166"/>
    <w:rsid w:val="006011AB"/>
    <w:rsid w:val="00602A03"/>
    <w:rsid w:val="00602E8D"/>
    <w:rsid w:val="00603375"/>
    <w:rsid w:val="006048D3"/>
    <w:rsid w:val="00604D62"/>
    <w:rsid w:val="00607907"/>
    <w:rsid w:val="0061019C"/>
    <w:rsid w:val="00610554"/>
    <w:rsid w:val="00610C3E"/>
    <w:rsid w:val="00610DEB"/>
    <w:rsid w:val="006115BD"/>
    <w:rsid w:val="00612F5C"/>
    <w:rsid w:val="006152BD"/>
    <w:rsid w:val="006155B8"/>
    <w:rsid w:val="00615C71"/>
    <w:rsid w:val="00617E49"/>
    <w:rsid w:val="0062266F"/>
    <w:rsid w:val="0062297B"/>
    <w:rsid w:val="00624B9D"/>
    <w:rsid w:val="0062506A"/>
    <w:rsid w:val="006264E6"/>
    <w:rsid w:val="0062676E"/>
    <w:rsid w:val="00626E28"/>
    <w:rsid w:val="0062743A"/>
    <w:rsid w:val="00627B7F"/>
    <w:rsid w:val="00627EAD"/>
    <w:rsid w:val="0063069A"/>
    <w:rsid w:val="00630BB3"/>
    <w:rsid w:val="00631818"/>
    <w:rsid w:val="0063222D"/>
    <w:rsid w:val="0063295C"/>
    <w:rsid w:val="00633526"/>
    <w:rsid w:val="00634BE0"/>
    <w:rsid w:val="00634C81"/>
    <w:rsid w:val="00634F79"/>
    <w:rsid w:val="006428AB"/>
    <w:rsid w:val="00644521"/>
    <w:rsid w:val="00644ACA"/>
    <w:rsid w:val="00644FAC"/>
    <w:rsid w:val="006455A6"/>
    <w:rsid w:val="006456D0"/>
    <w:rsid w:val="00645A91"/>
    <w:rsid w:val="00647543"/>
    <w:rsid w:val="0065014A"/>
    <w:rsid w:val="00650154"/>
    <w:rsid w:val="00650544"/>
    <w:rsid w:val="00652C1D"/>
    <w:rsid w:val="00655358"/>
    <w:rsid w:val="00661D90"/>
    <w:rsid w:val="00662164"/>
    <w:rsid w:val="00663C63"/>
    <w:rsid w:val="0066447F"/>
    <w:rsid w:val="006648CC"/>
    <w:rsid w:val="00665DB3"/>
    <w:rsid w:val="00667175"/>
    <w:rsid w:val="00667F84"/>
    <w:rsid w:val="006701EA"/>
    <w:rsid w:val="006706E4"/>
    <w:rsid w:val="0067139A"/>
    <w:rsid w:val="00672F59"/>
    <w:rsid w:val="00674126"/>
    <w:rsid w:val="00674334"/>
    <w:rsid w:val="0067526F"/>
    <w:rsid w:val="0067547F"/>
    <w:rsid w:val="00676254"/>
    <w:rsid w:val="006762A3"/>
    <w:rsid w:val="00676CDE"/>
    <w:rsid w:val="006777A5"/>
    <w:rsid w:val="00677B1F"/>
    <w:rsid w:val="00677B2A"/>
    <w:rsid w:val="00682349"/>
    <w:rsid w:val="006825B5"/>
    <w:rsid w:val="00682ABF"/>
    <w:rsid w:val="00682ACD"/>
    <w:rsid w:val="0068381B"/>
    <w:rsid w:val="00684ECA"/>
    <w:rsid w:val="00686124"/>
    <w:rsid w:val="006862BE"/>
    <w:rsid w:val="00690587"/>
    <w:rsid w:val="006930C7"/>
    <w:rsid w:val="006971BA"/>
    <w:rsid w:val="00697768"/>
    <w:rsid w:val="00697A8B"/>
    <w:rsid w:val="006A12EA"/>
    <w:rsid w:val="006A1DC4"/>
    <w:rsid w:val="006A3F04"/>
    <w:rsid w:val="006A504D"/>
    <w:rsid w:val="006A6362"/>
    <w:rsid w:val="006A6595"/>
    <w:rsid w:val="006A68DD"/>
    <w:rsid w:val="006A7095"/>
    <w:rsid w:val="006A77B5"/>
    <w:rsid w:val="006A7EE4"/>
    <w:rsid w:val="006B19CB"/>
    <w:rsid w:val="006B2D0C"/>
    <w:rsid w:val="006B34DB"/>
    <w:rsid w:val="006B4B06"/>
    <w:rsid w:val="006B4E82"/>
    <w:rsid w:val="006B71BB"/>
    <w:rsid w:val="006B7DBC"/>
    <w:rsid w:val="006B7DF0"/>
    <w:rsid w:val="006B7F5A"/>
    <w:rsid w:val="006B7F8E"/>
    <w:rsid w:val="006C1800"/>
    <w:rsid w:val="006C183B"/>
    <w:rsid w:val="006C208A"/>
    <w:rsid w:val="006C23BF"/>
    <w:rsid w:val="006C2AB7"/>
    <w:rsid w:val="006C4F02"/>
    <w:rsid w:val="006C5D76"/>
    <w:rsid w:val="006D052B"/>
    <w:rsid w:val="006D18BD"/>
    <w:rsid w:val="006D22A7"/>
    <w:rsid w:val="006D2619"/>
    <w:rsid w:val="006D36E5"/>
    <w:rsid w:val="006D3FA3"/>
    <w:rsid w:val="006D40B5"/>
    <w:rsid w:val="006D564C"/>
    <w:rsid w:val="006E014F"/>
    <w:rsid w:val="006E0C26"/>
    <w:rsid w:val="006E1940"/>
    <w:rsid w:val="006E29DB"/>
    <w:rsid w:val="006E6B5F"/>
    <w:rsid w:val="006E74C8"/>
    <w:rsid w:val="006E7A6C"/>
    <w:rsid w:val="006F12EB"/>
    <w:rsid w:val="006F1C76"/>
    <w:rsid w:val="006F20DF"/>
    <w:rsid w:val="006F36BD"/>
    <w:rsid w:val="006F5ECB"/>
    <w:rsid w:val="006F6CB0"/>
    <w:rsid w:val="006F70AD"/>
    <w:rsid w:val="006F7F9D"/>
    <w:rsid w:val="00702304"/>
    <w:rsid w:val="00702D14"/>
    <w:rsid w:val="00703166"/>
    <w:rsid w:val="00704E36"/>
    <w:rsid w:val="00706A4F"/>
    <w:rsid w:val="00711051"/>
    <w:rsid w:val="00711629"/>
    <w:rsid w:val="007133CC"/>
    <w:rsid w:val="00713EA5"/>
    <w:rsid w:val="00715801"/>
    <w:rsid w:val="00720133"/>
    <w:rsid w:val="00720812"/>
    <w:rsid w:val="00723108"/>
    <w:rsid w:val="0072321E"/>
    <w:rsid w:val="00724C53"/>
    <w:rsid w:val="007259B5"/>
    <w:rsid w:val="00726234"/>
    <w:rsid w:val="00730EB1"/>
    <w:rsid w:val="00731D62"/>
    <w:rsid w:val="007350C3"/>
    <w:rsid w:val="00735714"/>
    <w:rsid w:val="00736043"/>
    <w:rsid w:val="00736069"/>
    <w:rsid w:val="0074054D"/>
    <w:rsid w:val="0074218C"/>
    <w:rsid w:val="007437AC"/>
    <w:rsid w:val="0074389A"/>
    <w:rsid w:val="0074482E"/>
    <w:rsid w:val="0074573A"/>
    <w:rsid w:val="00745DA5"/>
    <w:rsid w:val="00750557"/>
    <w:rsid w:val="00750E24"/>
    <w:rsid w:val="007524E7"/>
    <w:rsid w:val="00756C7C"/>
    <w:rsid w:val="007572D1"/>
    <w:rsid w:val="00761589"/>
    <w:rsid w:val="007624DC"/>
    <w:rsid w:val="00763050"/>
    <w:rsid w:val="00763994"/>
    <w:rsid w:val="00765496"/>
    <w:rsid w:val="00766001"/>
    <w:rsid w:val="007665CF"/>
    <w:rsid w:val="00766C8B"/>
    <w:rsid w:val="00767781"/>
    <w:rsid w:val="007707F0"/>
    <w:rsid w:val="00771646"/>
    <w:rsid w:val="00771A18"/>
    <w:rsid w:val="00771B27"/>
    <w:rsid w:val="00771E5D"/>
    <w:rsid w:val="0077286A"/>
    <w:rsid w:val="007728D1"/>
    <w:rsid w:val="00775552"/>
    <w:rsid w:val="00776C10"/>
    <w:rsid w:val="007820CB"/>
    <w:rsid w:val="007822A3"/>
    <w:rsid w:val="007834EC"/>
    <w:rsid w:val="00784F32"/>
    <w:rsid w:val="00785B7A"/>
    <w:rsid w:val="00790962"/>
    <w:rsid w:val="00790C62"/>
    <w:rsid w:val="007914B0"/>
    <w:rsid w:val="00792057"/>
    <w:rsid w:val="00794E1B"/>
    <w:rsid w:val="00794F2D"/>
    <w:rsid w:val="0079583F"/>
    <w:rsid w:val="00795B01"/>
    <w:rsid w:val="007969F5"/>
    <w:rsid w:val="00797301"/>
    <w:rsid w:val="00797B42"/>
    <w:rsid w:val="00797C90"/>
    <w:rsid w:val="007A05A7"/>
    <w:rsid w:val="007A05D5"/>
    <w:rsid w:val="007A14A6"/>
    <w:rsid w:val="007A2541"/>
    <w:rsid w:val="007A2587"/>
    <w:rsid w:val="007A2D6E"/>
    <w:rsid w:val="007A54C0"/>
    <w:rsid w:val="007A59C8"/>
    <w:rsid w:val="007A66E8"/>
    <w:rsid w:val="007B0E4A"/>
    <w:rsid w:val="007B1686"/>
    <w:rsid w:val="007B26CF"/>
    <w:rsid w:val="007B28C0"/>
    <w:rsid w:val="007B4487"/>
    <w:rsid w:val="007B534C"/>
    <w:rsid w:val="007B5449"/>
    <w:rsid w:val="007B5F88"/>
    <w:rsid w:val="007B74B2"/>
    <w:rsid w:val="007B7D32"/>
    <w:rsid w:val="007C23B8"/>
    <w:rsid w:val="007C368C"/>
    <w:rsid w:val="007C490E"/>
    <w:rsid w:val="007C5586"/>
    <w:rsid w:val="007C7894"/>
    <w:rsid w:val="007C7BA2"/>
    <w:rsid w:val="007D0B7B"/>
    <w:rsid w:val="007D0D6C"/>
    <w:rsid w:val="007D3018"/>
    <w:rsid w:val="007D330F"/>
    <w:rsid w:val="007D408D"/>
    <w:rsid w:val="007D6B96"/>
    <w:rsid w:val="007E0079"/>
    <w:rsid w:val="007E22CD"/>
    <w:rsid w:val="007E26BE"/>
    <w:rsid w:val="007E3DCA"/>
    <w:rsid w:val="007E6F27"/>
    <w:rsid w:val="007E7828"/>
    <w:rsid w:val="007E7D31"/>
    <w:rsid w:val="007F03C3"/>
    <w:rsid w:val="007F5761"/>
    <w:rsid w:val="007F61EC"/>
    <w:rsid w:val="007F666C"/>
    <w:rsid w:val="007F6FEE"/>
    <w:rsid w:val="00800DE6"/>
    <w:rsid w:val="008011C3"/>
    <w:rsid w:val="00803996"/>
    <w:rsid w:val="00804F52"/>
    <w:rsid w:val="00805091"/>
    <w:rsid w:val="008053D6"/>
    <w:rsid w:val="00805EE4"/>
    <w:rsid w:val="00806C79"/>
    <w:rsid w:val="00806E66"/>
    <w:rsid w:val="00807A17"/>
    <w:rsid w:val="00810BE2"/>
    <w:rsid w:val="00811BA2"/>
    <w:rsid w:val="00815078"/>
    <w:rsid w:val="008157D3"/>
    <w:rsid w:val="008179A3"/>
    <w:rsid w:val="0082368E"/>
    <w:rsid w:val="00824080"/>
    <w:rsid w:val="00824D99"/>
    <w:rsid w:val="00826244"/>
    <w:rsid w:val="0082661B"/>
    <w:rsid w:val="00827255"/>
    <w:rsid w:val="00827B8C"/>
    <w:rsid w:val="00830D4C"/>
    <w:rsid w:val="008311B1"/>
    <w:rsid w:val="0083296D"/>
    <w:rsid w:val="0083378E"/>
    <w:rsid w:val="00833910"/>
    <w:rsid w:val="008349A1"/>
    <w:rsid w:val="00835135"/>
    <w:rsid w:val="0083523F"/>
    <w:rsid w:val="00836C49"/>
    <w:rsid w:val="008402DA"/>
    <w:rsid w:val="00841089"/>
    <w:rsid w:val="00841E34"/>
    <w:rsid w:val="0084315D"/>
    <w:rsid w:val="0084330C"/>
    <w:rsid w:val="0084387D"/>
    <w:rsid w:val="00843F9C"/>
    <w:rsid w:val="00844877"/>
    <w:rsid w:val="00845EFD"/>
    <w:rsid w:val="00845FCD"/>
    <w:rsid w:val="008471EA"/>
    <w:rsid w:val="00847222"/>
    <w:rsid w:val="00847C2C"/>
    <w:rsid w:val="0085005E"/>
    <w:rsid w:val="00850D2B"/>
    <w:rsid w:val="00852EDF"/>
    <w:rsid w:val="00853188"/>
    <w:rsid w:val="00853514"/>
    <w:rsid w:val="0085741D"/>
    <w:rsid w:val="00857510"/>
    <w:rsid w:val="008601DD"/>
    <w:rsid w:val="00861F88"/>
    <w:rsid w:val="00862BEC"/>
    <w:rsid w:val="00864160"/>
    <w:rsid w:val="00864C15"/>
    <w:rsid w:val="008653C2"/>
    <w:rsid w:val="00866C5E"/>
    <w:rsid w:val="00866C6D"/>
    <w:rsid w:val="00866EDE"/>
    <w:rsid w:val="0086705D"/>
    <w:rsid w:val="00867F54"/>
    <w:rsid w:val="00871CAF"/>
    <w:rsid w:val="0087201B"/>
    <w:rsid w:val="0087320E"/>
    <w:rsid w:val="00874854"/>
    <w:rsid w:val="00874E8B"/>
    <w:rsid w:val="00875580"/>
    <w:rsid w:val="00880088"/>
    <w:rsid w:val="0088067E"/>
    <w:rsid w:val="00880CC5"/>
    <w:rsid w:val="00881DE4"/>
    <w:rsid w:val="00882228"/>
    <w:rsid w:val="00882677"/>
    <w:rsid w:val="00883C70"/>
    <w:rsid w:val="00886B3C"/>
    <w:rsid w:val="00886D99"/>
    <w:rsid w:val="00887156"/>
    <w:rsid w:val="00891EC5"/>
    <w:rsid w:val="00892CA1"/>
    <w:rsid w:val="00895610"/>
    <w:rsid w:val="0089577B"/>
    <w:rsid w:val="008A11E8"/>
    <w:rsid w:val="008A13D3"/>
    <w:rsid w:val="008A17A1"/>
    <w:rsid w:val="008A2853"/>
    <w:rsid w:val="008A3744"/>
    <w:rsid w:val="008A49F2"/>
    <w:rsid w:val="008A5000"/>
    <w:rsid w:val="008A7277"/>
    <w:rsid w:val="008B2523"/>
    <w:rsid w:val="008B26E1"/>
    <w:rsid w:val="008B2B66"/>
    <w:rsid w:val="008B2E32"/>
    <w:rsid w:val="008B34B2"/>
    <w:rsid w:val="008B3893"/>
    <w:rsid w:val="008B4EBF"/>
    <w:rsid w:val="008B5BB3"/>
    <w:rsid w:val="008B5D6E"/>
    <w:rsid w:val="008C062E"/>
    <w:rsid w:val="008C08B0"/>
    <w:rsid w:val="008C1A09"/>
    <w:rsid w:val="008C1E87"/>
    <w:rsid w:val="008C27B9"/>
    <w:rsid w:val="008C27E7"/>
    <w:rsid w:val="008C3C5B"/>
    <w:rsid w:val="008C74FE"/>
    <w:rsid w:val="008D1786"/>
    <w:rsid w:val="008D2CD5"/>
    <w:rsid w:val="008D34D0"/>
    <w:rsid w:val="008D541A"/>
    <w:rsid w:val="008D694C"/>
    <w:rsid w:val="008D69CB"/>
    <w:rsid w:val="008D728A"/>
    <w:rsid w:val="008D7E08"/>
    <w:rsid w:val="008E046E"/>
    <w:rsid w:val="008E08EA"/>
    <w:rsid w:val="008E6952"/>
    <w:rsid w:val="008F28CF"/>
    <w:rsid w:val="008F5275"/>
    <w:rsid w:val="008F609F"/>
    <w:rsid w:val="0090294F"/>
    <w:rsid w:val="00903111"/>
    <w:rsid w:val="00905671"/>
    <w:rsid w:val="00906178"/>
    <w:rsid w:val="00906F4D"/>
    <w:rsid w:val="00907DBD"/>
    <w:rsid w:val="00910780"/>
    <w:rsid w:val="00911835"/>
    <w:rsid w:val="00911C31"/>
    <w:rsid w:val="00912BBE"/>
    <w:rsid w:val="0091373A"/>
    <w:rsid w:val="00913990"/>
    <w:rsid w:val="00914A2D"/>
    <w:rsid w:val="00914B06"/>
    <w:rsid w:val="00915979"/>
    <w:rsid w:val="0092038D"/>
    <w:rsid w:val="0092069E"/>
    <w:rsid w:val="00921B65"/>
    <w:rsid w:val="0092280E"/>
    <w:rsid w:val="00923949"/>
    <w:rsid w:val="0092551A"/>
    <w:rsid w:val="0093015F"/>
    <w:rsid w:val="0093193E"/>
    <w:rsid w:val="009353AD"/>
    <w:rsid w:val="0093584D"/>
    <w:rsid w:val="00935C4B"/>
    <w:rsid w:val="009364B3"/>
    <w:rsid w:val="0093698F"/>
    <w:rsid w:val="00937035"/>
    <w:rsid w:val="00937347"/>
    <w:rsid w:val="00937532"/>
    <w:rsid w:val="00937A12"/>
    <w:rsid w:val="009403D6"/>
    <w:rsid w:val="0094070A"/>
    <w:rsid w:val="00940B79"/>
    <w:rsid w:val="00940DA9"/>
    <w:rsid w:val="00941643"/>
    <w:rsid w:val="00942392"/>
    <w:rsid w:val="009423C8"/>
    <w:rsid w:val="0094427C"/>
    <w:rsid w:val="0094587A"/>
    <w:rsid w:val="009465CD"/>
    <w:rsid w:val="00946B18"/>
    <w:rsid w:val="00946E1A"/>
    <w:rsid w:val="00950459"/>
    <w:rsid w:val="00950A33"/>
    <w:rsid w:val="00951258"/>
    <w:rsid w:val="00951C1D"/>
    <w:rsid w:val="00952D5B"/>
    <w:rsid w:val="0095379A"/>
    <w:rsid w:val="00954657"/>
    <w:rsid w:val="00956682"/>
    <w:rsid w:val="00957180"/>
    <w:rsid w:val="00957ACD"/>
    <w:rsid w:val="00957CF1"/>
    <w:rsid w:val="00960824"/>
    <w:rsid w:val="00961DD5"/>
    <w:rsid w:val="00964E38"/>
    <w:rsid w:val="00965036"/>
    <w:rsid w:val="00967439"/>
    <w:rsid w:val="009676C6"/>
    <w:rsid w:val="009700A1"/>
    <w:rsid w:val="00972345"/>
    <w:rsid w:val="00972389"/>
    <w:rsid w:val="00972F49"/>
    <w:rsid w:val="00973B69"/>
    <w:rsid w:val="00974A74"/>
    <w:rsid w:val="00975C7A"/>
    <w:rsid w:val="00976C1D"/>
    <w:rsid w:val="0098090C"/>
    <w:rsid w:val="00980E96"/>
    <w:rsid w:val="009815AA"/>
    <w:rsid w:val="009830C9"/>
    <w:rsid w:val="0098394A"/>
    <w:rsid w:val="00984240"/>
    <w:rsid w:val="009842C9"/>
    <w:rsid w:val="00984C95"/>
    <w:rsid w:val="00984CAD"/>
    <w:rsid w:val="00984D5B"/>
    <w:rsid w:val="00984E28"/>
    <w:rsid w:val="00986C0B"/>
    <w:rsid w:val="00987930"/>
    <w:rsid w:val="009907D2"/>
    <w:rsid w:val="009920A6"/>
    <w:rsid w:val="00992797"/>
    <w:rsid w:val="00993A35"/>
    <w:rsid w:val="0099609C"/>
    <w:rsid w:val="00996604"/>
    <w:rsid w:val="009A08FB"/>
    <w:rsid w:val="009A2ABC"/>
    <w:rsid w:val="009A2C36"/>
    <w:rsid w:val="009A3941"/>
    <w:rsid w:val="009A4D93"/>
    <w:rsid w:val="009A5599"/>
    <w:rsid w:val="009A5DB9"/>
    <w:rsid w:val="009A6701"/>
    <w:rsid w:val="009A7179"/>
    <w:rsid w:val="009A7C62"/>
    <w:rsid w:val="009A7D2A"/>
    <w:rsid w:val="009B0BC0"/>
    <w:rsid w:val="009B0DEE"/>
    <w:rsid w:val="009B14BD"/>
    <w:rsid w:val="009B180B"/>
    <w:rsid w:val="009B2894"/>
    <w:rsid w:val="009B3849"/>
    <w:rsid w:val="009B3C2B"/>
    <w:rsid w:val="009B5C53"/>
    <w:rsid w:val="009B645B"/>
    <w:rsid w:val="009B71CF"/>
    <w:rsid w:val="009C17F9"/>
    <w:rsid w:val="009C18D2"/>
    <w:rsid w:val="009C284B"/>
    <w:rsid w:val="009C2E8B"/>
    <w:rsid w:val="009C5EB5"/>
    <w:rsid w:val="009D0760"/>
    <w:rsid w:val="009D26FD"/>
    <w:rsid w:val="009D4652"/>
    <w:rsid w:val="009D46DB"/>
    <w:rsid w:val="009D4D56"/>
    <w:rsid w:val="009D57F4"/>
    <w:rsid w:val="009D5CE9"/>
    <w:rsid w:val="009D6869"/>
    <w:rsid w:val="009D6E2E"/>
    <w:rsid w:val="009D7519"/>
    <w:rsid w:val="009D7C6D"/>
    <w:rsid w:val="009D7D1A"/>
    <w:rsid w:val="009E1638"/>
    <w:rsid w:val="009E7301"/>
    <w:rsid w:val="009F0E7D"/>
    <w:rsid w:val="009F2842"/>
    <w:rsid w:val="009F28B2"/>
    <w:rsid w:val="009F305C"/>
    <w:rsid w:val="009F31B3"/>
    <w:rsid w:val="009F4345"/>
    <w:rsid w:val="009F48B4"/>
    <w:rsid w:val="009F56D6"/>
    <w:rsid w:val="009F5C90"/>
    <w:rsid w:val="009F6E67"/>
    <w:rsid w:val="00A009A7"/>
    <w:rsid w:val="00A00EB2"/>
    <w:rsid w:val="00A014BB"/>
    <w:rsid w:val="00A077C9"/>
    <w:rsid w:val="00A11544"/>
    <w:rsid w:val="00A1264C"/>
    <w:rsid w:val="00A145B7"/>
    <w:rsid w:val="00A14CEB"/>
    <w:rsid w:val="00A14DE4"/>
    <w:rsid w:val="00A153CD"/>
    <w:rsid w:val="00A15A70"/>
    <w:rsid w:val="00A1628C"/>
    <w:rsid w:val="00A164BE"/>
    <w:rsid w:val="00A2012C"/>
    <w:rsid w:val="00A20B47"/>
    <w:rsid w:val="00A22B08"/>
    <w:rsid w:val="00A23C58"/>
    <w:rsid w:val="00A2412E"/>
    <w:rsid w:val="00A24446"/>
    <w:rsid w:val="00A255C6"/>
    <w:rsid w:val="00A2572F"/>
    <w:rsid w:val="00A260FD"/>
    <w:rsid w:val="00A279F9"/>
    <w:rsid w:val="00A306D9"/>
    <w:rsid w:val="00A309A6"/>
    <w:rsid w:val="00A30B7A"/>
    <w:rsid w:val="00A312E9"/>
    <w:rsid w:val="00A321D0"/>
    <w:rsid w:val="00A3437E"/>
    <w:rsid w:val="00A34665"/>
    <w:rsid w:val="00A3625C"/>
    <w:rsid w:val="00A40BCC"/>
    <w:rsid w:val="00A41597"/>
    <w:rsid w:val="00A41E3B"/>
    <w:rsid w:val="00A425A1"/>
    <w:rsid w:val="00A42C69"/>
    <w:rsid w:val="00A4306D"/>
    <w:rsid w:val="00A45337"/>
    <w:rsid w:val="00A466F3"/>
    <w:rsid w:val="00A4671D"/>
    <w:rsid w:val="00A46740"/>
    <w:rsid w:val="00A472B6"/>
    <w:rsid w:val="00A47A10"/>
    <w:rsid w:val="00A47B68"/>
    <w:rsid w:val="00A47E91"/>
    <w:rsid w:val="00A519A8"/>
    <w:rsid w:val="00A52661"/>
    <w:rsid w:val="00A526D0"/>
    <w:rsid w:val="00A529E0"/>
    <w:rsid w:val="00A5491E"/>
    <w:rsid w:val="00A62201"/>
    <w:rsid w:val="00A6221C"/>
    <w:rsid w:val="00A625C8"/>
    <w:rsid w:val="00A6479B"/>
    <w:rsid w:val="00A66731"/>
    <w:rsid w:val="00A66E86"/>
    <w:rsid w:val="00A70AF7"/>
    <w:rsid w:val="00A72665"/>
    <w:rsid w:val="00A7273A"/>
    <w:rsid w:val="00A72BEE"/>
    <w:rsid w:val="00A72D1C"/>
    <w:rsid w:val="00A730B8"/>
    <w:rsid w:val="00A732DC"/>
    <w:rsid w:val="00A7389A"/>
    <w:rsid w:val="00A73CA7"/>
    <w:rsid w:val="00A747AE"/>
    <w:rsid w:val="00A76FF1"/>
    <w:rsid w:val="00A8002B"/>
    <w:rsid w:val="00A815F1"/>
    <w:rsid w:val="00A82101"/>
    <w:rsid w:val="00A83A43"/>
    <w:rsid w:val="00A84652"/>
    <w:rsid w:val="00A868A9"/>
    <w:rsid w:val="00A86AC1"/>
    <w:rsid w:val="00A86B31"/>
    <w:rsid w:val="00A870DA"/>
    <w:rsid w:val="00A9074D"/>
    <w:rsid w:val="00A90E2E"/>
    <w:rsid w:val="00A9260F"/>
    <w:rsid w:val="00A92A1A"/>
    <w:rsid w:val="00A92E80"/>
    <w:rsid w:val="00A94844"/>
    <w:rsid w:val="00A95345"/>
    <w:rsid w:val="00A95E10"/>
    <w:rsid w:val="00A96F9B"/>
    <w:rsid w:val="00A97989"/>
    <w:rsid w:val="00AA29F2"/>
    <w:rsid w:val="00AA40D5"/>
    <w:rsid w:val="00AA547F"/>
    <w:rsid w:val="00AA67BE"/>
    <w:rsid w:val="00AA6821"/>
    <w:rsid w:val="00AA6B0A"/>
    <w:rsid w:val="00AA6D86"/>
    <w:rsid w:val="00AB082C"/>
    <w:rsid w:val="00AB1670"/>
    <w:rsid w:val="00AB2FAF"/>
    <w:rsid w:val="00AB3D77"/>
    <w:rsid w:val="00AB4010"/>
    <w:rsid w:val="00AB40E4"/>
    <w:rsid w:val="00AB51A5"/>
    <w:rsid w:val="00AB5FEB"/>
    <w:rsid w:val="00AB63FF"/>
    <w:rsid w:val="00AB667C"/>
    <w:rsid w:val="00AB6806"/>
    <w:rsid w:val="00AB794B"/>
    <w:rsid w:val="00AC1099"/>
    <w:rsid w:val="00AC151B"/>
    <w:rsid w:val="00AC16F4"/>
    <w:rsid w:val="00AC2535"/>
    <w:rsid w:val="00AC3802"/>
    <w:rsid w:val="00AC6759"/>
    <w:rsid w:val="00AD028F"/>
    <w:rsid w:val="00AD099B"/>
    <w:rsid w:val="00AD3643"/>
    <w:rsid w:val="00AD36DD"/>
    <w:rsid w:val="00AD3D38"/>
    <w:rsid w:val="00AD49F0"/>
    <w:rsid w:val="00AD4B60"/>
    <w:rsid w:val="00AD6756"/>
    <w:rsid w:val="00AD7574"/>
    <w:rsid w:val="00AE30BF"/>
    <w:rsid w:val="00AE4719"/>
    <w:rsid w:val="00AE520C"/>
    <w:rsid w:val="00AE5BBA"/>
    <w:rsid w:val="00AE6F82"/>
    <w:rsid w:val="00AF010F"/>
    <w:rsid w:val="00AF2C6F"/>
    <w:rsid w:val="00AF4D14"/>
    <w:rsid w:val="00AF5065"/>
    <w:rsid w:val="00B01576"/>
    <w:rsid w:val="00B0495A"/>
    <w:rsid w:val="00B1094B"/>
    <w:rsid w:val="00B11FC0"/>
    <w:rsid w:val="00B161EE"/>
    <w:rsid w:val="00B16EDA"/>
    <w:rsid w:val="00B17308"/>
    <w:rsid w:val="00B233CB"/>
    <w:rsid w:val="00B2388B"/>
    <w:rsid w:val="00B23B9B"/>
    <w:rsid w:val="00B2616B"/>
    <w:rsid w:val="00B263F6"/>
    <w:rsid w:val="00B2647D"/>
    <w:rsid w:val="00B27449"/>
    <w:rsid w:val="00B304CA"/>
    <w:rsid w:val="00B31658"/>
    <w:rsid w:val="00B31AC1"/>
    <w:rsid w:val="00B3319A"/>
    <w:rsid w:val="00B33F49"/>
    <w:rsid w:val="00B36BDC"/>
    <w:rsid w:val="00B4215C"/>
    <w:rsid w:val="00B42F6A"/>
    <w:rsid w:val="00B44165"/>
    <w:rsid w:val="00B4441D"/>
    <w:rsid w:val="00B44931"/>
    <w:rsid w:val="00B45BEF"/>
    <w:rsid w:val="00B45C1F"/>
    <w:rsid w:val="00B46B73"/>
    <w:rsid w:val="00B470EF"/>
    <w:rsid w:val="00B506B7"/>
    <w:rsid w:val="00B51B88"/>
    <w:rsid w:val="00B56020"/>
    <w:rsid w:val="00B6011D"/>
    <w:rsid w:val="00B60FB9"/>
    <w:rsid w:val="00B62A68"/>
    <w:rsid w:val="00B6307F"/>
    <w:rsid w:val="00B63E71"/>
    <w:rsid w:val="00B644BF"/>
    <w:rsid w:val="00B657E8"/>
    <w:rsid w:val="00B660D1"/>
    <w:rsid w:val="00B67404"/>
    <w:rsid w:val="00B6773D"/>
    <w:rsid w:val="00B71D03"/>
    <w:rsid w:val="00B73C06"/>
    <w:rsid w:val="00B75ABD"/>
    <w:rsid w:val="00B763A6"/>
    <w:rsid w:val="00B766E7"/>
    <w:rsid w:val="00B769D6"/>
    <w:rsid w:val="00B778AA"/>
    <w:rsid w:val="00B815E3"/>
    <w:rsid w:val="00B81609"/>
    <w:rsid w:val="00B82210"/>
    <w:rsid w:val="00B82911"/>
    <w:rsid w:val="00B82D0F"/>
    <w:rsid w:val="00B82DD1"/>
    <w:rsid w:val="00B8424D"/>
    <w:rsid w:val="00B84ECC"/>
    <w:rsid w:val="00B84F92"/>
    <w:rsid w:val="00B85013"/>
    <w:rsid w:val="00B8563C"/>
    <w:rsid w:val="00B856C3"/>
    <w:rsid w:val="00B85808"/>
    <w:rsid w:val="00B86FE2"/>
    <w:rsid w:val="00B9085F"/>
    <w:rsid w:val="00B90EC5"/>
    <w:rsid w:val="00B916AA"/>
    <w:rsid w:val="00B91C92"/>
    <w:rsid w:val="00B91E5F"/>
    <w:rsid w:val="00B9289C"/>
    <w:rsid w:val="00B92B47"/>
    <w:rsid w:val="00B92FD7"/>
    <w:rsid w:val="00B93E26"/>
    <w:rsid w:val="00B9433B"/>
    <w:rsid w:val="00B959B4"/>
    <w:rsid w:val="00B967CB"/>
    <w:rsid w:val="00BA09A7"/>
    <w:rsid w:val="00BA09C4"/>
    <w:rsid w:val="00BA1072"/>
    <w:rsid w:val="00BA33FA"/>
    <w:rsid w:val="00BA36A9"/>
    <w:rsid w:val="00BA500C"/>
    <w:rsid w:val="00BA546A"/>
    <w:rsid w:val="00BA546B"/>
    <w:rsid w:val="00BA62FE"/>
    <w:rsid w:val="00BA6F2A"/>
    <w:rsid w:val="00BA709F"/>
    <w:rsid w:val="00BA7C70"/>
    <w:rsid w:val="00BB09E9"/>
    <w:rsid w:val="00BB25EB"/>
    <w:rsid w:val="00BB36C3"/>
    <w:rsid w:val="00BB3A64"/>
    <w:rsid w:val="00BB4CE3"/>
    <w:rsid w:val="00BB5A3E"/>
    <w:rsid w:val="00BB6545"/>
    <w:rsid w:val="00BB737C"/>
    <w:rsid w:val="00BC041A"/>
    <w:rsid w:val="00BC1920"/>
    <w:rsid w:val="00BC22D1"/>
    <w:rsid w:val="00BC261A"/>
    <w:rsid w:val="00BC2732"/>
    <w:rsid w:val="00BC2F60"/>
    <w:rsid w:val="00BC3118"/>
    <w:rsid w:val="00BC3D78"/>
    <w:rsid w:val="00BC717E"/>
    <w:rsid w:val="00BC7460"/>
    <w:rsid w:val="00BD12AC"/>
    <w:rsid w:val="00BD1A28"/>
    <w:rsid w:val="00BD236C"/>
    <w:rsid w:val="00BD33EE"/>
    <w:rsid w:val="00BD3623"/>
    <w:rsid w:val="00BD5ABF"/>
    <w:rsid w:val="00BE2409"/>
    <w:rsid w:val="00BE4B6B"/>
    <w:rsid w:val="00BE5884"/>
    <w:rsid w:val="00BE6C5F"/>
    <w:rsid w:val="00BF0579"/>
    <w:rsid w:val="00BF17AB"/>
    <w:rsid w:val="00BF1BD2"/>
    <w:rsid w:val="00BF2419"/>
    <w:rsid w:val="00BF27CF"/>
    <w:rsid w:val="00BF3251"/>
    <w:rsid w:val="00BF396B"/>
    <w:rsid w:val="00BF497B"/>
    <w:rsid w:val="00BF5869"/>
    <w:rsid w:val="00BF67F0"/>
    <w:rsid w:val="00BF6E5A"/>
    <w:rsid w:val="00BF7251"/>
    <w:rsid w:val="00BF762C"/>
    <w:rsid w:val="00BF7CB8"/>
    <w:rsid w:val="00C0078F"/>
    <w:rsid w:val="00C01DA6"/>
    <w:rsid w:val="00C0217E"/>
    <w:rsid w:val="00C0455A"/>
    <w:rsid w:val="00C04C33"/>
    <w:rsid w:val="00C06638"/>
    <w:rsid w:val="00C068FA"/>
    <w:rsid w:val="00C11A14"/>
    <w:rsid w:val="00C1299B"/>
    <w:rsid w:val="00C16903"/>
    <w:rsid w:val="00C17D12"/>
    <w:rsid w:val="00C20B01"/>
    <w:rsid w:val="00C2153A"/>
    <w:rsid w:val="00C21723"/>
    <w:rsid w:val="00C21DEC"/>
    <w:rsid w:val="00C2212B"/>
    <w:rsid w:val="00C226E3"/>
    <w:rsid w:val="00C24126"/>
    <w:rsid w:val="00C244E0"/>
    <w:rsid w:val="00C30A3A"/>
    <w:rsid w:val="00C3156D"/>
    <w:rsid w:val="00C32D1B"/>
    <w:rsid w:val="00C32F62"/>
    <w:rsid w:val="00C33508"/>
    <w:rsid w:val="00C3518C"/>
    <w:rsid w:val="00C356C0"/>
    <w:rsid w:val="00C357C0"/>
    <w:rsid w:val="00C36066"/>
    <w:rsid w:val="00C372BB"/>
    <w:rsid w:val="00C379AF"/>
    <w:rsid w:val="00C37F57"/>
    <w:rsid w:val="00C40232"/>
    <w:rsid w:val="00C40941"/>
    <w:rsid w:val="00C41E75"/>
    <w:rsid w:val="00C44158"/>
    <w:rsid w:val="00C443A8"/>
    <w:rsid w:val="00C45A8B"/>
    <w:rsid w:val="00C4665E"/>
    <w:rsid w:val="00C46937"/>
    <w:rsid w:val="00C47A08"/>
    <w:rsid w:val="00C502E0"/>
    <w:rsid w:val="00C51FE1"/>
    <w:rsid w:val="00C54C08"/>
    <w:rsid w:val="00C54DBD"/>
    <w:rsid w:val="00C569E4"/>
    <w:rsid w:val="00C56D51"/>
    <w:rsid w:val="00C61191"/>
    <w:rsid w:val="00C619D0"/>
    <w:rsid w:val="00C62553"/>
    <w:rsid w:val="00C63C42"/>
    <w:rsid w:val="00C661A3"/>
    <w:rsid w:val="00C703C1"/>
    <w:rsid w:val="00C70848"/>
    <w:rsid w:val="00C70CA6"/>
    <w:rsid w:val="00C71159"/>
    <w:rsid w:val="00C726E9"/>
    <w:rsid w:val="00C72F97"/>
    <w:rsid w:val="00C735BC"/>
    <w:rsid w:val="00C806B6"/>
    <w:rsid w:val="00C828B8"/>
    <w:rsid w:val="00C82DAB"/>
    <w:rsid w:val="00C834D5"/>
    <w:rsid w:val="00C83BFC"/>
    <w:rsid w:val="00C84390"/>
    <w:rsid w:val="00C847E1"/>
    <w:rsid w:val="00C84991"/>
    <w:rsid w:val="00C86955"/>
    <w:rsid w:val="00C86E66"/>
    <w:rsid w:val="00C87843"/>
    <w:rsid w:val="00C9009D"/>
    <w:rsid w:val="00C903BA"/>
    <w:rsid w:val="00C9082C"/>
    <w:rsid w:val="00C90D3F"/>
    <w:rsid w:val="00C91A2E"/>
    <w:rsid w:val="00C928C5"/>
    <w:rsid w:val="00C938F1"/>
    <w:rsid w:val="00C93EC8"/>
    <w:rsid w:val="00C9445A"/>
    <w:rsid w:val="00C94F6A"/>
    <w:rsid w:val="00C95E58"/>
    <w:rsid w:val="00CA0819"/>
    <w:rsid w:val="00CA0D55"/>
    <w:rsid w:val="00CA1A90"/>
    <w:rsid w:val="00CA36FE"/>
    <w:rsid w:val="00CA3C0A"/>
    <w:rsid w:val="00CA6D60"/>
    <w:rsid w:val="00CA6E3C"/>
    <w:rsid w:val="00CA7C32"/>
    <w:rsid w:val="00CB074E"/>
    <w:rsid w:val="00CB0E03"/>
    <w:rsid w:val="00CB2942"/>
    <w:rsid w:val="00CB2F21"/>
    <w:rsid w:val="00CB53C3"/>
    <w:rsid w:val="00CB7A01"/>
    <w:rsid w:val="00CC2D25"/>
    <w:rsid w:val="00CC3F8A"/>
    <w:rsid w:val="00CC472A"/>
    <w:rsid w:val="00CC5989"/>
    <w:rsid w:val="00CC6DCE"/>
    <w:rsid w:val="00CC6FEC"/>
    <w:rsid w:val="00CC7338"/>
    <w:rsid w:val="00CD1224"/>
    <w:rsid w:val="00CD19E2"/>
    <w:rsid w:val="00CD1B2D"/>
    <w:rsid w:val="00CD2613"/>
    <w:rsid w:val="00CD26B1"/>
    <w:rsid w:val="00CD29DA"/>
    <w:rsid w:val="00CD2AEB"/>
    <w:rsid w:val="00CD3DE9"/>
    <w:rsid w:val="00CD447E"/>
    <w:rsid w:val="00CD5BC2"/>
    <w:rsid w:val="00CD6011"/>
    <w:rsid w:val="00CE10B6"/>
    <w:rsid w:val="00CE11A8"/>
    <w:rsid w:val="00CE1459"/>
    <w:rsid w:val="00CE3C86"/>
    <w:rsid w:val="00CE4876"/>
    <w:rsid w:val="00CE48A2"/>
    <w:rsid w:val="00CE5658"/>
    <w:rsid w:val="00CE5A9C"/>
    <w:rsid w:val="00CE5E00"/>
    <w:rsid w:val="00CE7250"/>
    <w:rsid w:val="00CF0CBD"/>
    <w:rsid w:val="00CF3231"/>
    <w:rsid w:val="00CF3853"/>
    <w:rsid w:val="00CF3B35"/>
    <w:rsid w:val="00CF5337"/>
    <w:rsid w:val="00CF6B4E"/>
    <w:rsid w:val="00CF73C4"/>
    <w:rsid w:val="00CF7586"/>
    <w:rsid w:val="00D003EC"/>
    <w:rsid w:val="00D02B9C"/>
    <w:rsid w:val="00D03544"/>
    <w:rsid w:val="00D050FF"/>
    <w:rsid w:val="00D05787"/>
    <w:rsid w:val="00D0610A"/>
    <w:rsid w:val="00D06341"/>
    <w:rsid w:val="00D06A24"/>
    <w:rsid w:val="00D075CF"/>
    <w:rsid w:val="00D07E4D"/>
    <w:rsid w:val="00D10686"/>
    <w:rsid w:val="00D10E87"/>
    <w:rsid w:val="00D1134A"/>
    <w:rsid w:val="00D12969"/>
    <w:rsid w:val="00D12BE4"/>
    <w:rsid w:val="00D130CD"/>
    <w:rsid w:val="00D13A88"/>
    <w:rsid w:val="00D1459C"/>
    <w:rsid w:val="00D154AE"/>
    <w:rsid w:val="00D15C54"/>
    <w:rsid w:val="00D16F08"/>
    <w:rsid w:val="00D17889"/>
    <w:rsid w:val="00D17C9B"/>
    <w:rsid w:val="00D2025D"/>
    <w:rsid w:val="00D20650"/>
    <w:rsid w:val="00D209BA"/>
    <w:rsid w:val="00D20B43"/>
    <w:rsid w:val="00D21C72"/>
    <w:rsid w:val="00D2289D"/>
    <w:rsid w:val="00D2294C"/>
    <w:rsid w:val="00D23ADC"/>
    <w:rsid w:val="00D2463F"/>
    <w:rsid w:val="00D26E19"/>
    <w:rsid w:val="00D30104"/>
    <w:rsid w:val="00D30379"/>
    <w:rsid w:val="00D307B9"/>
    <w:rsid w:val="00D31493"/>
    <w:rsid w:val="00D31B11"/>
    <w:rsid w:val="00D34B0D"/>
    <w:rsid w:val="00D34FDF"/>
    <w:rsid w:val="00D35C41"/>
    <w:rsid w:val="00D407DA"/>
    <w:rsid w:val="00D40CA5"/>
    <w:rsid w:val="00D411BF"/>
    <w:rsid w:val="00D41C23"/>
    <w:rsid w:val="00D42C2F"/>
    <w:rsid w:val="00D432B7"/>
    <w:rsid w:val="00D458F1"/>
    <w:rsid w:val="00D46141"/>
    <w:rsid w:val="00D46B06"/>
    <w:rsid w:val="00D46E39"/>
    <w:rsid w:val="00D473B2"/>
    <w:rsid w:val="00D5212A"/>
    <w:rsid w:val="00D535A5"/>
    <w:rsid w:val="00D538A4"/>
    <w:rsid w:val="00D54E43"/>
    <w:rsid w:val="00D562BB"/>
    <w:rsid w:val="00D60606"/>
    <w:rsid w:val="00D610D7"/>
    <w:rsid w:val="00D62A80"/>
    <w:rsid w:val="00D62B94"/>
    <w:rsid w:val="00D64BC9"/>
    <w:rsid w:val="00D64CC2"/>
    <w:rsid w:val="00D6538D"/>
    <w:rsid w:val="00D65B3F"/>
    <w:rsid w:val="00D65C3F"/>
    <w:rsid w:val="00D6679F"/>
    <w:rsid w:val="00D70099"/>
    <w:rsid w:val="00D70D99"/>
    <w:rsid w:val="00D70EF8"/>
    <w:rsid w:val="00D72952"/>
    <w:rsid w:val="00D73D8F"/>
    <w:rsid w:val="00D7488C"/>
    <w:rsid w:val="00D756C9"/>
    <w:rsid w:val="00D768AE"/>
    <w:rsid w:val="00D77F62"/>
    <w:rsid w:val="00D80A0B"/>
    <w:rsid w:val="00D82BFC"/>
    <w:rsid w:val="00D838A4"/>
    <w:rsid w:val="00D84423"/>
    <w:rsid w:val="00D85FBB"/>
    <w:rsid w:val="00D862ED"/>
    <w:rsid w:val="00D8658D"/>
    <w:rsid w:val="00D86862"/>
    <w:rsid w:val="00D86AE6"/>
    <w:rsid w:val="00D8788F"/>
    <w:rsid w:val="00D87EEF"/>
    <w:rsid w:val="00D918C2"/>
    <w:rsid w:val="00D9625F"/>
    <w:rsid w:val="00D96DE1"/>
    <w:rsid w:val="00DA0A8C"/>
    <w:rsid w:val="00DA1AF7"/>
    <w:rsid w:val="00DA3398"/>
    <w:rsid w:val="00DA5033"/>
    <w:rsid w:val="00DA5C9A"/>
    <w:rsid w:val="00DA6303"/>
    <w:rsid w:val="00DA6343"/>
    <w:rsid w:val="00DB0274"/>
    <w:rsid w:val="00DB1881"/>
    <w:rsid w:val="00DB2D27"/>
    <w:rsid w:val="00DB3243"/>
    <w:rsid w:val="00DB3378"/>
    <w:rsid w:val="00DB57EC"/>
    <w:rsid w:val="00DB5C8C"/>
    <w:rsid w:val="00DB675D"/>
    <w:rsid w:val="00DB77BB"/>
    <w:rsid w:val="00DB79D9"/>
    <w:rsid w:val="00DC00E1"/>
    <w:rsid w:val="00DC0FB2"/>
    <w:rsid w:val="00DC1184"/>
    <w:rsid w:val="00DC1924"/>
    <w:rsid w:val="00DC1DFE"/>
    <w:rsid w:val="00DC3261"/>
    <w:rsid w:val="00DC39A6"/>
    <w:rsid w:val="00DC6EAD"/>
    <w:rsid w:val="00DC7865"/>
    <w:rsid w:val="00DC7956"/>
    <w:rsid w:val="00DD12B2"/>
    <w:rsid w:val="00DD16B3"/>
    <w:rsid w:val="00DD2AB7"/>
    <w:rsid w:val="00DD4090"/>
    <w:rsid w:val="00DE28AB"/>
    <w:rsid w:val="00DE5EAB"/>
    <w:rsid w:val="00DE5EBC"/>
    <w:rsid w:val="00DE6127"/>
    <w:rsid w:val="00DE6EED"/>
    <w:rsid w:val="00DF3D23"/>
    <w:rsid w:val="00DF4BF6"/>
    <w:rsid w:val="00DF5B20"/>
    <w:rsid w:val="00DF6CE3"/>
    <w:rsid w:val="00DF74B0"/>
    <w:rsid w:val="00E0195D"/>
    <w:rsid w:val="00E01D7E"/>
    <w:rsid w:val="00E03007"/>
    <w:rsid w:val="00E039BF"/>
    <w:rsid w:val="00E04647"/>
    <w:rsid w:val="00E05052"/>
    <w:rsid w:val="00E0581D"/>
    <w:rsid w:val="00E06DE3"/>
    <w:rsid w:val="00E119EC"/>
    <w:rsid w:val="00E14D60"/>
    <w:rsid w:val="00E178D5"/>
    <w:rsid w:val="00E20680"/>
    <w:rsid w:val="00E21EE5"/>
    <w:rsid w:val="00E2583B"/>
    <w:rsid w:val="00E30028"/>
    <w:rsid w:val="00E30306"/>
    <w:rsid w:val="00E307C7"/>
    <w:rsid w:val="00E322C9"/>
    <w:rsid w:val="00E329E2"/>
    <w:rsid w:val="00E36DDD"/>
    <w:rsid w:val="00E3749D"/>
    <w:rsid w:val="00E40069"/>
    <w:rsid w:val="00E40CAE"/>
    <w:rsid w:val="00E4498B"/>
    <w:rsid w:val="00E454B6"/>
    <w:rsid w:val="00E46770"/>
    <w:rsid w:val="00E46BE8"/>
    <w:rsid w:val="00E471C5"/>
    <w:rsid w:val="00E4753B"/>
    <w:rsid w:val="00E515C4"/>
    <w:rsid w:val="00E51E0D"/>
    <w:rsid w:val="00E529B4"/>
    <w:rsid w:val="00E52AA6"/>
    <w:rsid w:val="00E534EF"/>
    <w:rsid w:val="00E53BCE"/>
    <w:rsid w:val="00E552D6"/>
    <w:rsid w:val="00E5753F"/>
    <w:rsid w:val="00E5756B"/>
    <w:rsid w:val="00E60FFC"/>
    <w:rsid w:val="00E62AF7"/>
    <w:rsid w:val="00E633DA"/>
    <w:rsid w:val="00E64D7B"/>
    <w:rsid w:val="00E654C0"/>
    <w:rsid w:val="00E656E9"/>
    <w:rsid w:val="00E65BC2"/>
    <w:rsid w:val="00E674D8"/>
    <w:rsid w:val="00E67596"/>
    <w:rsid w:val="00E67697"/>
    <w:rsid w:val="00E702CB"/>
    <w:rsid w:val="00E71D60"/>
    <w:rsid w:val="00E72183"/>
    <w:rsid w:val="00E72BBF"/>
    <w:rsid w:val="00E74168"/>
    <w:rsid w:val="00E7780E"/>
    <w:rsid w:val="00E77E2C"/>
    <w:rsid w:val="00E80C03"/>
    <w:rsid w:val="00E82B42"/>
    <w:rsid w:val="00E82C05"/>
    <w:rsid w:val="00E83AB1"/>
    <w:rsid w:val="00E83EB0"/>
    <w:rsid w:val="00E86010"/>
    <w:rsid w:val="00E902B7"/>
    <w:rsid w:val="00E90AB0"/>
    <w:rsid w:val="00E9234B"/>
    <w:rsid w:val="00E92522"/>
    <w:rsid w:val="00E93A11"/>
    <w:rsid w:val="00E94E5B"/>
    <w:rsid w:val="00E95C7A"/>
    <w:rsid w:val="00E95D6D"/>
    <w:rsid w:val="00E96449"/>
    <w:rsid w:val="00E96AF8"/>
    <w:rsid w:val="00E9715E"/>
    <w:rsid w:val="00EA16F3"/>
    <w:rsid w:val="00EA17BB"/>
    <w:rsid w:val="00EA2849"/>
    <w:rsid w:val="00EA715B"/>
    <w:rsid w:val="00EA7AC1"/>
    <w:rsid w:val="00EA7C86"/>
    <w:rsid w:val="00EB0E31"/>
    <w:rsid w:val="00EB3165"/>
    <w:rsid w:val="00EB504D"/>
    <w:rsid w:val="00EB6FA9"/>
    <w:rsid w:val="00EB71DD"/>
    <w:rsid w:val="00EC1ED5"/>
    <w:rsid w:val="00EC4C2A"/>
    <w:rsid w:val="00EC6603"/>
    <w:rsid w:val="00EC7E0C"/>
    <w:rsid w:val="00ED19BC"/>
    <w:rsid w:val="00ED2357"/>
    <w:rsid w:val="00ED2D6F"/>
    <w:rsid w:val="00ED2FFE"/>
    <w:rsid w:val="00ED515B"/>
    <w:rsid w:val="00ED683C"/>
    <w:rsid w:val="00ED7DF5"/>
    <w:rsid w:val="00EE05D7"/>
    <w:rsid w:val="00EE126B"/>
    <w:rsid w:val="00EE2EFF"/>
    <w:rsid w:val="00EE3AB8"/>
    <w:rsid w:val="00EE42CF"/>
    <w:rsid w:val="00EE48DD"/>
    <w:rsid w:val="00EE60A9"/>
    <w:rsid w:val="00EF0443"/>
    <w:rsid w:val="00EF1788"/>
    <w:rsid w:val="00EF20E2"/>
    <w:rsid w:val="00EF20F7"/>
    <w:rsid w:val="00EF236B"/>
    <w:rsid w:val="00EF2EF8"/>
    <w:rsid w:val="00EF745C"/>
    <w:rsid w:val="00EF76B5"/>
    <w:rsid w:val="00F00A33"/>
    <w:rsid w:val="00F046FD"/>
    <w:rsid w:val="00F0523A"/>
    <w:rsid w:val="00F0705D"/>
    <w:rsid w:val="00F07F87"/>
    <w:rsid w:val="00F12502"/>
    <w:rsid w:val="00F1271B"/>
    <w:rsid w:val="00F13D5F"/>
    <w:rsid w:val="00F15416"/>
    <w:rsid w:val="00F16932"/>
    <w:rsid w:val="00F16A2B"/>
    <w:rsid w:val="00F172DF"/>
    <w:rsid w:val="00F21728"/>
    <w:rsid w:val="00F2318D"/>
    <w:rsid w:val="00F238BA"/>
    <w:rsid w:val="00F23DE6"/>
    <w:rsid w:val="00F23FF5"/>
    <w:rsid w:val="00F24ED9"/>
    <w:rsid w:val="00F26463"/>
    <w:rsid w:val="00F268BF"/>
    <w:rsid w:val="00F26E47"/>
    <w:rsid w:val="00F27174"/>
    <w:rsid w:val="00F27C5B"/>
    <w:rsid w:val="00F311BC"/>
    <w:rsid w:val="00F31660"/>
    <w:rsid w:val="00F32BCA"/>
    <w:rsid w:val="00F32DFC"/>
    <w:rsid w:val="00F3409B"/>
    <w:rsid w:val="00F34A9C"/>
    <w:rsid w:val="00F34C74"/>
    <w:rsid w:val="00F34C87"/>
    <w:rsid w:val="00F35425"/>
    <w:rsid w:val="00F3608E"/>
    <w:rsid w:val="00F373EA"/>
    <w:rsid w:val="00F40045"/>
    <w:rsid w:val="00F4066B"/>
    <w:rsid w:val="00F4193E"/>
    <w:rsid w:val="00F41974"/>
    <w:rsid w:val="00F41B10"/>
    <w:rsid w:val="00F41C65"/>
    <w:rsid w:val="00F425A0"/>
    <w:rsid w:val="00F42ACF"/>
    <w:rsid w:val="00F430BF"/>
    <w:rsid w:val="00F46BED"/>
    <w:rsid w:val="00F47847"/>
    <w:rsid w:val="00F51945"/>
    <w:rsid w:val="00F51BC9"/>
    <w:rsid w:val="00F51ED1"/>
    <w:rsid w:val="00F525DC"/>
    <w:rsid w:val="00F53A14"/>
    <w:rsid w:val="00F55761"/>
    <w:rsid w:val="00F57169"/>
    <w:rsid w:val="00F608B6"/>
    <w:rsid w:val="00F60949"/>
    <w:rsid w:val="00F60D93"/>
    <w:rsid w:val="00F61DAF"/>
    <w:rsid w:val="00F621FB"/>
    <w:rsid w:val="00F623DD"/>
    <w:rsid w:val="00F62D66"/>
    <w:rsid w:val="00F63ABC"/>
    <w:rsid w:val="00F64920"/>
    <w:rsid w:val="00F64ABA"/>
    <w:rsid w:val="00F66A18"/>
    <w:rsid w:val="00F66ADA"/>
    <w:rsid w:val="00F67319"/>
    <w:rsid w:val="00F71374"/>
    <w:rsid w:val="00F71871"/>
    <w:rsid w:val="00F7214E"/>
    <w:rsid w:val="00F72AA9"/>
    <w:rsid w:val="00F730B5"/>
    <w:rsid w:val="00F73BEF"/>
    <w:rsid w:val="00F7505C"/>
    <w:rsid w:val="00F76510"/>
    <w:rsid w:val="00F76A2E"/>
    <w:rsid w:val="00F77886"/>
    <w:rsid w:val="00F77C4D"/>
    <w:rsid w:val="00F80068"/>
    <w:rsid w:val="00F80172"/>
    <w:rsid w:val="00F807AE"/>
    <w:rsid w:val="00F81BE2"/>
    <w:rsid w:val="00F82738"/>
    <w:rsid w:val="00F8293F"/>
    <w:rsid w:val="00F83810"/>
    <w:rsid w:val="00F841D3"/>
    <w:rsid w:val="00F84553"/>
    <w:rsid w:val="00F84603"/>
    <w:rsid w:val="00F87502"/>
    <w:rsid w:val="00F877A3"/>
    <w:rsid w:val="00F909B8"/>
    <w:rsid w:val="00F92568"/>
    <w:rsid w:val="00F96295"/>
    <w:rsid w:val="00F96B90"/>
    <w:rsid w:val="00F97177"/>
    <w:rsid w:val="00F97180"/>
    <w:rsid w:val="00F97D97"/>
    <w:rsid w:val="00FA1B68"/>
    <w:rsid w:val="00FA2E83"/>
    <w:rsid w:val="00FA3697"/>
    <w:rsid w:val="00FA3F1C"/>
    <w:rsid w:val="00FA4040"/>
    <w:rsid w:val="00FB02AE"/>
    <w:rsid w:val="00FB32B1"/>
    <w:rsid w:val="00FB4299"/>
    <w:rsid w:val="00FB5144"/>
    <w:rsid w:val="00FB74C2"/>
    <w:rsid w:val="00FC0CBD"/>
    <w:rsid w:val="00FC11E9"/>
    <w:rsid w:val="00FC15AD"/>
    <w:rsid w:val="00FC1B70"/>
    <w:rsid w:val="00FC3379"/>
    <w:rsid w:val="00FC357B"/>
    <w:rsid w:val="00FC37D1"/>
    <w:rsid w:val="00FC47EC"/>
    <w:rsid w:val="00FC4A64"/>
    <w:rsid w:val="00FC51EF"/>
    <w:rsid w:val="00FC54FC"/>
    <w:rsid w:val="00FC653F"/>
    <w:rsid w:val="00FC6BC2"/>
    <w:rsid w:val="00FC79EF"/>
    <w:rsid w:val="00FD0AC8"/>
    <w:rsid w:val="00FD2602"/>
    <w:rsid w:val="00FD364E"/>
    <w:rsid w:val="00FD3797"/>
    <w:rsid w:val="00FD3D27"/>
    <w:rsid w:val="00FD4C9E"/>
    <w:rsid w:val="00FD50B7"/>
    <w:rsid w:val="00FD5200"/>
    <w:rsid w:val="00FD5644"/>
    <w:rsid w:val="00FD6579"/>
    <w:rsid w:val="00FD7F34"/>
    <w:rsid w:val="00FE1A29"/>
    <w:rsid w:val="00FE2BB6"/>
    <w:rsid w:val="00FF03EF"/>
    <w:rsid w:val="00FF1D13"/>
    <w:rsid w:val="00FF31D4"/>
    <w:rsid w:val="00FF552F"/>
    <w:rsid w:val="00FF6C71"/>
    <w:rsid w:val="00FF6FC6"/>
    <w:rsid w:val="00FF7DC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76F449A"/>
  <w15:docId w15:val="{2DCB6088-93C9-4935-9815-4075173A1F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l-PL" w:eastAsia="en-US" w:bidi="ar-SA"/>
      </w:rPr>
    </w:rPrDefault>
    <w:pPrDefault>
      <w:pPr>
        <w:spacing w:after="160" w:line="252" w:lineRule="auto"/>
        <w:jc w:val="both"/>
      </w:pPr>
    </w:pPrDefault>
  </w:docDefaults>
  <w:latentStyles w:defLockedState="0" w:defUIPriority="99" w:defSemiHidden="0" w:defUnhideWhenUsed="0" w:defQFormat="0" w:count="375">
    <w:lsdException w:name="Normal" w:uiPriority="0" w:qFormat="1"/>
    <w:lsdException w:name="heading 1" w:qFormat="1"/>
    <w:lsdException w:name="heading 2" w:semiHidden="1" w:uiPriority="0"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735BC"/>
  </w:style>
  <w:style w:type="paragraph" w:styleId="Nagwek1">
    <w:name w:val="heading 1"/>
    <w:basedOn w:val="Normalny"/>
    <w:next w:val="Normalny"/>
    <w:link w:val="Nagwek1Znak"/>
    <w:uiPriority w:val="99"/>
    <w:qFormat/>
    <w:rsid w:val="00C735BC"/>
    <w:pPr>
      <w:keepNext/>
      <w:keepLines/>
      <w:spacing w:before="320" w:after="40"/>
      <w:outlineLvl w:val="0"/>
    </w:pPr>
    <w:rPr>
      <w:rFonts w:asciiTheme="majorHAnsi" w:eastAsiaTheme="majorEastAsia" w:hAnsiTheme="majorHAnsi" w:cstheme="majorBidi"/>
      <w:b/>
      <w:bCs/>
      <w:caps/>
      <w:spacing w:val="4"/>
      <w:sz w:val="28"/>
      <w:szCs w:val="28"/>
    </w:rPr>
  </w:style>
  <w:style w:type="paragraph" w:styleId="Nagwek2">
    <w:name w:val="heading 2"/>
    <w:aliases w:val="Heading 2 Char1,Heading 2 Char Char"/>
    <w:basedOn w:val="Normalny"/>
    <w:next w:val="Normalny"/>
    <w:link w:val="Nagwek2Znak"/>
    <w:unhideWhenUsed/>
    <w:qFormat/>
    <w:rsid w:val="00C735BC"/>
    <w:pPr>
      <w:keepNext/>
      <w:keepLines/>
      <w:spacing w:before="120" w:after="0"/>
      <w:outlineLvl w:val="1"/>
    </w:pPr>
    <w:rPr>
      <w:rFonts w:asciiTheme="majorHAnsi" w:eastAsiaTheme="majorEastAsia" w:hAnsiTheme="majorHAnsi" w:cstheme="majorBidi"/>
      <w:b/>
      <w:bCs/>
      <w:sz w:val="28"/>
      <w:szCs w:val="28"/>
    </w:rPr>
  </w:style>
  <w:style w:type="paragraph" w:styleId="Nagwek3">
    <w:name w:val="heading 3"/>
    <w:aliases w:val="Heading 3 Char"/>
    <w:basedOn w:val="Normalny"/>
    <w:next w:val="Normalny"/>
    <w:link w:val="Nagwek3Znak"/>
    <w:uiPriority w:val="99"/>
    <w:unhideWhenUsed/>
    <w:qFormat/>
    <w:rsid w:val="00C735BC"/>
    <w:pPr>
      <w:keepNext/>
      <w:keepLines/>
      <w:spacing w:before="120" w:after="0"/>
      <w:outlineLvl w:val="2"/>
    </w:pPr>
    <w:rPr>
      <w:rFonts w:asciiTheme="majorHAnsi" w:eastAsiaTheme="majorEastAsia" w:hAnsiTheme="majorHAnsi" w:cstheme="majorBidi"/>
      <w:spacing w:val="4"/>
      <w:sz w:val="24"/>
      <w:szCs w:val="24"/>
    </w:rPr>
  </w:style>
  <w:style w:type="paragraph" w:styleId="Nagwek4">
    <w:name w:val="heading 4"/>
    <w:basedOn w:val="Normalny"/>
    <w:next w:val="Normalny"/>
    <w:link w:val="Nagwek4Znak"/>
    <w:uiPriority w:val="99"/>
    <w:unhideWhenUsed/>
    <w:qFormat/>
    <w:rsid w:val="00C735BC"/>
    <w:pPr>
      <w:keepNext/>
      <w:keepLines/>
      <w:spacing w:before="120" w:after="0"/>
      <w:outlineLvl w:val="3"/>
    </w:pPr>
    <w:rPr>
      <w:rFonts w:asciiTheme="majorHAnsi" w:eastAsiaTheme="majorEastAsia" w:hAnsiTheme="majorHAnsi" w:cstheme="majorBidi"/>
      <w:i/>
      <w:iCs/>
      <w:sz w:val="24"/>
      <w:szCs w:val="24"/>
    </w:rPr>
  </w:style>
  <w:style w:type="paragraph" w:styleId="Nagwek5">
    <w:name w:val="heading 5"/>
    <w:basedOn w:val="Normalny"/>
    <w:next w:val="Normalny"/>
    <w:link w:val="Nagwek5Znak"/>
    <w:uiPriority w:val="99"/>
    <w:unhideWhenUsed/>
    <w:qFormat/>
    <w:rsid w:val="00C735BC"/>
    <w:pPr>
      <w:keepNext/>
      <w:keepLines/>
      <w:spacing w:before="120" w:after="0"/>
      <w:outlineLvl w:val="4"/>
    </w:pPr>
    <w:rPr>
      <w:rFonts w:asciiTheme="majorHAnsi" w:eastAsiaTheme="majorEastAsia" w:hAnsiTheme="majorHAnsi" w:cstheme="majorBidi"/>
      <w:b/>
      <w:bCs/>
    </w:rPr>
  </w:style>
  <w:style w:type="paragraph" w:styleId="Nagwek6">
    <w:name w:val="heading 6"/>
    <w:basedOn w:val="Normalny"/>
    <w:next w:val="Normalny"/>
    <w:link w:val="Nagwek6Znak"/>
    <w:uiPriority w:val="99"/>
    <w:unhideWhenUsed/>
    <w:qFormat/>
    <w:rsid w:val="00C735BC"/>
    <w:pPr>
      <w:keepNext/>
      <w:keepLines/>
      <w:spacing w:before="120" w:after="0"/>
      <w:outlineLvl w:val="5"/>
    </w:pPr>
    <w:rPr>
      <w:rFonts w:asciiTheme="majorHAnsi" w:eastAsiaTheme="majorEastAsia" w:hAnsiTheme="majorHAnsi" w:cstheme="majorBidi"/>
      <w:b/>
      <w:bCs/>
      <w:i/>
      <w:iCs/>
    </w:rPr>
  </w:style>
  <w:style w:type="paragraph" w:styleId="Nagwek7">
    <w:name w:val="heading 7"/>
    <w:basedOn w:val="Normalny"/>
    <w:next w:val="Normalny"/>
    <w:link w:val="Nagwek7Znak"/>
    <w:uiPriority w:val="99"/>
    <w:unhideWhenUsed/>
    <w:qFormat/>
    <w:rsid w:val="00C735BC"/>
    <w:pPr>
      <w:keepNext/>
      <w:keepLines/>
      <w:spacing w:before="120" w:after="0"/>
      <w:outlineLvl w:val="6"/>
    </w:pPr>
    <w:rPr>
      <w:i/>
      <w:iCs/>
    </w:rPr>
  </w:style>
  <w:style w:type="paragraph" w:styleId="Nagwek8">
    <w:name w:val="heading 8"/>
    <w:basedOn w:val="Normalny"/>
    <w:next w:val="Normalny"/>
    <w:link w:val="Nagwek8Znak"/>
    <w:uiPriority w:val="99"/>
    <w:unhideWhenUsed/>
    <w:qFormat/>
    <w:rsid w:val="00C735BC"/>
    <w:pPr>
      <w:keepNext/>
      <w:keepLines/>
      <w:spacing w:before="120" w:after="0"/>
      <w:outlineLvl w:val="7"/>
    </w:pPr>
    <w:rPr>
      <w:b/>
      <w:bCs/>
    </w:rPr>
  </w:style>
  <w:style w:type="paragraph" w:styleId="Nagwek9">
    <w:name w:val="heading 9"/>
    <w:basedOn w:val="Normalny"/>
    <w:next w:val="Normalny"/>
    <w:link w:val="Nagwek9Znak"/>
    <w:uiPriority w:val="99"/>
    <w:unhideWhenUsed/>
    <w:qFormat/>
    <w:rsid w:val="00C735BC"/>
    <w:pPr>
      <w:keepNext/>
      <w:keepLines/>
      <w:spacing w:before="120" w:after="0"/>
      <w:outlineLvl w:val="8"/>
    </w:pPr>
    <w:rPr>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633D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633DA"/>
  </w:style>
  <w:style w:type="paragraph" w:styleId="Stopka">
    <w:name w:val="footer"/>
    <w:basedOn w:val="Normalny"/>
    <w:link w:val="StopkaZnak"/>
    <w:uiPriority w:val="99"/>
    <w:unhideWhenUsed/>
    <w:rsid w:val="00E633D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33DA"/>
  </w:style>
  <w:style w:type="paragraph" w:styleId="Akapitzlist">
    <w:name w:val="List Paragraph"/>
    <w:aliases w:val="A_wyliczenie,K-P_odwolanie,Akapit z listą5,maz_wyliczenie,opis dzialania"/>
    <w:basedOn w:val="Normalny"/>
    <w:link w:val="AkapitzlistZnak"/>
    <w:uiPriority w:val="34"/>
    <w:qFormat/>
    <w:rsid w:val="009B3C2B"/>
    <w:pPr>
      <w:ind w:left="720"/>
      <w:contextualSpacing/>
    </w:pPr>
  </w:style>
  <w:style w:type="paragraph" w:styleId="Tekstprzypisukocowego">
    <w:name w:val="endnote text"/>
    <w:basedOn w:val="Normalny"/>
    <w:link w:val="TekstprzypisukocowegoZnak"/>
    <w:uiPriority w:val="99"/>
    <w:semiHidden/>
    <w:unhideWhenUsed/>
    <w:rsid w:val="001746D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746D4"/>
    <w:rPr>
      <w:sz w:val="20"/>
      <w:szCs w:val="20"/>
    </w:rPr>
  </w:style>
  <w:style w:type="character" w:styleId="Odwoanieprzypisukocowego">
    <w:name w:val="endnote reference"/>
    <w:basedOn w:val="Domylnaczcionkaakapitu"/>
    <w:uiPriority w:val="99"/>
    <w:semiHidden/>
    <w:unhideWhenUsed/>
    <w:rsid w:val="001746D4"/>
    <w:rPr>
      <w:vertAlign w:val="superscript"/>
    </w:rPr>
  </w:style>
  <w:style w:type="paragraph" w:styleId="Tekstdymka">
    <w:name w:val="Balloon Text"/>
    <w:basedOn w:val="Normalny"/>
    <w:link w:val="TekstdymkaZnak"/>
    <w:uiPriority w:val="99"/>
    <w:semiHidden/>
    <w:unhideWhenUsed/>
    <w:rsid w:val="005F58C4"/>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F58C4"/>
    <w:rPr>
      <w:rFonts w:ascii="Tahoma" w:hAnsi="Tahoma" w:cs="Tahoma"/>
      <w:sz w:val="16"/>
      <w:szCs w:val="16"/>
    </w:rPr>
  </w:style>
  <w:style w:type="table" w:styleId="redniasiatka1akcent3">
    <w:name w:val="Medium Grid 1 Accent 3"/>
    <w:basedOn w:val="Standardowy"/>
    <w:uiPriority w:val="67"/>
    <w:rsid w:val="00C51FE1"/>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Jasnasiatkaakcent3">
    <w:name w:val="Light Grid Accent 3"/>
    <w:basedOn w:val="Standardowy"/>
    <w:uiPriority w:val="62"/>
    <w:rsid w:val="00C51FE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redniecieniowanie1akcent3">
    <w:name w:val="Medium Shading 1 Accent 3"/>
    <w:basedOn w:val="Standardowy"/>
    <w:uiPriority w:val="63"/>
    <w:rsid w:val="00C51FE1"/>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styleId="Odwoanieprzypisudolnego">
    <w:name w:val="footnote reference"/>
    <w:aliases w:val="Footnote Reference Number,Odwołanie przypisu,Überschrift 4 Zchn1,Título 4 Car Zchn,Heading 4 Char1 Car Zchn,no vale 2 Zchn,no vale 2 Car Zchn,EN Footnote Reference,Times 10 Point,Exposant 3 Point,Footnote symbol,note TESI,SUPE"/>
    <w:uiPriority w:val="99"/>
    <w:rsid w:val="00075AFE"/>
    <w:rPr>
      <w:rFonts w:cs="Times New Roman"/>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n,single spac"/>
    <w:basedOn w:val="Normalny"/>
    <w:link w:val="TekstprzypisudolnegoZnak"/>
    <w:uiPriority w:val="99"/>
    <w:unhideWhenUsed/>
    <w:rsid w:val="00075AFE"/>
    <w:rPr>
      <w:rFonts w:ascii="Calibri" w:eastAsia="Calibri" w:hAnsi="Calibri" w:cs="Times New Roman"/>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n Znak,single spac Znak"/>
    <w:basedOn w:val="Domylnaczcionkaakapitu"/>
    <w:link w:val="Tekstprzypisudolnego"/>
    <w:uiPriority w:val="99"/>
    <w:rsid w:val="00075AFE"/>
    <w:rPr>
      <w:rFonts w:ascii="Calibri" w:eastAsia="Calibri" w:hAnsi="Calibri" w:cs="Times New Roman"/>
      <w:sz w:val="20"/>
      <w:szCs w:val="20"/>
    </w:rPr>
  </w:style>
  <w:style w:type="paragraph" w:styleId="Bezodstpw">
    <w:name w:val="No Spacing"/>
    <w:link w:val="BezodstpwZnak"/>
    <w:uiPriority w:val="1"/>
    <w:qFormat/>
    <w:rsid w:val="00C735BC"/>
    <w:pPr>
      <w:spacing w:after="0" w:line="240" w:lineRule="auto"/>
    </w:pPr>
  </w:style>
  <w:style w:type="character" w:customStyle="1" w:styleId="BezodstpwZnak">
    <w:name w:val="Bez odstępów Znak"/>
    <w:basedOn w:val="Domylnaczcionkaakapitu"/>
    <w:link w:val="Bezodstpw"/>
    <w:uiPriority w:val="1"/>
    <w:rsid w:val="002506DA"/>
  </w:style>
  <w:style w:type="paragraph" w:styleId="Tytu">
    <w:name w:val="Title"/>
    <w:basedOn w:val="Normalny"/>
    <w:next w:val="Normalny"/>
    <w:link w:val="TytuZnak"/>
    <w:uiPriority w:val="10"/>
    <w:qFormat/>
    <w:rsid w:val="00C735BC"/>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ytuZnak">
    <w:name w:val="Tytuł Znak"/>
    <w:basedOn w:val="Domylnaczcionkaakapitu"/>
    <w:link w:val="Tytu"/>
    <w:uiPriority w:val="10"/>
    <w:rsid w:val="00C735BC"/>
    <w:rPr>
      <w:rFonts w:asciiTheme="majorHAnsi" w:eastAsiaTheme="majorEastAsia" w:hAnsiTheme="majorHAnsi" w:cstheme="majorBidi"/>
      <w:b/>
      <w:bCs/>
      <w:spacing w:val="-7"/>
      <w:sz w:val="48"/>
      <w:szCs w:val="48"/>
    </w:rPr>
  </w:style>
  <w:style w:type="paragraph" w:styleId="Podtytu">
    <w:name w:val="Subtitle"/>
    <w:basedOn w:val="Normalny"/>
    <w:next w:val="Normalny"/>
    <w:link w:val="PodtytuZnak"/>
    <w:uiPriority w:val="11"/>
    <w:qFormat/>
    <w:rsid w:val="00C735BC"/>
    <w:pPr>
      <w:numPr>
        <w:ilvl w:val="1"/>
      </w:numPr>
      <w:spacing w:after="240"/>
      <w:jc w:val="center"/>
    </w:pPr>
    <w:rPr>
      <w:rFonts w:asciiTheme="majorHAnsi" w:eastAsiaTheme="majorEastAsia" w:hAnsiTheme="majorHAnsi" w:cstheme="majorBidi"/>
      <w:sz w:val="24"/>
      <w:szCs w:val="24"/>
    </w:rPr>
  </w:style>
  <w:style w:type="character" w:customStyle="1" w:styleId="PodtytuZnak">
    <w:name w:val="Podtytuł Znak"/>
    <w:basedOn w:val="Domylnaczcionkaakapitu"/>
    <w:link w:val="Podtytu"/>
    <w:uiPriority w:val="11"/>
    <w:rsid w:val="00C735BC"/>
    <w:rPr>
      <w:rFonts w:asciiTheme="majorHAnsi" w:eastAsiaTheme="majorEastAsia" w:hAnsiTheme="majorHAnsi" w:cstheme="majorBidi"/>
      <w:sz w:val="24"/>
      <w:szCs w:val="24"/>
    </w:rPr>
  </w:style>
  <w:style w:type="character" w:customStyle="1" w:styleId="Nagwek1Znak">
    <w:name w:val="Nagłówek 1 Znak"/>
    <w:basedOn w:val="Domylnaczcionkaakapitu"/>
    <w:link w:val="Nagwek1"/>
    <w:uiPriority w:val="99"/>
    <w:rsid w:val="00C735BC"/>
    <w:rPr>
      <w:rFonts w:asciiTheme="majorHAnsi" w:eastAsiaTheme="majorEastAsia" w:hAnsiTheme="majorHAnsi" w:cstheme="majorBidi"/>
      <w:b/>
      <w:bCs/>
      <w:caps/>
      <w:spacing w:val="4"/>
      <w:sz w:val="28"/>
      <w:szCs w:val="28"/>
    </w:rPr>
  </w:style>
  <w:style w:type="paragraph" w:styleId="Nagwekspisutreci">
    <w:name w:val="TOC Heading"/>
    <w:basedOn w:val="Nagwek1"/>
    <w:next w:val="Normalny"/>
    <w:uiPriority w:val="39"/>
    <w:unhideWhenUsed/>
    <w:qFormat/>
    <w:rsid w:val="00C735BC"/>
    <w:pPr>
      <w:outlineLvl w:val="9"/>
    </w:pPr>
  </w:style>
  <w:style w:type="paragraph" w:styleId="Spistreci2">
    <w:name w:val="toc 2"/>
    <w:basedOn w:val="Normalny"/>
    <w:next w:val="Normalny"/>
    <w:autoRedefine/>
    <w:uiPriority w:val="39"/>
    <w:unhideWhenUsed/>
    <w:rsid w:val="00723108"/>
    <w:pPr>
      <w:spacing w:after="100"/>
      <w:ind w:left="220"/>
    </w:pPr>
    <w:rPr>
      <w:lang w:eastAsia="pl-PL"/>
    </w:rPr>
  </w:style>
  <w:style w:type="paragraph" w:styleId="Spistreci1">
    <w:name w:val="toc 1"/>
    <w:basedOn w:val="Normalny"/>
    <w:next w:val="Normalny"/>
    <w:autoRedefine/>
    <w:uiPriority w:val="39"/>
    <w:unhideWhenUsed/>
    <w:rsid w:val="00FB02AE"/>
    <w:pPr>
      <w:tabs>
        <w:tab w:val="right" w:leader="dot" w:pos="9062"/>
      </w:tabs>
      <w:spacing w:after="100"/>
    </w:pPr>
    <w:rPr>
      <w:lang w:eastAsia="pl-PL"/>
    </w:rPr>
  </w:style>
  <w:style w:type="paragraph" w:styleId="Spistreci3">
    <w:name w:val="toc 3"/>
    <w:basedOn w:val="Normalny"/>
    <w:next w:val="Normalny"/>
    <w:autoRedefine/>
    <w:uiPriority w:val="39"/>
    <w:unhideWhenUsed/>
    <w:rsid w:val="00723108"/>
    <w:pPr>
      <w:spacing w:after="100"/>
      <w:ind w:left="440"/>
    </w:pPr>
    <w:rPr>
      <w:lang w:eastAsia="pl-PL"/>
    </w:rPr>
  </w:style>
  <w:style w:type="character" w:customStyle="1" w:styleId="Nagwek2Znak">
    <w:name w:val="Nagłówek 2 Znak"/>
    <w:aliases w:val="Heading 2 Char1 Znak,Heading 2 Char Char Znak"/>
    <w:basedOn w:val="Domylnaczcionkaakapitu"/>
    <w:link w:val="Nagwek2"/>
    <w:rsid w:val="00C735BC"/>
    <w:rPr>
      <w:rFonts w:asciiTheme="majorHAnsi" w:eastAsiaTheme="majorEastAsia" w:hAnsiTheme="majorHAnsi" w:cstheme="majorBidi"/>
      <w:b/>
      <w:bCs/>
      <w:sz w:val="28"/>
      <w:szCs w:val="28"/>
    </w:rPr>
  </w:style>
  <w:style w:type="character" w:styleId="Hipercze">
    <w:name w:val="Hyperlink"/>
    <w:basedOn w:val="Domylnaczcionkaakapitu"/>
    <w:uiPriority w:val="99"/>
    <w:unhideWhenUsed/>
    <w:rsid w:val="00723108"/>
    <w:rPr>
      <w:color w:val="0000FF" w:themeColor="hyperlink"/>
      <w:u w:val="single"/>
    </w:rPr>
  </w:style>
  <w:style w:type="paragraph" w:styleId="Spistreci4">
    <w:name w:val="toc 4"/>
    <w:basedOn w:val="Normalny"/>
    <w:next w:val="Normalny"/>
    <w:autoRedefine/>
    <w:uiPriority w:val="39"/>
    <w:unhideWhenUsed/>
    <w:rsid w:val="0043426B"/>
    <w:pPr>
      <w:spacing w:after="100"/>
      <w:ind w:left="660"/>
    </w:pPr>
    <w:rPr>
      <w:lang w:eastAsia="pl-PL"/>
    </w:rPr>
  </w:style>
  <w:style w:type="paragraph" w:styleId="Spistreci5">
    <w:name w:val="toc 5"/>
    <w:basedOn w:val="Normalny"/>
    <w:next w:val="Normalny"/>
    <w:autoRedefine/>
    <w:uiPriority w:val="39"/>
    <w:unhideWhenUsed/>
    <w:rsid w:val="0043426B"/>
    <w:pPr>
      <w:spacing w:after="100"/>
      <w:ind w:left="880"/>
    </w:pPr>
    <w:rPr>
      <w:lang w:eastAsia="pl-PL"/>
    </w:rPr>
  </w:style>
  <w:style w:type="paragraph" w:styleId="Spistreci6">
    <w:name w:val="toc 6"/>
    <w:basedOn w:val="Normalny"/>
    <w:next w:val="Normalny"/>
    <w:autoRedefine/>
    <w:uiPriority w:val="39"/>
    <w:unhideWhenUsed/>
    <w:rsid w:val="0043426B"/>
    <w:pPr>
      <w:spacing w:after="100"/>
      <w:ind w:left="1100"/>
    </w:pPr>
    <w:rPr>
      <w:lang w:eastAsia="pl-PL"/>
    </w:rPr>
  </w:style>
  <w:style w:type="paragraph" w:styleId="Spistreci7">
    <w:name w:val="toc 7"/>
    <w:basedOn w:val="Normalny"/>
    <w:next w:val="Normalny"/>
    <w:autoRedefine/>
    <w:uiPriority w:val="39"/>
    <w:unhideWhenUsed/>
    <w:rsid w:val="0043426B"/>
    <w:pPr>
      <w:spacing w:after="100"/>
      <w:ind w:left="1320"/>
    </w:pPr>
    <w:rPr>
      <w:lang w:eastAsia="pl-PL"/>
    </w:rPr>
  </w:style>
  <w:style w:type="paragraph" w:styleId="Spistreci8">
    <w:name w:val="toc 8"/>
    <w:basedOn w:val="Normalny"/>
    <w:next w:val="Normalny"/>
    <w:autoRedefine/>
    <w:uiPriority w:val="39"/>
    <w:unhideWhenUsed/>
    <w:rsid w:val="0043426B"/>
    <w:pPr>
      <w:spacing w:after="100"/>
      <w:ind w:left="1540"/>
    </w:pPr>
    <w:rPr>
      <w:lang w:eastAsia="pl-PL"/>
    </w:rPr>
  </w:style>
  <w:style w:type="paragraph" w:styleId="Spistreci9">
    <w:name w:val="toc 9"/>
    <w:basedOn w:val="Normalny"/>
    <w:next w:val="Normalny"/>
    <w:autoRedefine/>
    <w:uiPriority w:val="39"/>
    <w:unhideWhenUsed/>
    <w:rsid w:val="0043426B"/>
    <w:pPr>
      <w:spacing w:after="100"/>
      <w:ind w:left="1760"/>
    </w:pPr>
    <w:rPr>
      <w:lang w:eastAsia="pl-PL"/>
    </w:rPr>
  </w:style>
  <w:style w:type="character" w:customStyle="1" w:styleId="Nagwek3Znak">
    <w:name w:val="Nagłówek 3 Znak"/>
    <w:aliases w:val="Heading 3 Char Znak"/>
    <w:basedOn w:val="Domylnaczcionkaakapitu"/>
    <w:link w:val="Nagwek3"/>
    <w:uiPriority w:val="99"/>
    <w:rsid w:val="00C735BC"/>
    <w:rPr>
      <w:rFonts w:asciiTheme="majorHAnsi" w:eastAsiaTheme="majorEastAsia" w:hAnsiTheme="majorHAnsi" w:cstheme="majorBidi"/>
      <w:spacing w:val="4"/>
      <w:sz w:val="24"/>
      <w:szCs w:val="24"/>
    </w:rPr>
  </w:style>
  <w:style w:type="character" w:customStyle="1" w:styleId="Nagwek4Znak">
    <w:name w:val="Nagłówek 4 Znak"/>
    <w:basedOn w:val="Domylnaczcionkaakapitu"/>
    <w:link w:val="Nagwek4"/>
    <w:uiPriority w:val="99"/>
    <w:rsid w:val="00C735BC"/>
    <w:rPr>
      <w:rFonts w:asciiTheme="majorHAnsi" w:eastAsiaTheme="majorEastAsia" w:hAnsiTheme="majorHAnsi" w:cstheme="majorBidi"/>
      <w:i/>
      <w:iCs/>
      <w:sz w:val="24"/>
      <w:szCs w:val="24"/>
    </w:rPr>
  </w:style>
  <w:style w:type="character" w:customStyle="1" w:styleId="Nagwek5Znak">
    <w:name w:val="Nagłówek 5 Znak"/>
    <w:basedOn w:val="Domylnaczcionkaakapitu"/>
    <w:link w:val="Nagwek5"/>
    <w:uiPriority w:val="99"/>
    <w:rsid w:val="00C735BC"/>
    <w:rPr>
      <w:rFonts w:asciiTheme="majorHAnsi" w:eastAsiaTheme="majorEastAsia" w:hAnsiTheme="majorHAnsi" w:cstheme="majorBidi"/>
      <w:b/>
      <w:bCs/>
    </w:rPr>
  </w:style>
  <w:style w:type="character" w:customStyle="1" w:styleId="Nagwek6Znak">
    <w:name w:val="Nagłówek 6 Znak"/>
    <w:basedOn w:val="Domylnaczcionkaakapitu"/>
    <w:link w:val="Nagwek6"/>
    <w:uiPriority w:val="99"/>
    <w:rsid w:val="00C735BC"/>
    <w:rPr>
      <w:rFonts w:asciiTheme="majorHAnsi" w:eastAsiaTheme="majorEastAsia" w:hAnsiTheme="majorHAnsi" w:cstheme="majorBidi"/>
      <w:b/>
      <w:bCs/>
      <w:i/>
      <w:iCs/>
    </w:rPr>
  </w:style>
  <w:style w:type="character" w:customStyle="1" w:styleId="Nagwek7Znak">
    <w:name w:val="Nagłówek 7 Znak"/>
    <w:basedOn w:val="Domylnaczcionkaakapitu"/>
    <w:link w:val="Nagwek7"/>
    <w:uiPriority w:val="99"/>
    <w:rsid w:val="00C735BC"/>
    <w:rPr>
      <w:i/>
      <w:iCs/>
    </w:rPr>
  </w:style>
  <w:style w:type="character" w:customStyle="1" w:styleId="Nagwek8Znak">
    <w:name w:val="Nagłówek 8 Znak"/>
    <w:basedOn w:val="Domylnaczcionkaakapitu"/>
    <w:link w:val="Nagwek8"/>
    <w:uiPriority w:val="99"/>
    <w:rsid w:val="00C735BC"/>
    <w:rPr>
      <w:b/>
      <w:bCs/>
    </w:rPr>
  </w:style>
  <w:style w:type="character" w:customStyle="1" w:styleId="Nagwek9Znak">
    <w:name w:val="Nagłówek 9 Znak"/>
    <w:basedOn w:val="Domylnaczcionkaakapitu"/>
    <w:link w:val="Nagwek9"/>
    <w:uiPriority w:val="99"/>
    <w:rsid w:val="00C735BC"/>
    <w:rPr>
      <w:i/>
      <w:iCs/>
    </w:rPr>
  </w:style>
  <w:style w:type="character" w:styleId="Odwoaniedokomentarza">
    <w:name w:val="annotation reference"/>
    <w:basedOn w:val="Domylnaczcionkaakapitu"/>
    <w:unhideWhenUsed/>
    <w:rsid w:val="00094C60"/>
    <w:rPr>
      <w:sz w:val="16"/>
      <w:szCs w:val="16"/>
    </w:rPr>
  </w:style>
  <w:style w:type="paragraph" w:styleId="Tekstkomentarza">
    <w:name w:val="annotation text"/>
    <w:basedOn w:val="Normalny"/>
    <w:link w:val="TekstkomentarzaZnak"/>
    <w:uiPriority w:val="99"/>
    <w:unhideWhenUsed/>
    <w:rsid w:val="00094C60"/>
    <w:pPr>
      <w:spacing w:line="240" w:lineRule="auto"/>
    </w:pPr>
    <w:rPr>
      <w:sz w:val="20"/>
      <w:szCs w:val="20"/>
    </w:rPr>
  </w:style>
  <w:style w:type="character" w:customStyle="1" w:styleId="TekstkomentarzaZnak">
    <w:name w:val="Tekst komentarza Znak"/>
    <w:basedOn w:val="Domylnaczcionkaakapitu"/>
    <w:link w:val="Tekstkomentarza"/>
    <w:uiPriority w:val="99"/>
    <w:rsid w:val="00094C60"/>
    <w:rPr>
      <w:sz w:val="20"/>
      <w:szCs w:val="20"/>
    </w:rPr>
  </w:style>
  <w:style w:type="paragraph" w:styleId="Tematkomentarza">
    <w:name w:val="annotation subject"/>
    <w:basedOn w:val="Tekstkomentarza"/>
    <w:next w:val="Tekstkomentarza"/>
    <w:link w:val="TematkomentarzaZnak"/>
    <w:uiPriority w:val="99"/>
    <w:semiHidden/>
    <w:unhideWhenUsed/>
    <w:rsid w:val="00094C60"/>
    <w:rPr>
      <w:b/>
      <w:bCs/>
    </w:rPr>
  </w:style>
  <w:style w:type="character" w:customStyle="1" w:styleId="TematkomentarzaZnak">
    <w:name w:val="Temat komentarza Znak"/>
    <w:basedOn w:val="TekstkomentarzaZnak"/>
    <w:link w:val="Tematkomentarza"/>
    <w:uiPriority w:val="99"/>
    <w:semiHidden/>
    <w:rsid w:val="00094C60"/>
    <w:rPr>
      <w:b/>
      <w:bCs/>
      <w:sz w:val="20"/>
      <w:szCs w:val="20"/>
    </w:rPr>
  </w:style>
  <w:style w:type="table" w:styleId="Tabela-Siatka">
    <w:name w:val="Table Grid"/>
    <w:aliases w:val="ECORYS Tabela"/>
    <w:basedOn w:val="Standardowy"/>
    <w:rsid w:val="00FC4A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F31B3"/>
    <w:pPr>
      <w:autoSpaceDE w:val="0"/>
      <w:autoSpaceDN w:val="0"/>
      <w:adjustRightInd w:val="0"/>
      <w:spacing w:after="0" w:line="240" w:lineRule="auto"/>
    </w:pPr>
    <w:rPr>
      <w:rFonts w:ascii="Arial" w:eastAsia="Calibri" w:hAnsi="Arial" w:cs="Arial"/>
      <w:color w:val="000000"/>
      <w:sz w:val="24"/>
      <w:szCs w:val="24"/>
    </w:rPr>
  </w:style>
  <w:style w:type="character" w:styleId="Pogrubienie">
    <w:name w:val="Strong"/>
    <w:basedOn w:val="Domylnaczcionkaakapitu"/>
    <w:uiPriority w:val="22"/>
    <w:qFormat/>
    <w:rsid w:val="00C735BC"/>
    <w:rPr>
      <w:b/>
      <w:bCs/>
      <w:color w:val="auto"/>
    </w:rPr>
  </w:style>
  <w:style w:type="character" w:styleId="Uwydatnienie">
    <w:name w:val="Emphasis"/>
    <w:basedOn w:val="Domylnaczcionkaakapitu"/>
    <w:uiPriority w:val="20"/>
    <w:qFormat/>
    <w:rsid w:val="00C735BC"/>
    <w:rPr>
      <w:i/>
      <w:iCs/>
      <w:color w:val="auto"/>
    </w:rPr>
  </w:style>
  <w:style w:type="character" w:customStyle="1" w:styleId="AkapitzlistZnak">
    <w:name w:val="Akapit z listą Znak"/>
    <w:aliases w:val="A_wyliczenie Znak,K-P_odwolanie Znak,Akapit z listą5 Znak,maz_wyliczenie Znak,opis dzialania Znak"/>
    <w:link w:val="Akapitzlist"/>
    <w:uiPriority w:val="34"/>
    <w:locked/>
    <w:rsid w:val="008D541A"/>
  </w:style>
  <w:style w:type="paragraph" w:styleId="Cytat">
    <w:name w:val="Quote"/>
    <w:basedOn w:val="Normalny"/>
    <w:next w:val="Normalny"/>
    <w:link w:val="CytatZnak"/>
    <w:uiPriority w:val="29"/>
    <w:qFormat/>
    <w:rsid w:val="00C735BC"/>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ytatZnak">
    <w:name w:val="Cytat Znak"/>
    <w:basedOn w:val="Domylnaczcionkaakapitu"/>
    <w:link w:val="Cytat"/>
    <w:uiPriority w:val="29"/>
    <w:rsid w:val="00C735BC"/>
    <w:rPr>
      <w:rFonts w:asciiTheme="majorHAnsi" w:eastAsiaTheme="majorEastAsia" w:hAnsiTheme="majorHAnsi" w:cstheme="majorBidi"/>
      <w:i/>
      <w:iCs/>
      <w:sz w:val="24"/>
      <w:szCs w:val="24"/>
    </w:rPr>
  </w:style>
  <w:style w:type="paragraph" w:styleId="Cytatintensywny">
    <w:name w:val="Intense Quote"/>
    <w:basedOn w:val="Normalny"/>
    <w:next w:val="Normalny"/>
    <w:link w:val="CytatintensywnyZnak"/>
    <w:uiPriority w:val="30"/>
    <w:qFormat/>
    <w:rsid w:val="00C735BC"/>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CytatintensywnyZnak">
    <w:name w:val="Cytat intensywny Znak"/>
    <w:basedOn w:val="Domylnaczcionkaakapitu"/>
    <w:link w:val="Cytatintensywny"/>
    <w:uiPriority w:val="30"/>
    <w:rsid w:val="00C735BC"/>
    <w:rPr>
      <w:rFonts w:asciiTheme="majorHAnsi" w:eastAsiaTheme="majorEastAsia" w:hAnsiTheme="majorHAnsi" w:cstheme="majorBidi"/>
      <w:sz w:val="26"/>
      <w:szCs w:val="26"/>
    </w:rPr>
  </w:style>
  <w:style w:type="character" w:styleId="Wyrnieniedelikatne">
    <w:name w:val="Subtle Emphasis"/>
    <w:basedOn w:val="Domylnaczcionkaakapitu"/>
    <w:uiPriority w:val="19"/>
    <w:qFormat/>
    <w:rsid w:val="00C735BC"/>
    <w:rPr>
      <w:i/>
      <w:iCs/>
      <w:color w:val="auto"/>
    </w:rPr>
  </w:style>
  <w:style w:type="character" w:styleId="Wyrnienieintensywne">
    <w:name w:val="Intense Emphasis"/>
    <w:basedOn w:val="Domylnaczcionkaakapitu"/>
    <w:uiPriority w:val="21"/>
    <w:qFormat/>
    <w:rsid w:val="00C735BC"/>
    <w:rPr>
      <w:b/>
      <w:bCs/>
      <w:i/>
      <w:iCs/>
      <w:color w:val="auto"/>
    </w:rPr>
  </w:style>
  <w:style w:type="character" w:styleId="Odwoaniedelikatne">
    <w:name w:val="Subtle Reference"/>
    <w:basedOn w:val="Domylnaczcionkaakapitu"/>
    <w:uiPriority w:val="31"/>
    <w:qFormat/>
    <w:rsid w:val="00C735BC"/>
    <w:rPr>
      <w:smallCaps/>
      <w:color w:val="auto"/>
      <w:u w:val="single" w:color="7F7F7F" w:themeColor="text1" w:themeTint="80"/>
    </w:rPr>
  </w:style>
  <w:style w:type="character" w:styleId="Odwoanieintensywne">
    <w:name w:val="Intense Reference"/>
    <w:basedOn w:val="Domylnaczcionkaakapitu"/>
    <w:uiPriority w:val="32"/>
    <w:qFormat/>
    <w:rsid w:val="00C735BC"/>
    <w:rPr>
      <w:b/>
      <w:bCs/>
      <w:smallCaps/>
      <w:color w:val="auto"/>
      <w:u w:val="single"/>
    </w:rPr>
  </w:style>
  <w:style w:type="character" w:styleId="Tytuksiki">
    <w:name w:val="Book Title"/>
    <w:basedOn w:val="Domylnaczcionkaakapitu"/>
    <w:uiPriority w:val="33"/>
    <w:qFormat/>
    <w:rsid w:val="00C735BC"/>
    <w:rPr>
      <w:b/>
      <w:bCs/>
      <w:smallCaps/>
      <w:color w:val="auto"/>
    </w:rPr>
  </w:style>
  <w:style w:type="paragraph" w:customStyle="1" w:styleId="atekstECORYS">
    <w:name w:val="a tekst ECORYS"/>
    <w:basedOn w:val="Normalny"/>
    <w:link w:val="atekstECORYSZnak"/>
    <w:rsid w:val="008D541A"/>
    <w:pPr>
      <w:widowControl w:val="0"/>
      <w:adjustRightInd w:val="0"/>
      <w:spacing w:after="120" w:line="280" w:lineRule="atLeast"/>
      <w:textAlignment w:val="baseline"/>
    </w:pPr>
    <w:rPr>
      <w:rFonts w:ascii="Calibri" w:eastAsia="Times New Roman" w:hAnsi="Calibri" w:cs="Times New Roman"/>
      <w:sz w:val="20"/>
      <w:szCs w:val="20"/>
    </w:rPr>
  </w:style>
  <w:style w:type="character" w:customStyle="1" w:styleId="atekstECORYSZnak">
    <w:name w:val="a tekst ECORYS Znak"/>
    <w:link w:val="atekstECORYS"/>
    <w:rsid w:val="008D541A"/>
    <w:rPr>
      <w:rFonts w:ascii="Calibri" w:eastAsia="Times New Roman" w:hAnsi="Calibri" w:cs="Times New Roman"/>
      <w:sz w:val="20"/>
      <w:szCs w:val="20"/>
    </w:rPr>
  </w:style>
  <w:style w:type="paragraph" w:customStyle="1" w:styleId="ZnakZnakZnakZnakZnakZnakZnak">
    <w:name w:val="Znak Znak Znak Znak Znak Znak Znak"/>
    <w:basedOn w:val="Normalny"/>
    <w:rsid w:val="008D541A"/>
    <w:pPr>
      <w:spacing w:after="0" w:line="240" w:lineRule="auto"/>
    </w:pPr>
    <w:rPr>
      <w:rFonts w:ascii="Times New Roman" w:eastAsia="Times New Roman" w:hAnsi="Times New Roman" w:cs="Times New Roman"/>
      <w:sz w:val="24"/>
      <w:szCs w:val="24"/>
      <w:lang w:eastAsia="pl-PL"/>
    </w:rPr>
  </w:style>
  <w:style w:type="character" w:customStyle="1" w:styleId="TekstpodstawowywcityZnak">
    <w:name w:val="Tekst podstawowy wcięty Znak"/>
    <w:link w:val="Tekstpodstawowywcity"/>
    <w:semiHidden/>
    <w:rsid w:val="008D541A"/>
    <w:rPr>
      <w:rFonts w:ascii="Arial" w:eastAsia="Times New Roman" w:hAnsi="Arial"/>
      <w:b/>
      <w:bCs/>
      <w:sz w:val="24"/>
      <w:szCs w:val="24"/>
    </w:rPr>
  </w:style>
  <w:style w:type="paragraph" w:styleId="Tekstpodstawowywcity">
    <w:name w:val="Body Text Indent"/>
    <w:basedOn w:val="Normalny"/>
    <w:link w:val="TekstpodstawowywcityZnak"/>
    <w:semiHidden/>
    <w:rsid w:val="008D541A"/>
    <w:pPr>
      <w:spacing w:after="0" w:line="360" w:lineRule="auto"/>
      <w:ind w:left="360"/>
    </w:pPr>
    <w:rPr>
      <w:rFonts w:ascii="Arial" w:eastAsia="Times New Roman" w:hAnsi="Arial"/>
      <w:b/>
      <w:bCs/>
      <w:sz w:val="24"/>
      <w:szCs w:val="24"/>
    </w:rPr>
  </w:style>
  <w:style w:type="character" w:customStyle="1" w:styleId="TekstpodstawowywcityZnak1">
    <w:name w:val="Tekst podstawowy wcięty Znak1"/>
    <w:basedOn w:val="Domylnaczcionkaakapitu"/>
    <w:uiPriority w:val="99"/>
    <w:semiHidden/>
    <w:rsid w:val="008D541A"/>
  </w:style>
  <w:style w:type="paragraph" w:styleId="Tekstpodstawowy">
    <w:name w:val="Body Text"/>
    <w:basedOn w:val="Normalny"/>
    <w:link w:val="TekstpodstawowyZnak"/>
    <w:uiPriority w:val="99"/>
    <w:unhideWhenUsed/>
    <w:rsid w:val="008D541A"/>
    <w:pPr>
      <w:spacing w:after="120" w:line="240" w:lineRule="auto"/>
    </w:pPr>
    <w:rPr>
      <w:rFonts w:ascii="Calibri" w:eastAsia="Times New Roman" w:hAnsi="Calibri" w:cs="Times New Roman"/>
      <w:sz w:val="20"/>
      <w:szCs w:val="20"/>
      <w:lang w:eastAsia="pl-PL"/>
    </w:rPr>
  </w:style>
  <w:style w:type="character" w:customStyle="1" w:styleId="TekstpodstawowyZnak">
    <w:name w:val="Tekst podstawowy Znak"/>
    <w:basedOn w:val="Domylnaczcionkaakapitu"/>
    <w:link w:val="Tekstpodstawowy"/>
    <w:uiPriority w:val="99"/>
    <w:rsid w:val="008D541A"/>
    <w:rPr>
      <w:rFonts w:ascii="Calibri" w:eastAsia="Times New Roman" w:hAnsi="Calibri" w:cs="Times New Roman"/>
      <w:sz w:val="20"/>
      <w:szCs w:val="20"/>
      <w:lang w:eastAsia="pl-PL"/>
    </w:rPr>
  </w:style>
  <w:style w:type="paragraph" w:styleId="Legenda">
    <w:name w:val="caption"/>
    <w:aliases w:val="Podpis pod rysunkiem,Nagłówek Tabeli,Nag3ówek Tabeli,Tabela nr,Legenda Znak Znak Znak,Legenda Znak Znak Znak Znak,Legenda Znak Znak Znak Znak Znak Znak,Legenda Znak Znak Znak Znak Znak Znak Znak,Legenda Znak Znak Z"/>
    <w:basedOn w:val="Normalny"/>
    <w:next w:val="Normalny"/>
    <w:link w:val="LegendaZnak"/>
    <w:uiPriority w:val="35"/>
    <w:unhideWhenUsed/>
    <w:qFormat/>
    <w:rsid w:val="00C735BC"/>
    <w:rPr>
      <w:b/>
      <w:bCs/>
      <w:sz w:val="18"/>
      <w:szCs w:val="18"/>
    </w:rPr>
  </w:style>
  <w:style w:type="paragraph" w:customStyle="1" w:styleId="Tytu1">
    <w:name w:val="Tytuł_1"/>
    <w:basedOn w:val="Nagwek1"/>
    <w:link w:val="Tytu1Znak"/>
    <w:uiPriority w:val="99"/>
    <w:rsid w:val="008D541A"/>
    <w:pPr>
      <w:spacing w:line="240" w:lineRule="auto"/>
    </w:pPr>
    <w:rPr>
      <w:rFonts w:ascii="Tahoma" w:eastAsia="Times New Roman" w:hAnsi="Tahoma" w:cs="Tahoma"/>
      <w:color w:val="0A55A8"/>
      <w:kern w:val="32"/>
      <w:sz w:val="32"/>
      <w:lang w:eastAsia="pl-PL"/>
    </w:rPr>
  </w:style>
  <w:style w:type="character" w:customStyle="1" w:styleId="Tytu1Znak">
    <w:name w:val="Tytuł_1 Znak"/>
    <w:link w:val="Tytu1"/>
    <w:uiPriority w:val="99"/>
    <w:rsid w:val="008D541A"/>
    <w:rPr>
      <w:rFonts w:ascii="Tahoma" w:eastAsia="Times New Roman" w:hAnsi="Tahoma" w:cs="Tahoma"/>
      <w:b/>
      <w:bCs/>
      <w:color w:val="0A55A8"/>
      <w:kern w:val="32"/>
      <w:sz w:val="32"/>
      <w:szCs w:val="28"/>
      <w:lang w:eastAsia="pl-PL"/>
    </w:rPr>
  </w:style>
  <w:style w:type="paragraph" w:customStyle="1" w:styleId="aprzypisECORYS">
    <w:name w:val="a przypis ECORYS"/>
    <w:basedOn w:val="Tekstprzypisudolnego"/>
    <w:link w:val="aprzypisECORYSZnak"/>
    <w:rsid w:val="008D541A"/>
    <w:pPr>
      <w:spacing w:after="40" w:line="240" w:lineRule="auto"/>
    </w:pPr>
    <w:rPr>
      <w:rFonts w:eastAsia="Times New Roman" w:cs="Calibri"/>
      <w:sz w:val="18"/>
      <w:szCs w:val="18"/>
      <w:lang w:eastAsia="pl-PL"/>
    </w:rPr>
  </w:style>
  <w:style w:type="character" w:customStyle="1" w:styleId="aprzypisECORYSZnak">
    <w:name w:val="a przypis ECORYS Znak"/>
    <w:link w:val="aprzypisECORYS"/>
    <w:rsid w:val="008D541A"/>
    <w:rPr>
      <w:rFonts w:ascii="Calibri" w:eastAsia="Times New Roman" w:hAnsi="Calibri" w:cs="Calibri"/>
      <w:sz w:val="18"/>
      <w:szCs w:val="18"/>
      <w:lang w:eastAsia="pl-PL"/>
    </w:rPr>
  </w:style>
  <w:style w:type="character" w:customStyle="1" w:styleId="AAEcoryspodrozdzialZnak">
    <w:name w:val="AA Ecorys podrozdzial Znak"/>
    <w:link w:val="AAEcoryspodrozdzial"/>
    <w:uiPriority w:val="99"/>
    <w:locked/>
    <w:rsid w:val="008D541A"/>
    <w:rPr>
      <w:rFonts w:eastAsia="Times New Roman"/>
      <w:sz w:val="21"/>
    </w:rPr>
  </w:style>
  <w:style w:type="paragraph" w:customStyle="1" w:styleId="AAEcoryspodrozdzial">
    <w:name w:val="AA Ecorys podrozdzial"/>
    <w:basedOn w:val="Normalny"/>
    <w:link w:val="AAEcoryspodrozdzialZnak"/>
    <w:uiPriority w:val="99"/>
    <w:rsid w:val="008D541A"/>
    <w:pPr>
      <w:widowControl w:val="0"/>
      <w:adjustRightInd w:val="0"/>
      <w:spacing w:after="0" w:line="280" w:lineRule="atLeast"/>
    </w:pPr>
    <w:rPr>
      <w:rFonts w:eastAsia="Times New Roman"/>
      <w:sz w:val="21"/>
    </w:rPr>
  </w:style>
  <w:style w:type="character" w:customStyle="1" w:styleId="st">
    <w:name w:val="st"/>
    <w:basedOn w:val="Domylnaczcionkaakapitu"/>
    <w:rsid w:val="008D541A"/>
  </w:style>
  <w:style w:type="character" w:customStyle="1" w:styleId="apunktorECORYSZnak">
    <w:name w:val="a punktor ECORYS Znak"/>
    <w:link w:val="apunktorECORYS"/>
    <w:locked/>
    <w:rsid w:val="008D541A"/>
    <w:rPr>
      <w:rFonts w:ascii="Times New Roman" w:eastAsia="Times New Roman" w:hAnsi="Times New Roman"/>
    </w:rPr>
  </w:style>
  <w:style w:type="paragraph" w:customStyle="1" w:styleId="apunktorECORYS">
    <w:name w:val="a punktor ECORYS"/>
    <w:basedOn w:val="Akapitzlist"/>
    <w:link w:val="apunktorECORYSZnak"/>
    <w:rsid w:val="008D541A"/>
    <w:pPr>
      <w:numPr>
        <w:numId w:val="1"/>
      </w:numPr>
      <w:spacing w:after="120" w:line="240" w:lineRule="auto"/>
    </w:pPr>
    <w:rPr>
      <w:rFonts w:ascii="Times New Roman" w:eastAsia="Times New Roman" w:hAnsi="Times New Roman"/>
    </w:rPr>
  </w:style>
  <w:style w:type="character" w:customStyle="1" w:styleId="apodpunktcyfECORYSZnak">
    <w:name w:val="a podpunkt cyf. ECORYS Znak"/>
    <w:link w:val="apodpunktcyfECORYS"/>
    <w:locked/>
    <w:rsid w:val="008D541A"/>
    <w:rPr>
      <w:rFonts w:ascii="Times New Roman" w:eastAsia="Times New Roman" w:hAnsi="Times New Roman"/>
    </w:rPr>
  </w:style>
  <w:style w:type="paragraph" w:customStyle="1" w:styleId="apodpunktcyfECORYS">
    <w:name w:val="a podpunkt cyf. ECORYS"/>
    <w:basedOn w:val="atekstECORYS"/>
    <w:link w:val="apodpunktcyfECORYSZnak"/>
    <w:rsid w:val="008D541A"/>
    <w:rPr>
      <w:rFonts w:ascii="Times New Roman" w:hAnsi="Times New Roman" w:cstheme="minorBidi"/>
      <w:sz w:val="22"/>
      <w:szCs w:val="22"/>
    </w:rPr>
  </w:style>
  <w:style w:type="character" w:customStyle="1" w:styleId="ardoECORYSZnak">
    <w:name w:val="a źródło ECORYS Znak"/>
    <w:link w:val="ardoECORYS"/>
    <w:locked/>
    <w:rsid w:val="008D541A"/>
    <w:rPr>
      <w:rFonts w:ascii="Times New Roman" w:eastAsia="Times New Roman" w:hAnsi="Times New Roman"/>
      <w:i/>
    </w:rPr>
  </w:style>
  <w:style w:type="paragraph" w:customStyle="1" w:styleId="ardoECORYS">
    <w:name w:val="a źródło ECORYS"/>
    <w:basedOn w:val="atekstECORYS"/>
    <w:next w:val="atekstECORYS"/>
    <w:link w:val="ardoECORYSZnak"/>
    <w:rsid w:val="008D541A"/>
    <w:rPr>
      <w:rFonts w:ascii="Times New Roman" w:hAnsi="Times New Roman" w:cstheme="minorBidi"/>
      <w:i/>
      <w:sz w:val="22"/>
      <w:szCs w:val="22"/>
    </w:rPr>
  </w:style>
  <w:style w:type="character" w:customStyle="1" w:styleId="MazowszepodpisZnak">
    <w:name w:val="Mazowsze_podpis Znak"/>
    <w:link w:val="Mazowszepodpis"/>
    <w:locked/>
    <w:rsid w:val="008D541A"/>
    <w:rPr>
      <w:rFonts w:ascii="Times New Roman" w:eastAsia="Times New Roman" w:hAnsi="Times New Roman"/>
      <w:b/>
      <w:bCs/>
      <w:szCs w:val="18"/>
    </w:rPr>
  </w:style>
  <w:style w:type="paragraph" w:customStyle="1" w:styleId="Mazowszepodpis">
    <w:name w:val="Mazowsze_podpis"/>
    <w:basedOn w:val="Legenda"/>
    <w:link w:val="MazowszepodpisZnak"/>
    <w:rsid w:val="008D541A"/>
    <w:pPr>
      <w:keepNext/>
      <w:widowControl w:val="0"/>
      <w:adjustRightInd w:val="0"/>
    </w:pPr>
    <w:rPr>
      <w:rFonts w:ascii="Times New Roman" w:hAnsi="Times New Roman"/>
      <w:sz w:val="22"/>
    </w:rPr>
  </w:style>
  <w:style w:type="paragraph" w:customStyle="1" w:styleId="Akapitzlist1">
    <w:name w:val="Akapit z listą1"/>
    <w:basedOn w:val="Normalny"/>
    <w:uiPriority w:val="34"/>
    <w:rsid w:val="008D541A"/>
    <w:pPr>
      <w:spacing w:after="0" w:line="240" w:lineRule="auto"/>
      <w:ind w:left="720"/>
      <w:contextualSpacing/>
    </w:pPr>
    <w:rPr>
      <w:rFonts w:ascii="Calibri" w:eastAsia="Calibri" w:hAnsi="Calibri" w:cs="Times New Roman"/>
      <w:sz w:val="24"/>
    </w:rPr>
  </w:style>
  <w:style w:type="character" w:customStyle="1" w:styleId="null">
    <w:name w:val="null"/>
    <w:basedOn w:val="Domylnaczcionkaakapitu"/>
    <w:uiPriority w:val="99"/>
    <w:rsid w:val="008D541A"/>
  </w:style>
  <w:style w:type="paragraph" w:styleId="Listapunktowana">
    <w:name w:val="List Bullet"/>
    <w:basedOn w:val="Normalny"/>
    <w:uiPriority w:val="99"/>
    <w:unhideWhenUsed/>
    <w:rsid w:val="008D541A"/>
    <w:pPr>
      <w:numPr>
        <w:numId w:val="2"/>
      </w:numPr>
      <w:spacing w:after="0" w:line="240" w:lineRule="auto"/>
      <w:ind w:left="720"/>
      <w:contextualSpacing/>
    </w:pPr>
    <w:rPr>
      <w:rFonts w:ascii="Calibri" w:eastAsia="Calibri" w:hAnsi="Calibri" w:cs="Times New Roman"/>
      <w:sz w:val="24"/>
    </w:rPr>
  </w:style>
  <w:style w:type="paragraph" w:customStyle="1" w:styleId="Maopoltekstnorm">
    <w:name w:val="Małopol_tekst_norm"/>
    <w:basedOn w:val="Normalny"/>
    <w:link w:val="MaopoltekstnormZnak"/>
    <w:rsid w:val="008D541A"/>
    <w:pPr>
      <w:autoSpaceDE w:val="0"/>
      <w:autoSpaceDN w:val="0"/>
      <w:adjustRightInd w:val="0"/>
      <w:spacing w:before="120" w:after="120" w:line="240" w:lineRule="auto"/>
    </w:pPr>
    <w:rPr>
      <w:rFonts w:ascii="Times New Roman" w:eastAsia="Times New Roman" w:hAnsi="Times New Roman" w:cs="Calibri"/>
      <w:sz w:val="20"/>
      <w:szCs w:val="20"/>
    </w:rPr>
  </w:style>
  <w:style w:type="character" w:customStyle="1" w:styleId="MaopoltekstnormZnak">
    <w:name w:val="Małopol_tekst_norm Znak"/>
    <w:link w:val="Maopoltekstnorm"/>
    <w:rsid w:val="008D541A"/>
    <w:rPr>
      <w:rFonts w:ascii="Times New Roman" w:eastAsia="Times New Roman" w:hAnsi="Times New Roman" w:cs="Calibri"/>
      <w:sz w:val="20"/>
      <w:szCs w:val="20"/>
    </w:rPr>
  </w:style>
  <w:style w:type="paragraph" w:styleId="Lista">
    <w:name w:val="List"/>
    <w:basedOn w:val="Normalny"/>
    <w:uiPriority w:val="99"/>
    <w:unhideWhenUsed/>
    <w:rsid w:val="008D541A"/>
    <w:pPr>
      <w:spacing w:after="0" w:line="240" w:lineRule="auto"/>
      <w:ind w:left="283" w:hanging="283"/>
      <w:contextualSpacing/>
    </w:pPr>
    <w:rPr>
      <w:rFonts w:ascii="Calibri" w:eastAsia="Calibri" w:hAnsi="Calibri" w:cs="Times New Roman"/>
      <w:sz w:val="24"/>
    </w:rPr>
  </w:style>
  <w:style w:type="paragraph" w:styleId="Lista2">
    <w:name w:val="List 2"/>
    <w:basedOn w:val="Normalny"/>
    <w:uiPriority w:val="99"/>
    <w:unhideWhenUsed/>
    <w:rsid w:val="008D541A"/>
    <w:pPr>
      <w:spacing w:after="0" w:line="240" w:lineRule="auto"/>
      <w:ind w:left="566" w:hanging="283"/>
      <w:contextualSpacing/>
    </w:pPr>
    <w:rPr>
      <w:rFonts w:ascii="Calibri" w:eastAsia="Calibri" w:hAnsi="Calibri" w:cs="Times New Roman"/>
      <w:sz w:val="24"/>
    </w:rPr>
  </w:style>
  <w:style w:type="paragraph" w:styleId="Lista3">
    <w:name w:val="List 3"/>
    <w:basedOn w:val="Normalny"/>
    <w:uiPriority w:val="99"/>
    <w:unhideWhenUsed/>
    <w:rsid w:val="008D541A"/>
    <w:pPr>
      <w:spacing w:after="0" w:line="240" w:lineRule="auto"/>
      <w:ind w:left="849" w:hanging="283"/>
      <w:contextualSpacing/>
    </w:pPr>
    <w:rPr>
      <w:rFonts w:ascii="Calibri" w:eastAsia="Calibri" w:hAnsi="Calibri" w:cs="Times New Roman"/>
      <w:sz w:val="24"/>
    </w:rPr>
  </w:style>
  <w:style w:type="paragraph" w:styleId="Data">
    <w:name w:val="Date"/>
    <w:basedOn w:val="Normalny"/>
    <w:next w:val="Normalny"/>
    <w:link w:val="DataZnak"/>
    <w:uiPriority w:val="99"/>
    <w:unhideWhenUsed/>
    <w:rsid w:val="008D541A"/>
    <w:pPr>
      <w:spacing w:after="0" w:line="240" w:lineRule="auto"/>
    </w:pPr>
    <w:rPr>
      <w:rFonts w:ascii="Calibri" w:eastAsia="Calibri" w:hAnsi="Calibri" w:cs="Times New Roman"/>
      <w:sz w:val="20"/>
      <w:szCs w:val="20"/>
    </w:rPr>
  </w:style>
  <w:style w:type="character" w:customStyle="1" w:styleId="DataZnak">
    <w:name w:val="Data Znak"/>
    <w:basedOn w:val="Domylnaczcionkaakapitu"/>
    <w:link w:val="Data"/>
    <w:uiPriority w:val="99"/>
    <w:rsid w:val="008D541A"/>
    <w:rPr>
      <w:rFonts w:ascii="Calibri" w:eastAsia="Calibri" w:hAnsi="Calibri" w:cs="Times New Roman"/>
      <w:sz w:val="20"/>
      <w:szCs w:val="20"/>
    </w:rPr>
  </w:style>
  <w:style w:type="paragraph" w:styleId="Listapunktowana2">
    <w:name w:val="List Bullet 2"/>
    <w:basedOn w:val="Normalny"/>
    <w:uiPriority w:val="99"/>
    <w:unhideWhenUsed/>
    <w:rsid w:val="008D541A"/>
    <w:pPr>
      <w:numPr>
        <w:numId w:val="3"/>
      </w:numPr>
      <w:spacing w:after="0" w:line="240" w:lineRule="auto"/>
      <w:contextualSpacing/>
    </w:pPr>
    <w:rPr>
      <w:rFonts w:ascii="Calibri" w:eastAsia="Calibri" w:hAnsi="Calibri" w:cs="Times New Roman"/>
      <w:sz w:val="24"/>
    </w:rPr>
  </w:style>
  <w:style w:type="paragraph" w:styleId="Listapunktowana3">
    <w:name w:val="List Bullet 3"/>
    <w:basedOn w:val="Normalny"/>
    <w:uiPriority w:val="99"/>
    <w:unhideWhenUsed/>
    <w:rsid w:val="008D541A"/>
    <w:pPr>
      <w:numPr>
        <w:numId w:val="4"/>
      </w:numPr>
      <w:spacing w:after="0" w:line="240" w:lineRule="auto"/>
      <w:contextualSpacing/>
    </w:pPr>
    <w:rPr>
      <w:rFonts w:ascii="Calibri" w:eastAsia="Calibri" w:hAnsi="Calibri" w:cs="Times New Roman"/>
      <w:sz w:val="24"/>
    </w:rPr>
  </w:style>
  <w:style w:type="paragraph" w:styleId="Lista-kontynuacja">
    <w:name w:val="List Continue"/>
    <w:basedOn w:val="Normalny"/>
    <w:uiPriority w:val="99"/>
    <w:unhideWhenUsed/>
    <w:rsid w:val="008D541A"/>
    <w:pPr>
      <w:spacing w:after="120" w:line="240" w:lineRule="auto"/>
      <w:ind w:left="283"/>
      <w:contextualSpacing/>
    </w:pPr>
    <w:rPr>
      <w:rFonts w:ascii="Calibri" w:eastAsia="Calibri" w:hAnsi="Calibri" w:cs="Times New Roman"/>
      <w:sz w:val="24"/>
    </w:rPr>
  </w:style>
  <w:style w:type="paragraph" w:styleId="Zwykytekst">
    <w:name w:val="Plain Text"/>
    <w:basedOn w:val="Normalny"/>
    <w:link w:val="ZwykytekstZnak"/>
    <w:uiPriority w:val="99"/>
    <w:unhideWhenUsed/>
    <w:rsid w:val="008D541A"/>
    <w:pPr>
      <w:spacing w:after="0" w:line="240" w:lineRule="auto"/>
    </w:pPr>
    <w:rPr>
      <w:rFonts w:ascii="Consolas" w:eastAsia="Calibri" w:hAnsi="Consolas" w:cs="Times New Roman"/>
      <w:sz w:val="21"/>
      <w:szCs w:val="21"/>
    </w:rPr>
  </w:style>
  <w:style w:type="character" w:customStyle="1" w:styleId="ZwykytekstZnak">
    <w:name w:val="Zwykły tekst Znak"/>
    <w:basedOn w:val="Domylnaczcionkaakapitu"/>
    <w:link w:val="Zwykytekst"/>
    <w:uiPriority w:val="99"/>
    <w:rsid w:val="008D541A"/>
    <w:rPr>
      <w:rFonts w:ascii="Consolas" w:eastAsia="Calibri" w:hAnsi="Consolas" w:cs="Times New Roman"/>
      <w:sz w:val="21"/>
      <w:szCs w:val="21"/>
    </w:rPr>
  </w:style>
  <w:style w:type="paragraph" w:customStyle="1" w:styleId="CM1">
    <w:name w:val="CM1"/>
    <w:basedOn w:val="Default"/>
    <w:next w:val="Default"/>
    <w:uiPriority w:val="99"/>
    <w:rsid w:val="008D541A"/>
    <w:rPr>
      <w:rFonts w:ascii="EUAlbertina" w:hAnsi="EUAlbertina" w:cs="Times New Roman"/>
      <w:color w:val="auto"/>
    </w:rPr>
  </w:style>
  <w:style w:type="paragraph" w:customStyle="1" w:styleId="CM3">
    <w:name w:val="CM3"/>
    <w:basedOn w:val="Default"/>
    <w:next w:val="Default"/>
    <w:uiPriority w:val="99"/>
    <w:rsid w:val="008D541A"/>
    <w:rPr>
      <w:rFonts w:ascii="EUAlbertina" w:hAnsi="EUAlbertina" w:cs="Times New Roman"/>
      <w:color w:val="auto"/>
    </w:rPr>
  </w:style>
  <w:style w:type="paragraph" w:customStyle="1" w:styleId="CM4">
    <w:name w:val="CM4"/>
    <w:basedOn w:val="Default"/>
    <w:next w:val="Default"/>
    <w:uiPriority w:val="99"/>
    <w:rsid w:val="008D541A"/>
    <w:rPr>
      <w:rFonts w:ascii="EUAlbertina" w:hAnsi="EUAlbertina" w:cs="Times New Roman"/>
      <w:color w:val="auto"/>
    </w:rPr>
  </w:style>
  <w:style w:type="paragraph" w:styleId="Poprawka">
    <w:name w:val="Revision"/>
    <w:hidden/>
    <w:uiPriority w:val="99"/>
    <w:semiHidden/>
    <w:rsid w:val="008D541A"/>
    <w:pPr>
      <w:spacing w:after="0" w:line="240" w:lineRule="auto"/>
    </w:pPr>
    <w:rPr>
      <w:rFonts w:ascii="Calibri" w:eastAsia="Calibri" w:hAnsi="Calibri" w:cs="Times New Roman"/>
    </w:rPr>
  </w:style>
  <w:style w:type="table" w:customStyle="1" w:styleId="redniecieniowanie1akcent11">
    <w:name w:val="Średnie cieniowanie 1 — akcent 11"/>
    <w:basedOn w:val="Standardowy"/>
    <w:uiPriority w:val="63"/>
    <w:rsid w:val="008D541A"/>
    <w:pPr>
      <w:spacing w:after="0" w:line="240" w:lineRule="auto"/>
    </w:pPr>
    <w:rPr>
      <w:rFonts w:ascii="Calibri" w:eastAsia="Calibri" w:hAnsi="Calibri" w:cs="Times New Roman"/>
      <w:sz w:val="20"/>
      <w:szCs w:val="20"/>
      <w:lang w:eastAsia="pl-PL"/>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Tekstpodstawowy3">
    <w:name w:val="Body Text 3"/>
    <w:basedOn w:val="Normalny"/>
    <w:link w:val="Tekstpodstawowy3Znak"/>
    <w:uiPriority w:val="99"/>
    <w:semiHidden/>
    <w:unhideWhenUsed/>
    <w:rsid w:val="008D541A"/>
    <w:pPr>
      <w:spacing w:after="120" w:line="240" w:lineRule="auto"/>
    </w:pPr>
    <w:rPr>
      <w:rFonts w:ascii="Calibri" w:eastAsia="Calibri" w:hAnsi="Calibri" w:cs="Times New Roman"/>
      <w:sz w:val="16"/>
      <w:szCs w:val="16"/>
    </w:rPr>
  </w:style>
  <w:style w:type="character" w:customStyle="1" w:styleId="Tekstpodstawowy3Znak">
    <w:name w:val="Tekst podstawowy 3 Znak"/>
    <w:basedOn w:val="Domylnaczcionkaakapitu"/>
    <w:link w:val="Tekstpodstawowy3"/>
    <w:uiPriority w:val="99"/>
    <w:semiHidden/>
    <w:rsid w:val="008D541A"/>
    <w:rPr>
      <w:rFonts w:ascii="Calibri" w:eastAsia="Calibri" w:hAnsi="Calibri" w:cs="Times New Roman"/>
      <w:sz w:val="16"/>
      <w:szCs w:val="16"/>
    </w:rPr>
  </w:style>
  <w:style w:type="table" w:customStyle="1" w:styleId="Zwykatabela11">
    <w:name w:val="Zwykła tabela 11"/>
    <w:basedOn w:val="Standardowy"/>
    <w:uiPriority w:val="41"/>
    <w:rsid w:val="008D541A"/>
    <w:pPr>
      <w:spacing w:after="0" w:line="240" w:lineRule="auto"/>
    </w:pPr>
    <w:rPr>
      <w:rFonts w:ascii="Calibri" w:eastAsia="Calibri"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111">
    <w:name w:val="Zwykła tabela 111"/>
    <w:basedOn w:val="Standardowy"/>
    <w:next w:val="Zwykatabela11"/>
    <w:uiPriority w:val="41"/>
    <w:rsid w:val="008D541A"/>
    <w:pPr>
      <w:spacing w:after="0" w:line="240" w:lineRule="auto"/>
    </w:pPr>
    <w:rPr>
      <w:rFonts w:ascii="Calibri" w:eastAsia="Calibri"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Akapitzlist2">
    <w:name w:val="Akapit z listą2"/>
    <w:basedOn w:val="Normalny"/>
    <w:link w:val="ListParagraphChar"/>
    <w:rsid w:val="008D541A"/>
    <w:pPr>
      <w:ind w:left="720"/>
      <w:contextualSpacing/>
    </w:pPr>
    <w:rPr>
      <w:rFonts w:ascii="Calibri" w:eastAsia="Calibri" w:hAnsi="Calibri" w:cs="Times New Roman"/>
    </w:rPr>
  </w:style>
  <w:style w:type="character" w:customStyle="1" w:styleId="ListParagraphChar">
    <w:name w:val="List Paragraph Char"/>
    <w:link w:val="Akapitzlist2"/>
    <w:locked/>
    <w:rsid w:val="008D541A"/>
    <w:rPr>
      <w:rFonts w:ascii="Calibri" w:eastAsia="Calibri" w:hAnsi="Calibri" w:cs="Times New Roman"/>
    </w:rPr>
  </w:style>
  <w:style w:type="numbering" w:customStyle="1" w:styleId="Bezlisty1">
    <w:name w:val="Bez listy1"/>
    <w:next w:val="Bezlisty"/>
    <w:uiPriority w:val="99"/>
    <w:semiHidden/>
    <w:unhideWhenUsed/>
    <w:rsid w:val="008D541A"/>
  </w:style>
  <w:style w:type="character" w:customStyle="1" w:styleId="TekstdymkaZnak1">
    <w:name w:val="Tekst dymka Znak1"/>
    <w:uiPriority w:val="99"/>
    <w:semiHidden/>
    <w:rsid w:val="008D541A"/>
    <w:rPr>
      <w:rFonts w:ascii="Segoe UI" w:eastAsia="Batang" w:hAnsi="Segoe UI" w:cs="Segoe UI"/>
      <w:sz w:val="18"/>
      <w:szCs w:val="18"/>
    </w:rPr>
  </w:style>
  <w:style w:type="character" w:customStyle="1" w:styleId="NagwekZnak1">
    <w:name w:val="Nagłówek Znak1"/>
    <w:uiPriority w:val="99"/>
    <w:semiHidden/>
    <w:rsid w:val="008D541A"/>
    <w:rPr>
      <w:rFonts w:ascii="Calibri" w:eastAsia="Batang" w:hAnsi="Calibri" w:cs="Times New Roman"/>
    </w:rPr>
  </w:style>
  <w:style w:type="character" w:customStyle="1" w:styleId="LegendaZnak">
    <w:name w:val="Legenda Znak"/>
    <w:aliases w:val="Podpis pod rysunkiem Znak,Nagłówek Tabeli Znak,Nag3ówek Tabeli Znak,Tabela nr Znak,Legenda Znak Znak Znak Znak1,Legenda Znak Znak Znak Znak Znak,Legenda Znak Znak Znak Znak Znak Znak Znak1,Legenda Znak Znak Znak Znak Znak Znak Znak Znak"/>
    <w:link w:val="Legenda"/>
    <w:uiPriority w:val="35"/>
    <w:rsid w:val="008D541A"/>
    <w:rPr>
      <w:b/>
      <w:bCs/>
      <w:sz w:val="18"/>
      <w:szCs w:val="18"/>
    </w:rPr>
  </w:style>
  <w:style w:type="character" w:styleId="UyteHipercze">
    <w:name w:val="FollowedHyperlink"/>
    <w:basedOn w:val="Domylnaczcionkaakapitu"/>
    <w:uiPriority w:val="99"/>
    <w:semiHidden/>
    <w:unhideWhenUsed/>
    <w:rsid w:val="008D541A"/>
    <w:rPr>
      <w:color w:val="800080" w:themeColor="followedHyperlink"/>
      <w:u w:val="single"/>
    </w:rPr>
  </w:style>
  <w:style w:type="table" w:customStyle="1" w:styleId="Zwykatabela12">
    <w:name w:val="Zwykła tabela 12"/>
    <w:basedOn w:val="Standardowy"/>
    <w:uiPriority w:val="41"/>
    <w:rsid w:val="008D541A"/>
    <w:pPr>
      <w:spacing w:after="0" w:line="240" w:lineRule="auto"/>
    </w:pPr>
    <w:rPr>
      <w:rFonts w:ascii="Calibri" w:eastAsia="Calibri"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Akapitzlist3">
    <w:name w:val="Akapit z listą3"/>
    <w:basedOn w:val="Normalny"/>
    <w:rsid w:val="008D541A"/>
    <w:pPr>
      <w:ind w:left="720"/>
      <w:contextualSpacing/>
    </w:pPr>
    <w:rPr>
      <w:rFonts w:ascii="Calibri" w:eastAsia="Calibri" w:hAnsi="Calibri" w:cs="Times New Roman"/>
    </w:rPr>
  </w:style>
  <w:style w:type="table" w:styleId="Jasnalistaakcent3">
    <w:name w:val="Light List Accent 3"/>
    <w:basedOn w:val="Standardowy"/>
    <w:uiPriority w:val="61"/>
    <w:rsid w:val="003C6AB8"/>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rvts8">
    <w:name w:val="rvts8"/>
    <w:basedOn w:val="Domylnaczcionkaakapitu"/>
    <w:rsid w:val="00F4066B"/>
    <w:rPr>
      <w:rFonts w:ascii="Calibri" w:hAnsi="Calibri" w:hint="default"/>
    </w:rPr>
  </w:style>
  <w:style w:type="character" w:customStyle="1" w:styleId="markedcontent">
    <w:name w:val="markedcontent"/>
    <w:basedOn w:val="Domylnaczcionkaakapitu"/>
    <w:rsid w:val="000A3861"/>
  </w:style>
  <w:style w:type="numbering" w:customStyle="1" w:styleId="Bezlisty2">
    <w:name w:val="Bez listy2"/>
    <w:next w:val="Bezlisty"/>
    <w:uiPriority w:val="99"/>
    <w:semiHidden/>
    <w:unhideWhenUsed/>
    <w:rsid w:val="00976C1D"/>
  </w:style>
  <w:style w:type="character" w:styleId="Nierozpoznanawzmianka">
    <w:name w:val="Unresolved Mention"/>
    <w:basedOn w:val="Domylnaczcionkaakapitu"/>
    <w:uiPriority w:val="99"/>
    <w:semiHidden/>
    <w:unhideWhenUsed/>
    <w:rsid w:val="00A2412E"/>
    <w:rPr>
      <w:color w:val="605E5C"/>
      <w:shd w:val="clear" w:color="auto" w:fill="E1DFDD"/>
    </w:rPr>
  </w:style>
  <w:style w:type="character" w:customStyle="1" w:styleId="Nierozpoznanawzmianka1">
    <w:name w:val="Nierozpoznana wzmianka1"/>
    <w:basedOn w:val="Domylnaczcionkaakapitu"/>
    <w:uiPriority w:val="99"/>
    <w:semiHidden/>
    <w:unhideWhenUsed/>
    <w:rsid w:val="001940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232437">
      <w:bodyDiv w:val="1"/>
      <w:marLeft w:val="0"/>
      <w:marRight w:val="0"/>
      <w:marTop w:val="0"/>
      <w:marBottom w:val="0"/>
      <w:divBdr>
        <w:top w:val="none" w:sz="0" w:space="0" w:color="auto"/>
        <w:left w:val="none" w:sz="0" w:space="0" w:color="auto"/>
        <w:bottom w:val="none" w:sz="0" w:space="0" w:color="auto"/>
        <w:right w:val="none" w:sz="0" w:space="0" w:color="auto"/>
      </w:divBdr>
    </w:div>
    <w:div w:id="76638290">
      <w:bodyDiv w:val="1"/>
      <w:marLeft w:val="0"/>
      <w:marRight w:val="0"/>
      <w:marTop w:val="0"/>
      <w:marBottom w:val="0"/>
      <w:divBdr>
        <w:top w:val="none" w:sz="0" w:space="0" w:color="auto"/>
        <w:left w:val="none" w:sz="0" w:space="0" w:color="auto"/>
        <w:bottom w:val="none" w:sz="0" w:space="0" w:color="auto"/>
        <w:right w:val="none" w:sz="0" w:space="0" w:color="auto"/>
      </w:divBdr>
      <w:divsChild>
        <w:div w:id="1843625304">
          <w:marLeft w:val="0"/>
          <w:marRight w:val="0"/>
          <w:marTop w:val="0"/>
          <w:marBottom w:val="0"/>
          <w:divBdr>
            <w:top w:val="none" w:sz="0" w:space="0" w:color="auto"/>
            <w:left w:val="none" w:sz="0" w:space="0" w:color="auto"/>
            <w:bottom w:val="none" w:sz="0" w:space="0" w:color="auto"/>
            <w:right w:val="none" w:sz="0" w:space="0" w:color="auto"/>
          </w:divBdr>
          <w:divsChild>
            <w:div w:id="1796366983">
              <w:marLeft w:val="0"/>
              <w:marRight w:val="0"/>
              <w:marTop w:val="0"/>
              <w:marBottom w:val="0"/>
              <w:divBdr>
                <w:top w:val="none" w:sz="0" w:space="0" w:color="auto"/>
                <w:left w:val="none" w:sz="0" w:space="0" w:color="auto"/>
                <w:bottom w:val="none" w:sz="0" w:space="0" w:color="auto"/>
                <w:right w:val="none" w:sz="0" w:space="0" w:color="auto"/>
              </w:divBdr>
              <w:divsChild>
                <w:div w:id="1192182784">
                  <w:marLeft w:val="0"/>
                  <w:marRight w:val="0"/>
                  <w:marTop w:val="0"/>
                  <w:marBottom w:val="0"/>
                  <w:divBdr>
                    <w:top w:val="none" w:sz="0" w:space="0" w:color="auto"/>
                    <w:left w:val="none" w:sz="0" w:space="0" w:color="auto"/>
                    <w:bottom w:val="none" w:sz="0" w:space="0" w:color="auto"/>
                    <w:right w:val="none" w:sz="0" w:space="0" w:color="auto"/>
                  </w:divBdr>
                </w:div>
                <w:div w:id="1258246004">
                  <w:marLeft w:val="0"/>
                  <w:marRight w:val="0"/>
                  <w:marTop w:val="0"/>
                  <w:marBottom w:val="0"/>
                  <w:divBdr>
                    <w:top w:val="none" w:sz="0" w:space="0" w:color="auto"/>
                    <w:left w:val="none" w:sz="0" w:space="0" w:color="auto"/>
                    <w:bottom w:val="none" w:sz="0" w:space="0" w:color="auto"/>
                    <w:right w:val="none" w:sz="0" w:space="0" w:color="auto"/>
                  </w:divBdr>
                </w:div>
                <w:div w:id="854660848">
                  <w:marLeft w:val="0"/>
                  <w:marRight w:val="0"/>
                  <w:marTop w:val="0"/>
                  <w:marBottom w:val="0"/>
                  <w:divBdr>
                    <w:top w:val="none" w:sz="0" w:space="0" w:color="auto"/>
                    <w:left w:val="none" w:sz="0" w:space="0" w:color="auto"/>
                    <w:bottom w:val="none" w:sz="0" w:space="0" w:color="auto"/>
                    <w:right w:val="none" w:sz="0" w:space="0" w:color="auto"/>
                  </w:divBdr>
                </w:div>
                <w:div w:id="293369563">
                  <w:marLeft w:val="0"/>
                  <w:marRight w:val="0"/>
                  <w:marTop w:val="0"/>
                  <w:marBottom w:val="0"/>
                  <w:divBdr>
                    <w:top w:val="none" w:sz="0" w:space="0" w:color="auto"/>
                    <w:left w:val="none" w:sz="0" w:space="0" w:color="auto"/>
                    <w:bottom w:val="none" w:sz="0" w:space="0" w:color="auto"/>
                    <w:right w:val="none" w:sz="0" w:space="0" w:color="auto"/>
                  </w:divBdr>
                </w:div>
                <w:div w:id="1564755716">
                  <w:marLeft w:val="0"/>
                  <w:marRight w:val="0"/>
                  <w:marTop w:val="0"/>
                  <w:marBottom w:val="0"/>
                  <w:divBdr>
                    <w:top w:val="none" w:sz="0" w:space="0" w:color="auto"/>
                    <w:left w:val="none" w:sz="0" w:space="0" w:color="auto"/>
                    <w:bottom w:val="none" w:sz="0" w:space="0" w:color="auto"/>
                    <w:right w:val="none" w:sz="0" w:space="0" w:color="auto"/>
                  </w:divBdr>
                </w:div>
                <w:div w:id="231627932">
                  <w:marLeft w:val="0"/>
                  <w:marRight w:val="0"/>
                  <w:marTop w:val="0"/>
                  <w:marBottom w:val="0"/>
                  <w:divBdr>
                    <w:top w:val="none" w:sz="0" w:space="0" w:color="auto"/>
                    <w:left w:val="none" w:sz="0" w:space="0" w:color="auto"/>
                    <w:bottom w:val="none" w:sz="0" w:space="0" w:color="auto"/>
                    <w:right w:val="none" w:sz="0" w:space="0" w:color="auto"/>
                  </w:divBdr>
                </w:div>
                <w:div w:id="1734891053">
                  <w:marLeft w:val="0"/>
                  <w:marRight w:val="0"/>
                  <w:marTop w:val="0"/>
                  <w:marBottom w:val="0"/>
                  <w:divBdr>
                    <w:top w:val="none" w:sz="0" w:space="0" w:color="auto"/>
                    <w:left w:val="none" w:sz="0" w:space="0" w:color="auto"/>
                    <w:bottom w:val="none" w:sz="0" w:space="0" w:color="auto"/>
                    <w:right w:val="none" w:sz="0" w:space="0" w:color="auto"/>
                  </w:divBdr>
                </w:div>
                <w:div w:id="822742472">
                  <w:marLeft w:val="0"/>
                  <w:marRight w:val="0"/>
                  <w:marTop w:val="0"/>
                  <w:marBottom w:val="0"/>
                  <w:divBdr>
                    <w:top w:val="none" w:sz="0" w:space="0" w:color="auto"/>
                    <w:left w:val="none" w:sz="0" w:space="0" w:color="auto"/>
                    <w:bottom w:val="none" w:sz="0" w:space="0" w:color="auto"/>
                    <w:right w:val="none" w:sz="0" w:space="0" w:color="auto"/>
                  </w:divBdr>
                </w:div>
                <w:div w:id="1345136075">
                  <w:marLeft w:val="0"/>
                  <w:marRight w:val="0"/>
                  <w:marTop w:val="0"/>
                  <w:marBottom w:val="0"/>
                  <w:divBdr>
                    <w:top w:val="none" w:sz="0" w:space="0" w:color="auto"/>
                    <w:left w:val="none" w:sz="0" w:space="0" w:color="auto"/>
                    <w:bottom w:val="none" w:sz="0" w:space="0" w:color="auto"/>
                    <w:right w:val="none" w:sz="0" w:space="0" w:color="auto"/>
                  </w:divBdr>
                </w:div>
                <w:div w:id="1743943800">
                  <w:marLeft w:val="0"/>
                  <w:marRight w:val="0"/>
                  <w:marTop w:val="0"/>
                  <w:marBottom w:val="0"/>
                  <w:divBdr>
                    <w:top w:val="none" w:sz="0" w:space="0" w:color="auto"/>
                    <w:left w:val="none" w:sz="0" w:space="0" w:color="auto"/>
                    <w:bottom w:val="none" w:sz="0" w:space="0" w:color="auto"/>
                    <w:right w:val="none" w:sz="0" w:space="0" w:color="auto"/>
                  </w:divBdr>
                </w:div>
                <w:div w:id="1255279913">
                  <w:marLeft w:val="0"/>
                  <w:marRight w:val="0"/>
                  <w:marTop w:val="0"/>
                  <w:marBottom w:val="0"/>
                  <w:divBdr>
                    <w:top w:val="none" w:sz="0" w:space="0" w:color="auto"/>
                    <w:left w:val="none" w:sz="0" w:space="0" w:color="auto"/>
                    <w:bottom w:val="none" w:sz="0" w:space="0" w:color="auto"/>
                    <w:right w:val="none" w:sz="0" w:space="0" w:color="auto"/>
                  </w:divBdr>
                </w:div>
                <w:div w:id="1908034909">
                  <w:marLeft w:val="0"/>
                  <w:marRight w:val="0"/>
                  <w:marTop w:val="0"/>
                  <w:marBottom w:val="0"/>
                  <w:divBdr>
                    <w:top w:val="none" w:sz="0" w:space="0" w:color="auto"/>
                    <w:left w:val="none" w:sz="0" w:space="0" w:color="auto"/>
                    <w:bottom w:val="none" w:sz="0" w:space="0" w:color="auto"/>
                    <w:right w:val="none" w:sz="0" w:space="0" w:color="auto"/>
                  </w:divBdr>
                </w:div>
                <w:div w:id="2044095076">
                  <w:marLeft w:val="0"/>
                  <w:marRight w:val="0"/>
                  <w:marTop w:val="0"/>
                  <w:marBottom w:val="0"/>
                  <w:divBdr>
                    <w:top w:val="none" w:sz="0" w:space="0" w:color="auto"/>
                    <w:left w:val="none" w:sz="0" w:space="0" w:color="auto"/>
                    <w:bottom w:val="none" w:sz="0" w:space="0" w:color="auto"/>
                    <w:right w:val="none" w:sz="0" w:space="0" w:color="auto"/>
                  </w:divBdr>
                </w:div>
                <w:div w:id="518855873">
                  <w:marLeft w:val="0"/>
                  <w:marRight w:val="0"/>
                  <w:marTop w:val="0"/>
                  <w:marBottom w:val="0"/>
                  <w:divBdr>
                    <w:top w:val="none" w:sz="0" w:space="0" w:color="auto"/>
                    <w:left w:val="none" w:sz="0" w:space="0" w:color="auto"/>
                    <w:bottom w:val="none" w:sz="0" w:space="0" w:color="auto"/>
                    <w:right w:val="none" w:sz="0" w:space="0" w:color="auto"/>
                  </w:divBdr>
                </w:div>
                <w:div w:id="625084896">
                  <w:marLeft w:val="0"/>
                  <w:marRight w:val="0"/>
                  <w:marTop w:val="0"/>
                  <w:marBottom w:val="0"/>
                  <w:divBdr>
                    <w:top w:val="none" w:sz="0" w:space="0" w:color="auto"/>
                    <w:left w:val="none" w:sz="0" w:space="0" w:color="auto"/>
                    <w:bottom w:val="none" w:sz="0" w:space="0" w:color="auto"/>
                    <w:right w:val="none" w:sz="0" w:space="0" w:color="auto"/>
                  </w:divBdr>
                </w:div>
                <w:div w:id="1737705410">
                  <w:marLeft w:val="0"/>
                  <w:marRight w:val="0"/>
                  <w:marTop w:val="0"/>
                  <w:marBottom w:val="0"/>
                  <w:divBdr>
                    <w:top w:val="none" w:sz="0" w:space="0" w:color="auto"/>
                    <w:left w:val="none" w:sz="0" w:space="0" w:color="auto"/>
                    <w:bottom w:val="none" w:sz="0" w:space="0" w:color="auto"/>
                    <w:right w:val="none" w:sz="0" w:space="0" w:color="auto"/>
                  </w:divBdr>
                </w:div>
                <w:div w:id="164132271">
                  <w:marLeft w:val="0"/>
                  <w:marRight w:val="0"/>
                  <w:marTop w:val="0"/>
                  <w:marBottom w:val="0"/>
                  <w:divBdr>
                    <w:top w:val="none" w:sz="0" w:space="0" w:color="auto"/>
                    <w:left w:val="none" w:sz="0" w:space="0" w:color="auto"/>
                    <w:bottom w:val="none" w:sz="0" w:space="0" w:color="auto"/>
                    <w:right w:val="none" w:sz="0" w:space="0" w:color="auto"/>
                  </w:divBdr>
                </w:div>
                <w:div w:id="1975675965">
                  <w:marLeft w:val="0"/>
                  <w:marRight w:val="0"/>
                  <w:marTop w:val="0"/>
                  <w:marBottom w:val="0"/>
                  <w:divBdr>
                    <w:top w:val="none" w:sz="0" w:space="0" w:color="auto"/>
                    <w:left w:val="none" w:sz="0" w:space="0" w:color="auto"/>
                    <w:bottom w:val="none" w:sz="0" w:space="0" w:color="auto"/>
                    <w:right w:val="none" w:sz="0" w:space="0" w:color="auto"/>
                  </w:divBdr>
                </w:div>
                <w:div w:id="433981016">
                  <w:marLeft w:val="0"/>
                  <w:marRight w:val="0"/>
                  <w:marTop w:val="0"/>
                  <w:marBottom w:val="0"/>
                  <w:divBdr>
                    <w:top w:val="none" w:sz="0" w:space="0" w:color="auto"/>
                    <w:left w:val="none" w:sz="0" w:space="0" w:color="auto"/>
                    <w:bottom w:val="none" w:sz="0" w:space="0" w:color="auto"/>
                    <w:right w:val="none" w:sz="0" w:space="0" w:color="auto"/>
                  </w:divBdr>
                </w:div>
                <w:div w:id="1520700692">
                  <w:marLeft w:val="0"/>
                  <w:marRight w:val="0"/>
                  <w:marTop w:val="0"/>
                  <w:marBottom w:val="0"/>
                  <w:divBdr>
                    <w:top w:val="none" w:sz="0" w:space="0" w:color="auto"/>
                    <w:left w:val="none" w:sz="0" w:space="0" w:color="auto"/>
                    <w:bottom w:val="none" w:sz="0" w:space="0" w:color="auto"/>
                    <w:right w:val="none" w:sz="0" w:space="0" w:color="auto"/>
                  </w:divBdr>
                </w:div>
                <w:div w:id="1271430386">
                  <w:marLeft w:val="0"/>
                  <w:marRight w:val="0"/>
                  <w:marTop w:val="0"/>
                  <w:marBottom w:val="0"/>
                  <w:divBdr>
                    <w:top w:val="none" w:sz="0" w:space="0" w:color="auto"/>
                    <w:left w:val="none" w:sz="0" w:space="0" w:color="auto"/>
                    <w:bottom w:val="none" w:sz="0" w:space="0" w:color="auto"/>
                    <w:right w:val="none" w:sz="0" w:space="0" w:color="auto"/>
                  </w:divBdr>
                </w:div>
                <w:div w:id="1815444695">
                  <w:marLeft w:val="0"/>
                  <w:marRight w:val="0"/>
                  <w:marTop w:val="0"/>
                  <w:marBottom w:val="0"/>
                  <w:divBdr>
                    <w:top w:val="none" w:sz="0" w:space="0" w:color="auto"/>
                    <w:left w:val="none" w:sz="0" w:space="0" w:color="auto"/>
                    <w:bottom w:val="none" w:sz="0" w:space="0" w:color="auto"/>
                    <w:right w:val="none" w:sz="0" w:space="0" w:color="auto"/>
                  </w:divBdr>
                </w:div>
                <w:div w:id="1601793426">
                  <w:marLeft w:val="0"/>
                  <w:marRight w:val="0"/>
                  <w:marTop w:val="0"/>
                  <w:marBottom w:val="0"/>
                  <w:divBdr>
                    <w:top w:val="none" w:sz="0" w:space="0" w:color="auto"/>
                    <w:left w:val="none" w:sz="0" w:space="0" w:color="auto"/>
                    <w:bottom w:val="none" w:sz="0" w:space="0" w:color="auto"/>
                    <w:right w:val="none" w:sz="0" w:space="0" w:color="auto"/>
                  </w:divBdr>
                </w:div>
                <w:div w:id="841356645">
                  <w:marLeft w:val="0"/>
                  <w:marRight w:val="0"/>
                  <w:marTop w:val="0"/>
                  <w:marBottom w:val="0"/>
                  <w:divBdr>
                    <w:top w:val="none" w:sz="0" w:space="0" w:color="auto"/>
                    <w:left w:val="none" w:sz="0" w:space="0" w:color="auto"/>
                    <w:bottom w:val="none" w:sz="0" w:space="0" w:color="auto"/>
                    <w:right w:val="none" w:sz="0" w:space="0" w:color="auto"/>
                  </w:divBdr>
                </w:div>
                <w:div w:id="1386952700">
                  <w:marLeft w:val="0"/>
                  <w:marRight w:val="0"/>
                  <w:marTop w:val="0"/>
                  <w:marBottom w:val="0"/>
                  <w:divBdr>
                    <w:top w:val="none" w:sz="0" w:space="0" w:color="auto"/>
                    <w:left w:val="none" w:sz="0" w:space="0" w:color="auto"/>
                    <w:bottom w:val="none" w:sz="0" w:space="0" w:color="auto"/>
                    <w:right w:val="none" w:sz="0" w:space="0" w:color="auto"/>
                  </w:divBdr>
                </w:div>
                <w:div w:id="1505247402">
                  <w:marLeft w:val="0"/>
                  <w:marRight w:val="0"/>
                  <w:marTop w:val="0"/>
                  <w:marBottom w:val="0"/>
                  <w:divBdr>
                    <w:top w:val="none" w:sz="0" w:space="0" w:color="auto"/>
                    <w:left w:val="none" w:sz="0" w:space="0" w:color="auto"/>
                    <w:bottom w:val="none" w:sz="0" w:space="0" w:color="auto"/>
                    <w:right w:val="none" w:sz="0" w:space="0" w:color="auto"/>
                  </w:divBdr>
                </w:div>
                <w:div w:id="1231623236">
                  <w:marLeft w:val="0"/>
                  <w:marRight w:val="0"/>
                  <w:marTop w:val="0"/>
                  <w:marBottom w:val="0"/>
                  <w:divBdr>
                    <w:top w:val="none" w:sz="0" w:space="0" w:color="auto"/>
                    <w:left w:val="none" w:sz="0" w:space="0" w:color="auto"/>
                    <w:bottom w:val="none" w:sz="0" w:space="0" w:color="auto"/>
                    <w:right w:val="none" w:sz="0" w:space="0" w:color="auto"/>
                  </w:divBdr>
                </w:div>
                <w:div w:id="51659867">
                  <w:marLeft w:val="0"/>
                  <w:marRight w:val="0"/>
                  <w:marTop w:val="0"/>
                  <w:marBottom w:val="0"/>
                  <w:divBdr>
                    <w:top w:val="none" w:sz="0" w:space="0" w:color="auto"/>
                    <w:left w:val="none" w:sz="0" w:space="0" w:color="auto"/>
                    <w:bottom w:val="none" w:sz="0" w:space="0" w:color="auto"/>
                    <w:right w:val="none" w:sz="0" w:space="0" w:color="auto"/>
                  </w:divBdr>
                </w:div>
                <w:div w:id="79758754">
                  <w:marLeft w:val="0"/>
                  <w:marRight w:val="0"/>
                  <w:marTop w:val="0"/>
                  <w:marBottom w:val="0"/>
                  <w:divBdr>
                    <w:top w:val="none" w:sz="0" w:space="0" w:color="auto"/>
                    <w:left w:val="none" w:sz="0" w:space="0" w:color="auto"/>
                    <w:bottom w:val="none" w:sz="0" w:space="0" w:color="auto"/>
                    <w:right w:val="none" w:sz="0" w:space="0" w:color="auto"/>
                  </w:divBdr>
                </w:div>
                <w:div w:id="648751764">
                  <w:marLeft w:val="0"/>
                  <w:marRight w:val="0"/>
                  <w:marTop w:val="0"/>
                  <w:marBottom w:val="0"/>
                  <w:divBdr>
                    <w:top w:val="none" w:sz="0" w:space="0" w:color="auto"/>
                    <w:left w:val="none" w:sz="0" w:space="0" w:color="auto"/>
                    <w:bottom w:val="none" w:sz="0" w:space="0" w:color="auto"/>
                    <w:right w:val="none" w:sz="0" w:space="0" w:color="auto"/>
                  </w:divBdr>
                </w:div>
                <w:div w:id="1960330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707515">
          <w:marLeft w:val="0"/>
          <w:marRight w:val="0"/>
          <w:marTop w:val="0"/>
          <w:marBottom w:val="0"/>
          <w:divBdr>
            <w:top w:val="none" w:sz="0" w:space="0" w:color="auto"/>
            <w:left w:val="none" w:sz="0" w:space="0" w:color="auto"/>
            <w:bottom w:val="none" w:sz="0" w:space="0" w:color="auto"/>
            <w:right w:val="none" w:sz="0" w:space="0" w:color="auto"/>
          </w:divBdr>
        </w:div>
        <w:div w:id="1811094860">
          <w:marLeft w:val="0"/>
          <w:marRight w:val="0"/>
          <w:marTop w:val="0"/>
          <w:marBottom w:val="0"/>
          <w:divBdr>
            <w:top w:val="none" w:sz="0" w:space="0" w:color="auto"/>
            <w:left w:val="none" w:sz="0" w:space="0" w:color="auto"/>
            <w:bottom w:val="none" w:sz="0" w:space="0" w:color="auto"/>
            <w:right w:val="none" w:sz="0" w:space="0" w:color="auto"/>
          </w:divBdr>
        </w:div>
        <w:div w:id="2142765810">
          <w:marLeft w:val="0"/>
          <w:marRight w:val="0"/>
          <w:marTop w:val="0"/>
          <w:marBottom w:val="0"/>
          <w:divBdr>
            <w:top w:val="none" w:sz="0" w:space="0" w:color="auto"/>
            <w:left w:val="none" w:sz="0" w:space="0" w:color="auto"/>
            <w:bottom w:val="none" w:sz="0" w:space="0" w:color="auto"/>
            <w:right w:val="none" w:sz="0" w:space="0" w:color="auto"/>
          </w:divBdr>
        </w:div>
        <w:div w:id="1961065083">
          <w:marLeft w:val="0"/>
          <w:marRight w:val="0"/>
          <w:marTop w:val="0"/>
          <w:marBottom w:val="0"/>
          <w:divBdr>
            <w:top w:val="none" w:sz="0" w:space="0" w:color="auto"/>
            <w:left w:val="none" w:sz="0" w:space="0" w:color="auto"/>
            <w:bottom w:val="none" w:sz="0" w:space="0" w:color="auto"/>
            <w:right w:val="none" w:sz="0" w:space="0" w:color="auto"/>
          </w:divBdr>
        </w:div>
        <w:div w:id="2139182490">
          <w:marLeft w:val="0"/>
          <w:marRight w:val="0"/>
          <w:marTop w:val="0"/>
          <w:marBottom w:val="0"/>
          <w:divBdr>
            <w:top w:val="none" w:sz="0" w:space="0" w:color="auto"/>
            <w:left w:val="none" w:sz="0" w:space="0" w:color="auto"/>
            <w:bottom w:val="none" w:sz="0" w:space="0" w:color="auto"/>
            <w:right w:val="none" w:sz="0" w:space="0" w:color="auto"/>
          </w:divBdr>
        </w:div>
        <w:div w:id="541020158">
          <w:marLeft w:val="0"/>
          <w:marRight w:val="0"/>
          <w:marTop w:val="0"/>
          <w:marBottom w:val="0"/>
          <w:divBdr>
            <w:top w:val="none" w:sz="0" w:space="0" w:color="auto"/>
            <w:left w:val="none" w:sz="0" w:space="0" w:color="auto"/>
            <w:bottom w:val="none" w:sz="0" w:space="0" w:color="auto"/>
            <w:right w:val="none" w:sz="0" w:space="0" w:color="auto"/>
          </w:divBdr>
        </w:div>
        <w:div w:id="1968730872">
          <w:marLeft w:val="0"/>
          <w:marRight w:val="0"/>
          <w:marTop w:val="0"/>
          <w:marBottom w:val="0"/>
          <w:divBdr>
            <w:top w:val="none" w:sz="0" w:space="0" w:color="auto"/>
            <w:left w:val="none" w:sz="0" w:space="0" w:color="auto"/>
            <w:bottom w:val="none" w:sz="0" w:space="0" w:color="auto"/>
            <w:right w:val="none" w:sz="0" w:space="0" w:color="auto"/>
          </w:divBdr>
        </w:div>
        <w:div w:id="836071163">
          <w:marLeft w:val="0"/>
          <w:marRight w:val="0"/>
          <w:marTop w:val="0"/>
          <w:marBottom w:val="0"/>
          <w:divBdr>
            <w:top w:val="none" w:sz="0" w:space="0" w:color="auto"/>
            <w:left w:val="none" w:sz="0" w:space="0" w:color="auto"/>
            <w:bottom w:val="none" w:sz="0" w:space="0" w:color="auto"/>
            <w:right w:val="none" w:sz="0" w:space="0" w:color="auto"/>
          </w:divBdr>
        </w:div>
        <w:div w:id="704138016">
          <w:marLeft w:val="0"/>
          <w:marRight w:val="0"/>
          <w:marTop w:val="0"/>
          <w:marBottom w:val="0"/>
          <w:divBdr>
            <w:top w:val="none" w:sz="0" w:space="0" w:color="auto"/>
            <w:left w:val="none" w:sz="0" w:space="0" w:color="auto"/>
            <w:bottom w:val="none" w:sz="0" w:space="0" w:color="auto"/>
            <w:right w:val="none" w:sz="0" w:space="0" w:color="auto"/>
          </w:divBdr>
        </w:div>
        <w:div w:id="658774960">
          <w:marLeft w:val="0"/>
          <w:marRight w:val="0"/>
          <w:marTop w:val="0"/>
          <w:marBottom w:val="0"/>
          <w:divBdr>
            <w:top w:val="none" w:sz="0" w:space="0" w:color="auto"/>
            <w:left w:val="none" w:sz="0" w:space="0" w:color="auto"/>
            <w:bottom w:val="none" w:sz="0" w:space="0" w:color="auto"/>
            <w:right w:val="none" w:sz="0" w:space="0" w:color="auto"/>
          </w:divBdr>
        </w:div>
        <w:div w:id="1303149950">
          <w:marLeft w:val="0"/>
          <w:marRight w:val="0"/>
          <w:marTop w:val="0"/>
          <w:marBottom w:val="0"/>
          <w:divBdr>
            <w:top w:val="none" w:sz="0" w:space="0" w:color="auto"/>
            <w:left w:val="none" w:sz="0" w:space="0" w:color="auto"/>
            <w:bottom w:val="none" w:sz="0" w:space="0" w:color="auto"/>
            <w:right w:val="none" w:sz="0" w:space="0" w:color="auto"/>
          </w:divBdr>
        </w:div>
      </w:divsChild>
    </w:div>
    <w:div w:id="127162200">
      <w:bodyDiv w:val="1"/>
      <w:marLeft w:val="0"/>
      <w:marRight w:val="0"/>
      <w:marTop w:val="0"/>
      <w:marBottom w:val="0"/>
      <w:divBdr>
        <w:top w:val="none" w:sz="0" w:space="0" w:color="auto"/>
        <w:left w:val="none" w:sz="0" w:space="0" w:color="auto"/>
        <w:bottom w:val="none" w:sz="0" w:space="0" w:color="auto"/>
        <w:right w:val="none" w:sz="0" w:space="0" w:color="auto"/>
      </w:divBdr>
      <w:divsChild>
        <w:div w:id="354425120">
          <w:marLeft w:val="0"/>
          <w:marRight w:val="0"/>
          <w:marTop w:val="0"/>
          <w:marBottom w:val="0"/>
          <w:divBdr>
            <w:top w:val="none" w:sz="0" w:space="0" w:color="auto"/>
            <w:left w:val="none" w:sz="0" w:space="0" w:color="auto"/>
            <w:bottom w:val="none" w:sz="0" w:space="0" w:color="auto"/>
            <w:right w:val="none" w:sz="0" w:space="0" w:color="auto"/>
          </w:divBdr>
        </w:div>
        <w:div w:id="532620093">
          <w:marLeft w:val="0"/>
          <w:marRight w:val="0"/>
          <w:marTop w:val="0"/>
          <w:marBottom w:val="0"/>
          <w:divBdr>
            <w:top w:val="none" w:sz="0" w:space="0" w:color="auto"/>
            <w:left w:val="none" w:sz="0" w:space="0" w:color="auto"/>
            <w:bottom w:val="none" w:sz="0" w:space="0" w:color="auto"/>
            <w:right w:val="none" w:sz="0" w:space="0" w:color="auto"/>
          </w:divBdr>
        </w:div>
        <w:div w:id="1300838893">
          <w:marLeft w:val="0"/>
          <w:marRight w:val="0"/>
          <w:marTop w:val="0"/>
          <w:marBottom w:val="0"/>
          <w:divBdr>
            <w:top w:val="none" w:sz="0" w:space="0" w:color="auto"/>
            <w:left w:val="none" w:sz="0" w:space="0" w:color="auto"/>
            <w:bottom w:val="none" w:sz="0" w:space="0" w:color="auto"/>
            <w:right w:val="none" w:sz="0" w:space="0" w:color="auto"/>
          </w:divBdr>
        </w:div>
        <w:div w:id="1479805000">
          <w:marLeft w:val="0"/>
          <w:marRight w:val="0"/>
          <w:marTop w:val="0"/>
          <w:marBottom w:val="0"/>
          <w:divBdr>
            <w:top w:val="none" w:sz="0" w:space="0" w:color="auto"/>
            <w:left w:val="none" w:sz="0" w:space="0" w:color="auto"/>
            <w:bottom w:val="none" w:sz="0" w:space="0" w:color="auto"/>
            <w:right w:val="none" w:sz="0" w:space="0" w:color="auto"/>
          </w:divBdr>
        </w:div>
        <w:div w:id="1508132199">
          <w:marLeft w:val="0"/>
          <w:marRight w:val="0"/>
          <w:marTop w:val="0"/>
          <w:marBottom w:val="0"/>
          <w:divBdr>
            <w:top w:val="none" w:sz="0" w:space="0" w:color="auto"/>
            <w:left w:val="none" w:sz="0" w:space="0" w:color="auto"/>
            <w:bottom w:val="none" w:sz="0" w:space="0" w:color="auto"/>
            <w:right w:val="none" w:sz="0" w:space="0" w:color="auto"/>
          </w:divBdr>
        </w:div>
        <w:div w:id="1547134133">
          <w:marLeft w:val="0"/>
          <w:marRight w:val="0"/>
          <w:marTop w:val="0"/>
          <w:marBottom w:val="0"/>
          <w:divBdr>
            <w:top w:val="none" w:sz="0" w:space="0" w:color="auto"/>
            <w:left w:val="none" w:sz="0" w:space="0" w:color="auto"/>
            <w:bottom w:val="none" w:sz="0" w:space="0" w:color="auto"/>
            <w:right w:val="none" w:sz="0" w:space="0" w:color="auto"/>
          </w:divBdr>
        </w:div>
        <w:div w:id="1787576981">
          <w:marLeft w:val="0"/>
          <w:marRight w:val="0"/>
          <w:marTop w:val="0"/>
          <w:marBottom w:val="0"/>
          <w:divBdr>
            <w:top w:val="none" w:sz="0" w:space="0" w:color="auto"/>
            <w:left w:val="none" w:sz="0" w:space="0" w:color="auto"/>
            <w:bottom w:val="none" w:sz="0" w:space="0" w:color="auto"/>
            <w:right w:val="none" w:sz="0" w:space="0" w:color="auto"/>
          </w:divBdr>
        </w:div>
      </w:divsChild>
    </w:div>
    <w:div w:id="178543282">
      <w:bodyDiv w:val="1"/>
      <w:marLeft w:val="0"/>
      <w:marRight w:val="0"/>
      <w:marTop w:val="0"/>
      <w:marBottom w:val="0"/>
      <w:divBdr>
        <w:top w:val="none" w:sz="0" w:space="0" w:color="auto"/>
        <w:left w:val="none" w:sz="0" w:space="0" w:color="auto"/>
        <w:bottom w:val="none" w:sz="0" w:space="0" w:color="auto"/>
        <w:right w:val="none" w:sz="0" w:space="0" w:color="auto"/>
      </w:divBdr>
      <w:divsChild>
        <w:div w:id="133303019">
          <w:marLeft w:val="0"/>
          <w:marRight w:val="0"/>
          <w:marTop w:val="0"/>
          <w:marBottom w:val="0"/>
          <w:divBdr>
            <w:top w:val="none" w:sz="0" w:space="0" w:color="auto"/>
            <w:left w:val="none" w:sz="0" w:space="0" w:color="auto"/>
            <w:bottom w:val="none" w:sz="0" w:space="0" w:color="auto"/>
            <w:right w:val="none" w:sz="0" w:space="0" w:color="auto"/>
          </w:divBdr>
        </w:div>
        <w:div w:id="224610770">
          <w:marLeft w:val="0"/>
          <w:marRight w:val="0"/>
          <w:marTop w:val="0"/>
          <w:marBottom w:val="0"/>
          <w:divBdr>
            <w:top w:val="none" w:sz="0" w:space="0" w:color="auto"/>
            <w:left w:val="none" w:sz="0" w:space="0" w:color="auto"/>
            <w:bottom w:val="none" w:sz="0" w:space="0" w:color="auto"/>
            <w:right w:val="none" w:sz="0" w:space="0" w:color="auto"/>
          </w:divBdr>
        </w:div>
        <w:div w:id="365372840">
          <w:marLeft w:val="0"/>
          <w:marRight w:val="0"/>
          <w:marTop w:val="0"/>
          <w:marBottom w:val="0"/>
          <w:divBdr>
            <w:top w:val="none" w:sz="0" w:space="0" w:color="auto"/>
            <w:left w:val="none" w:sz="0" w:space="0" w:color="auto"/>
            <w:bottom w:val="none" w:sz="0" w:space="0" w:color="auto"/>
            <w:right w:val="none" w:sz="0" w:space="0" w:color="auto"/>
          </w:divBdr>
        </w:div>
        <w:div w:id="390884136">
          <w:marLeft w:val="0"/>
          <w:marRight w:val="0"/>
          <w:marTop w:val="0"/>
          <w:marBottom w:val="0"/>
          <w:divBdr>
            <w:top w:val="none" w:sz="0" w:space="0" w:color="auto"/>
            <w:left w:val="none" w:sz="0" w:space="0" w:color="auto"/>
            <w:bottom w:val="none" w:sz="0" w:space="0" w:color="auto"/>
            <w:right w:val="none" w:sz="0" w:space="0" w:color="auto"/>
          </w:divBdr>
        </w:div>
        <w:div w:id="446242977">
          <w:marLeft w:val="0"/>
          <w:marRight w:val="0"/>
          <w:marTop w:val="0"/>
          <w:marBottom w:val="0"/>
          <w:divBdr>
            <w:top w:val="none" w:sz="0" w:space="0" w:color="auto"/>
            <w:left w:val="none" w:sz="0" w:space="0" w:color="auto"/>
            <w:bottom w:val="none" w:sz="0" w:space="0" w:color="auto"/>
            <w:right w:val="none" w:sz="0" w:space="0" w:color="auto"/>
          </w:divBdr>
        </w:div>
        <w:div w:id="529225658">
          <w:marLeft w:val="0"/>
          <w:marRight w:val="0"/>
          <w:marTop w:val="0"/>
          <w:marBottom w:val="0"/>
          <w:divBdr>
            <w:top w:val="none" w:sz="0" w:space="0" w:color="auto"/>
            <w:left w:val="none" w:sz="0" w:space="0" w:color="auto"/>
            <w:bottom w:val="none" w:sz="0" w:space="0" w:color="auto"/>
            <w:right w:val="none" w:sz="0" w:space="0" w:color="auto"/>
          </w:divBdr>
        </w:div>
        <w:div w:id="546337634">
          <w:marLeft w:val="0"/>
          <w:marRight w:val="0"/>
          <w:marTop w:val="0"/>
          <w:marBottom w:val="0"/>
          <w:divBdr>
            <w:top w:val="none" w:sz="0" w:space="0" w:color="auto"/>
            <w:left w:val="none" w:sz="0" w:space="0" w:color="auto"/>
            <w:bottom w:val="none" w:sz="0" w:space="0" w:color="auto"/>
            <w:right w:val="none" w:sz="0" w:space="0" w:color="auto"/>
          </w:divBdr>
        </w:div>
        <w:div w:id="881289274">
          <w:marLeft w:val="0"/>
          <w:marRight w:val="0"/>
          <w:marTop w:val="0"/>
          <w:marBottom w:val="0"/>
          <w:divBdr>
            <w:top w:val="none" w:sz="0" w:space="0" w:color="auto"/>
            <w:left w:val="none" w:sz="0" w:space="0" w:color="auto"/>
            <w:bottom w:val="none" w:sz="0" w:space="0" w:color="auto"/>
            <w:right w:val="none" w:sz="0" w:space="0" w:color="auto"/>
          </w:divBdr>
        </w:div>
        <w:div w:id="1050761425">
          <w:marLeft w:val="0"/>
          <w:marRight w:val="0"/>
          <w:marTop w:val="0"/>
          <w:marBottom w:val="0"/>
          <w:divBdr>
            <w:top w:val="none" w:sz="0" w:space="0" w:color="auto"/>
            <w:left w:val="none" w:sz="0" w:space="0" w:color="auto"/>
            <w:bottom w:val="none" w:sz="0" w:space="0" w:color="auto"/>
            <w:right w:val="none" w:sz="0" w:space="0" w:color="auto"/>
          </w:divBdr>
        </w:div>
        <w:div w:id="1235552792">
          <w:marLeft w:val="0"/>
          <w:marRight w:val="0"/>
          <w:marTop w:val="0"/>
          <w:marBottom w:val="0"/>
          <w:divBdr>
            <w:top w:val="none" w:sz="0" w:space="0" w:color="auto"/>
            <w:left w:val="none" w:sz="0" w:space="0" w:color="auto"/>
            <w:bottom w:val="none" w:sz="0" w:space="0" w:color="auto"/>
            <w:right w:val="none" w:sz="0" w:space="0" w:color="auto"/>
          </w:divBdr>
        </w:div>
        <w:div w:id="1267691501">
          <w:marLeft w:val="0"/>
          <w:marRight w:val="0"/>
          <w:marTop w:val="0"/>
          <w:marBottom w:val="0"/>
          <w:divBdr>
            <w:top w:val="none" w:sz="0" w:space="0" w:color="auto"/>
            <w:left w:val="none" w:sz="0" w:space="0" w:color="auto"/>
            <w:bottom w:val="none" w:sz="0" w:space="0" w:color="auto"/>
            <w:right w:val="none" w:sz="0" w:space="0" w:color="auto"/>
          </w:divBdr>
        </w:div>
        <w:div w:id="1299267584">
          <w:marLeft w:val="0"/>
          <w:marRight w:val="0"/>
          <w:marTop w:val="0"/>
          <w:marBottom w:val="0"/>
          <w:divBdr>
            <w:top w:val="none" w:sz="0" w:space="0" w:color="auto"/>
            <w:left w:val="none" w:sz="0" w:space="0" w:color="auto"/>
            <w:bottom w:val="none" w:sz="0" w:space="0" w:color="auto"/>
            <w:right w:val="none" w:sz="0" w:space="0" w:color="auto"/>
          </w:divBdr>
        </w:div>
        <w:div w:id="1365473385">
          <w:marLeft w:val="0"/>
          <w:marRight w:val="0"/>
          <w:marTop w:val="0"/>
          <w:marBottom w:val="0"/>
          <w:divBdr>
            <w:top w:val="none" w:sz="0" w:space="0" w:color="auto"/>
            <w:left w:val="none" w:sz="0" w:space="0" w:color="auto"/>
            <w:bottom w:val="none" w:sz="0" w:space="0" w:color="auto"/>
            <w:right w:val="none" w:sz="0" w:space="0" w:color="auto"/>
          </w:divBdr>
        </w:div>
        <w:div w:id="1789742591">
          <w:marLeft w:val="0"/>
          <w:marRight w:val="0"/>
          <w:marTop w:val="0"/>
          <w:marBottom w:val="0"/>
          <w:divBdr>
            <w:top w:val="none" w:sz="0" w:space="0" w:color="auto"/>
            <w:left w:val="none" w:sz="0" w:space="0" w:color="auto"/>
            <w:bottom w:val="none" w:sz="0" w:space="0" w:color="auto"/>
            <w:right w:val="none" w:sz="0" w:space="0" w:color="auto"/>
          </w:divBdr>
        </w:div>
        <w:div w:id="1841658242">
          <w:marLeft w:val="0"/>
          <w:marRight w:val="0"/>
          <w:marTop w:val="0"/>
          <w:marBottom w:val="0"/>
          <w:divBdr>
            <w:top w:val="none" w:sz="0" w:space="0" w:color="auto"/>
            <w:left w:val="none" w:sz="0" w:space="0" w:color="auto"/>
            <w:bottom w:val="none" w:sz="0" w:space="0" w:color="auto"/>
            <w:right w:val="none" w:sz="0" w:space="0" w:color="auto"/>
          </w:divBdr>
        </w:div>
        <w:div w:id="1950963900">
          <w:marLeft w:val="0"/>
          <w:marRight w:val="0"/>
          <w:marTop w:val="0"/>
          <w:marBottom w:val="0"/>
          <w:divBdr>
            <w:top w:val="none" w:sz="0" w:space="0" w:color="auto"/>
            <w:left w:val="none" w:sz="0" w:space="0" w:color="auto"/>
            <w:bottom w:val="none" w:sz="0" w:space="0" w:color="auto"/>
            <w:right w:val="none" w:sz="0" w:space="0" w:color="auto"/>
          </w:divBdr>
        </w:div>
      </w:divsChild>
    </w:div>
    <w:div w:id="187841665">
      <w:bodyDiv w:val="1"/>
      <w:marLeft w:val="0"/>
      <w:marRight w:val="0"/>
      <w:marTop w:val="0"/>
      <w:marBottom w:val="0"/>
      <w:divBdr>
        <w:top w:val="none" w:sz="0" w:space="0" w:color="auto"/>
        <w:left w:val="none" w:sz="0" w:space="0" w:color="auto"/>
        <w:bottom w:val="none" w:sz="0" w:space="0" w:color="auto"/>
        <w:right w:val="none" w:sz="0" w:space="0" w:color="auto"/>
      </w:divBdr>
      <w:divsChild>
        <w:div w:id="7760262">
          <w:marLeft w:val="0"/>
          <w:marRight w:val="0"/>
          <w:marTop w:val="0"/>
          <w:marBottom w:val="0"/>
          <w:divBdr>
            <w:top w:val="none" w:sz="0" w:space="0" w:color="auto"/>
            <w:left w:val="none" w:sz="0" w:space="0" w:color="auto"/>
            <w:bottom w:val="none" w:sz="0" w:space="0" w:color="auto"/>
            <w:right w:val="none" w:sz="0" w:space="0" w:color="auto"/>
          </w:divBdr>
        </w:div>
        <w:div w:id="19742466">
          <w:marLeft w:val="0"/>
          <w:marRight w:val="0"/>
          <w:marTop w:val="0"/>
          <w:marBottom w:val="0"/>
          <w:divBdr>
            <w:top w:val="none" w:sz="0" w:space="0" w:color="auto"/>
            <w:left w:val="none" w:sz="0" w:space="0" w:color="auto"/>
            <w:bottom w:val="none" w:sz="0" w:space="0" w:color="auto"/>
            <w:right w:val="none" w:sz="0" w:space="0" w:color="auto"/>
          </w:divBdr>
        </w:div>
        <w:div w:id="36123133">
          <w:marLeft w:val="0"/>
          <w:marRight w:val="0"/>
          <w:marTop w:val="0"/>
          <w:marBottom w:val="0"/>
          <w:divBdr>
            <w:top w:val="none" w:sz="0" w:space="0" w:color="auto"/>
            <w:left w:val="none" w:sz="0" w:space="0" w:color="auto"/>
            <w:bottom w:val="none" w:sz="0" w:space="0" w:color="auto"/>
            <w:right w:val="none" w:sz="0" w:space="0" w:color="auto"/>
          </w:divBdr>
        </w:div>
        <w:div w:id="36130625">
          <w:marLeft w:val="0"/>
          <w:marRight w:val="0"/>
          <w:marTop w:val="0"/>
          <w:marBottom w:val="0"/>
          <w:divBdr>
            <w:top w:val="none" w:sz="0" w:space="0" w:color="auto"/>
            <w:left w:val="none" w:sz="0" w:space="0" w:color="auto"/>
            <w:bottom w:val="none" w:sz="0" w:space="0" w:color="auto"/>
            <w:right w:val="none" w:sz="0" w:space="0" w:color="auto"/>
          </w:divBdr>
        </w:div>
        <w:div w:id="50230500">
          <w:marLeft w:val="0"/>
          <w:marRight w:val="0"/>
          <w:marTop w:val="0"/>
          <w:marBottom w:val="0"/>
          <w:divBdr>
            <w:top w:val="none" w:sz="0" w:space="0" w:color="auto"/>
            <w:left w:val="none" w:sz="0" w:space="0" w:color="auto"/>
            <w:bottom w:val="none" w:sz="0" w:space="0" w:color="auto"/>
            <w:right w:val="none" w:sz="0" w:space="0" w:color="auto"/>
          </w:divBdr>
        </w:div>
        <w:div w:id="67459392">
          <w:marLeft w:val="0"/>
          <w:marRight w:val="0"/>
          <w:marTop w:val="0"/>
          <w:marBottom w:val="0"/>
          <w:divBdr>
            <w:top w:val="none" w:sz="0" w:space="0" w:color="auto"/>
            <w:left w:val="none" w:sz="0" w:space="0" w:color="auto"/>
            <w:bottom w:val="none" w:sz="0" w:space="0" w:color="auto"/>
            <w:right w:val="none" w:sz="0" w:space="0" w:color="auto"/>
          </w:divBdr>
        </w:div>
        <w:div w:id="81874201">
          <w:marLeft w:val="0"/>
          <w:marRight w:val="0"/>
          <w:marTop w:val="0"/>
          <w:marBottom w:val="0"/>
          <w:divBdr>
            <w:top w:val="none" w:sz="0" w:space="0" w:color="auto"/>
            <w:left w:val="none" w:sz="0" w:space="0" w:color="auto"/>
            <w:bottom w:val="none" w:sz="0" w:space="0" w:color="auto"/>
            <w:right w:val="none" w:sz="0" w:space="0" w:color="auto"/>
          </w:divBdr>
        </w:div>
        <w:div w:id="86050042">
          <w:marLeft w:val="0"/>
          <w:marRight w:val="0"/>
          <w:marTop w:val="0"/>
          <w:marBottom w:val="0"/>
          <w:divBdr>
            <w:top w:val="none" w:sz="0" w:space="0" w:color="auto"/>
            <w:left w:val="none" w:sz="0" w:space="0" w:color="auto"/>
            <w:bottom w:val="none" w:sz="0" w:space="0" w:color="auto"/>
            <w:right w:val="none" w:sz="0" w:space="0" w:color="auto"/>
          </w:divBdr>
        </w:div>
        <w:div w:id="107165339">
          <w:marLeft w:val="0"/>
          <w:marRight w:val="0"/>
          <w:marTop w:val="0"/>
          <w:marBottom w:val="0"/>
          <w:divBdr>
            <w:top w:val="none" w:sz="0" w:space="0" w:color="auto"/>
            <w:left w:val="none" w:sz="0" w:space="0" w:color="auto"/>
            <w:bottom w:val="none" w:sz="0" w:space="0" w:color="auto"/>
            <w:right w:val="none" w:sz="0" w:space="0" w:color="auto"/>
          </w:divBdr>
        </w:div>
        <w:div w:id="141626906">
          <w:marLeft w:val="0"/>
          <w:marRight w:val="0"/>
          <w:marTop w:val="0"/>
          <w:marBottom w:val="0"/>
          <w:divBdr>
            <w:top w:val="none" w:sz="0" w:space="0" w:color="auto"/>
            <w:left w:val="none" w:sz="0" w:space="0" w:color="auto"/>
            <w:bottom w:val="none" w:sz="0" w:space="0" w:color="auto"/>
            <w:right w:val="none" w:sz="0" w:space="0" w:color="auto"/>
          </w:divBdr>
        </w:div>
        <w:div w:id="179709596">
          <w:marLeft w:val="0"/>
          <w:marRight w:val="0"/>
          <w:marTop w:val="0"/>
          <w:marBottom w:val="0"/>
          <w:divBdr>
            <w:top w:val="none" w:sz="0" w:space="0" w:color="auto"/>
            <w:left w:val="none" w:sz="0" w:space="0" w:color="auto"/>
            <w:bottom w:val="none" w:sz="0" w:space="0" w:color="auto"/>
            <w:right w:val="none" w:sz="0" w:space="0" w:color="auto"/>
          </w:divBdr>
        </w:div>
        <w:div w:id="221646372">
          <w:marLeft w:val="0"/>
          <w:marRight w:val="0"/>
          <w:marTop w:val="0"/>
          <w:marBottom w:val="0"/>
          <w:divBdr>
            <w:top w:val="none" w:sz="0" w:space="0" w:color="auto"/>
            <w:left w:val="none" w:sz="0" w:space="0" w:color="auto"/>
            <w:bottom w:val="none" w:sz="0" w:space="0" w:color="auto"/>
            <w:right w:val="none" w:sz="0" w:space="0" w:color="auto"/>
          </w:divBdr>
        </w:div>
        <w:div w:id="223763476">
          <w:marLeft w:val="0"/>
          <w:marRight w:val="0"/>
          <w:marTop w:val="0"/>
          <w:marBottom w:val="0"/>
          <w:divBdr>
            <w:top w:val="none" w:sz="0" w:space="0" w:color="auto"/>
            <w:left w:val="none" w:sz="0" w:space="0" w:color="auto"/>
            <w:bottom w:val="none" w:sz="0" w:space="0" w:color="auto"/>
            <w:right w:val="none" w:sz="0" w:space="0" w:color="auto"/>
          </w:divBdr>
        </w:div>
        <w:div w:id="269775116">
          <w:marLeft w:val="0"/>
          <w:marRight w:val="0"/>
          <w:marTop w:val="0"/>
          <w:marBottom w:val="0"/>
          <w:divBdr>
            <w:top w:val="none" w:sz="0" w:space="0" w:color="auto"/>
            <w:left w:val="none" w:sz="0" w:space="0" w:color="auto"/>
            <w:bottom w:val="none" w:sz="0" w:space="0" w:color="auto"/>
            <w:right w:val="none" w:sz="0" w:space="0" w:color="auto"/>
          </w:divBdr>
        </w:div>
        <w:div w:id="279145227">
          <w:marLeft w:val="0"/>
          <w:marRight w:val="0"/>
          <w:marTop w:val="0"/>
          <w:marBottom w:val="0"/>
          <w:divBdr>
            <w:top w:val="none" w:sz="0" w:space="0" w:color="auto"/>
            <w:left w:val="none" w:sz="0" w:space="0" w:color="auto"/>
            <w:bottom w:val="none" w:sz="0" w:space="0" w:color="auto"/>
            <w:right w:val="none" w:sz="0" w:space="0" w:color="auto"/>
          </w:divBdr>
        </w:div>
        <w:div w:id="352191152">
          <w:marLeft w:val="0"/>
          <w:marRight w:val="0"/>
          <w:marTop w:val="0"/>
          <w:marBottom w:val="0"/>
          <w:divBdr>
            <w:top w:val="none" w:sz="0" w:space="0" w:color="auto"/>
            <w:left w:val="none" w:sz="0" w:space="0" w:color="auto"/>
            <w:bottom w:val="none" w:sz="0" w:space="0" w:color="auto"/>
            <w:right w:val="none" w:sz="0" w:space="0" w:color="auto"/>
          </w:divBdr>
        </w:div>
        <w:div w:id="417363358">
          <w:marLeft w:val="0"/>
          <w:marRight w:val="0"/>
          <w:marTop w:val="0"/>
          <w:marBottom w:val="0"/>
          <w:divBdr>
            <w:top w:val="none" w:sz="0" w:space="0" w:color="auto"/>
            <w:left w:val="none" w:sz="0" w:space="0" w:color="auto"/>
            <w:bottom w:val="none" w:sz="0" w:space="0" w:color="auto"/>
            <w:right w:val="none" w:sz="0" w:space="0" w:color="auto"/>
          </w:divBdr>
        </w:div>
        <w:div w:id="450513253">
          <w:marLeft w:val="0"/>
          <w:marRight w:val="0"/>
          <w:marTop w:val="0"/>
          <w:marBottom w:val="0"/>
          <w:divBdr>
            <w:top w:val="none" w:sz="0" w:space="0" w:color="auto"/>
            <w:left w:val="none" w:sz="0" w:space="0" w:color="auto"/>
            <w:bottom w:val="none" w:sz="0" w:space="0" w:color="auto"/>
            <w:right w:val="none" w:sz="0" w:space="0" w:color="auto"/>
          </w:divBdr>
        </w:div>
        <w:div w:id="455300772">
          <w:marLeft w:val="0"/>
          <w:marRight w:val="0"/>
          <w:marTop w:val="0"/>
          <w:marBottom w:val="0"/>
          <w:divBdr>
            <w:top w:val="none" w:sz="0" w:space="0" w:color="auto"/>
            <w:left w:val="none" w:sz="0" w:space="0" w:color="auto"/>
            <w:bottom w:val="none" w:sz="0" w:space="0" w:color="auto"/>
            <w:right w:val="none" w:sz="0" w:space="0" w:color="auto"/>
          </w:divBdr>
        </w:div>
        <w:div w:id="544559025">
          <w:marLeft w:val="0"/>
          <w:marRight w:val="0"/>
          <w:marTop w:val="0"/>
          <w:marBottom w:val="0"/>
          <w:divBdr>
            <w:top w:val="none" w:sz="0" w:space="0" w:color="auto"/>
            <w:left w:val="none" w:sz="0" w:space="0" w:color="auto"/>
            <w:bottom w:val="none" w:sz="0" w:space="0" w:color="auto"/>
            <w:right w:val="none" w:sz="0" w:space="0" w:color="auto"/>
          </w:divBdr>
        </w:div>
        <w:div w:id="728920680">
          <w:marLeft w:val="0"/>
          <w:marRight w:val="0"/>
          <w:marTop w:val="0"/>
          <w:marBottom w:val="0"/>
          <w:divBdr>
            <w:top w:val="none" w:sz="0" w:space="0" w:color="auto"/>
            <w:left w:val="none" w:sz="0" w:space="0" w:color="auto"/>
            <w:bottom w:val="none" w:sz="0" w:space="0" w:color="auto"/>
            <w:right w:val="none" w:sz="0" w:space="0" w:color="auto"/>
          </w:divBdr>
        </w:div>
        <w:div w:id="738017410">
          <w:marLeft w:val="0"/>
          <w:marRight w:val="0"/>
          <w:marTop w:val="0"/>
          <w:marBottom w:val="0"/>
          <w:divBdr>
            <w:top w:val="none" w:sz="0" w:space="0" w:color="auto"/>
            <w:left w:val="none" w:sz="0" w:space="0" w:color="auto"/>
            <w:bottom w:val="none" w:sz="0" w:space="0" w:color="auto"/>
            <w:right w:val="none" w:sz="0" w:space="0" w:color="auto"/>
          </w:divBdr>
        </w:div>
        <w:div w:id="797573275">
          <w:marLeft w:val="0"/>
          <w:marRight w:val="0"/>
          <w:marTop w:val="0"/>
          <w:marBottom w:val="0"/>
          <w:divBdr>
            <w:top w:val="none" w:sz="0" w:space="0" w:color="auto"/>
            <w:left w:val="none" w:sz="0" w:space="0" w:color="auto"/>
            <w:bottom w:val="none" w:sz="0" w:space="0" w:color="auto"/>
            <w:right w:val="none" w:sz="0" w:space="0" w:color="auto"/>
          </w:divBdr>
        </w:div>
        <w:div w:id="810682374">
          <w:marLeft w:val="0"/>
          <w:marRight w:val="0"/>
          <w:marTop w:val="0"/>
          <w:marBottom w:val="0"/>
          <w:divBdr>
            <w:top w:val="none" w:sz="0" w:space="0" w:color="auto"/>
            <w:left w:val="none" w:sz="0" w:space="0" w:color="auto"/>
            <w:bottom w:val="none" w:sz="0" w:space="0" w:color="auto"/>
            <w:right w:val="none" w:sz="0" w:space="0" w:color="auto"/>
          </w:divBdr>
        </w:div>
        <w:div w:id="818762924">
          <w:marLeft w:val="0"/>
          <w:marRight w:val="0"/>
          <w:marTop w:val="0"/>
          <w:marBottom w:val="0"/>
          <w:divBdr>
            <w:top w:val="none" w:sz="0" w:space="0" w:color="auto"/>
            <w:left w:val="none" w:sz="0" w:space="0" w:color="auto"/>
            <w:bottom w:val="none" w:sz="0" w:space="0" w:color="auto"/>
            <w:right w:val="none" w:sz="0" w:space="0" w:color="auto"/>
          </w:divBdr>
        </w:div>
        <w:div w:id="841820425">
          <w:marLeft w:val="0"/>
          <w:marRight w:val="0"/>
          <w:marTop w:val="0"/>
          <w:marBottom w:val="0"/>
          <w:divBdr>
            <w:top w:val="none" w:sz="0" w:space="0" w:color="auto"/>
            <w:left w:val="none" w:sz="0" w:space="0" w:color="auto"/>
            <w:bottom w:val="none" w:sz="0" w:space="0" w:color="auto"/>
            <w:right w:val="none" w:sz="0" w:space="0" w:color="auto"/>
          </w:divBdr>
        </w:div>
        <w:div w:id="846754326">
          <w:marLeft w:val="0"/>
          <w:marRight w:val="0"/>
          <w:marTop w:val="0"/>
          <w:marBottom w:val="0"/>
          <w:divBdr>
            <w:top w:val="none" w:sz="0" w:space="0" w:color="auto"/>
            <w:left w:val="none" w:sz="0" w:space="0" w:color="auto"/>
            <w:bottom w:val="none" w:sz="0" w:space="0" w:color="auto"/>
            <w:right w:val="none" w:sz="0" w:space="0" w:color="auto"/>
          </w:divBdr>
        </w:div>
        <w:div w:id="853613157">
          <w:marLeft w:val="0"/>
          <w:marRight w:val="0"/>
          <w:marTop w:val="0"/>
          <w:marBottom w:val="0"/>
          <w:divBdr>
            <w:top w:val="none" w:sz="0" w:space="0" w:color="auto"/>
            <w:left w:val="none" w:sz="0" w:space="0" w:color="auto"/>
            <w:bottom w:val="none" w:sz="0" w:space="0" w:color="auto"/>
            <w:right w:val="none" w:sz="0" w:space="0" w:color="auto"/>
          </w:divBdr>
        </w:div>
        <w:div w:id="862937096">
          <w:marLeft w:val="0"/>
          <w:marRight w:val="0"/>
          <w:marTop w:val="0"/>
          <w:marBottom w:val="0"/>
          <w:divBdr>
            <w:top w:val="none" w:sz="0" w:space="0" w:color="auto"/>
            <w:left w:val="none" w:sz="0" w:space="0" w:color="auto"/>
            <w:bottom w:val="none" w:sz="0" w:space="0" w:color="auto"/>
            <w:right w:val="none" w:sz="0" w:space="0" w:color="auto"/>
          </w:divBdr>
        </w:div>
        <w:div w:id="898437874">
          <w:marLeft w:val="0"/>
          <w:marRight w:val="0"/>
          <w:marTop w:val="0"/>
          <w:marBottom w:val="0"/>
          <w:divBdr>
            <w:top w:val="none" w:sz="0" w:space="0" w:color="auto"/>
            <w:left w:val="none" w:sz="0" w:space="0" w:color="auto"/>
            <w:bottom w:val="none" w:sz="0" w:space="0" w:color="auto"/>
            <w:right w:val="none" w:sz="0" w:space="0" w:color="auto"/>
          </w:divBdr>
        </w:div>
        <w:div w:id="930702920">
          <w:marLeft w:val="0"/>
          <w:marRight w:val="0"/>
          <w:marTop w:val="0"/>
          <w:marBottom w:val="0"/>
          <w:divBdr>
            <w:top w:val="none" w:sz="0" w:space="0" w:color="auto"/>
            <w:left w:val="none" w:sz="0" w:space="0" w:color="auto"/>
            <w:bottom w:val="none" w:sz="0" w:space="0" w:color="auto"/>
            <w:right w:val="none" w:sz="0" w:space="0" w:color="auto"/>
          </w:divBdr>
        </w:div>
        <w:div w:id="934553475">
          <w:marLeft w:val="0"/>
          <w:marRight w:val="0"/>
          <w:marTop w:val="0"/>
          <w:marBottom w:val="0"/>
          <w:divBdr>
            <w:top w:val="none" w:sz="0" w:space="0" w:color="auto"/>
            <w:left w:val="none" w:sz="0" w:space="0" w:color="auto"/>
            <w:bottom w:val="none" w:sz="0" w:space="0" w:color="auto"/>
            <w:right w:val="none" w:sz="0" w:space="0" w:color="auto"/>
          </w:divBdr>
        </w:div>
        <w:div w:id="973684187">
          <w:marLeft w:val="0"/>
          <w:marRight w:val="0"/>
          <w:marTop w:val="0"/>
          <w:marBottom w:val="0"/>
          <w:divBdr>
            <w:top w:val="none" w:sz="0" w:space="0" w:color="auto"/>
            <w:left w:val="none" w:sz="0" w:space="0" w:color="auto"/>
            <w:bottom w:val="none" w:sz="0" w:space="0" w:color="auto"/>
            <w:right w:val="none" w:sz="0" w:space="0" w:color="auto"/>
          </w:divBdr>
        </w:div>
        <w:div w:id="980159669">
          <w:marLeft w:val="0"/>
          <w:marRight w:val="0"/>
          <w:marTop w:val="0"/>
          <w:marBottom w:val="0"/>
          <w:divBdr>
            <w:top w:val="none" w:sz="0" w:space="0" w:color="auto"/>
            <w:left w:val="none" w:sz="0" w:space="0" w:color="auto"/>
            <w:bottom w:val="none" w:sz="0" w:space="0" w:color="auto"/>
            <w:right w:val="none" w:sz="0" w:space="0" w:color="auto"/>
          </w:divBdr>
        </w:div>
        <w:div w:id="1080054791">
          <w:marLeft w:val="0"/>
          <w:marRight w:val="0"/>
          <w:marTop w:val="0"/>
          <w:marBottom w:val="0"/>
          <w:divBdr>
            <w:top w:val="none" w:sz="0" w:space="0" w:color="auto"/>
            <w:left w:val="none" w:sz="0" w:space="0" w:color="auto"/>
            <w:bottom w:val="none" w:sz="0" w:space="0" w:color="auto"/>
            <w:right w:val="none" w:sz="0" w:space="0" w:color="auto"/>
          </w:divBdr>
        </w:div>
        <w:div w:id="1116678399">
          <w:marLeft w:val="0"/>
          <w:marRight w:val="0"/>
          <w:marTop w:val="0"/>
          <w:marBottom w:val="0"/>
          <w:divBdr>
            <w:top w:val="none" w:sz="0" w:space="0" w:color="auto"/>
            <w:left w:val="none" w:sz="0" w:space="0" w:color="auto"/>
            <w:bottom w:val="none" w:sz="0" w:space="0" w:color="auto"/>
            <w:right w:val="none" w:sz="0" w:space="0" w:color="auto"/>
          </w:divBdr>
        </w:div>
        <w:div w:id="1119909611">
          <w:marLeft w:val="0"/>
          <w:marRight w:val="0"/>
          <w:marTop w:val="0"/>
          <w:marBottom w:val="0"/>
          <w:divBdr>
            <w:top w:val="none" w:sz="0" w:space="0" w:color="auto"/>
            <w:left w:val="none" w:sz="0" w:space="0" w:color="auto"/>
            <w:bottom w:val="none" w:sz="0" w:space="0" w:color="auto"/>
            <w:right w:val="none" w:sz="0" w:space="0" w:color="auto"/>
          </w:divBdr>
        </w:div>
        <w:div w:id="1121727396">
          <w:marLeft w:val="0"/>
          <w:marRight w:val="0"/>
          <w:marTop w:val="0"/>
          <w:marBottom w:val="0"/>
          <w:divBdr>
            <w:top w:val="none" w:sz="0" w:space="0" w:color="auto"/>
            <w:left w:val="none" w:sz="0" w:space="0" w:color="auto"/>
            <w:bottom w:val="none" w:sz="0" w:space="0" w:color="auto"/>
            <w:right w:val="none" w:sz="0" w:space="0" w:color="auto"/>
          </w:divBdr>
        </w:div>
        <w:div w:id="1154252399">
          <w:marLeft w:val="0"/>
          <w:marRight w:val="0"/>
          <w:marTop w:val="0"/>
          <w:marBottom w:val="0"/>
          <w:divBdr>
            <w:top w:val="none" w:sz="0" w:space="0" w:color="auto"/>
            <w:left w:val="none" w:sz="0" w:space="0" w:color="auto"/>
            <w:bottom w:val="none" w:sz="0" w:space="0" w:color="auto"/>
            <w:right w:val="none" w:sz="0" w:space="0" w:color="auto"/>
          </w:divBdr>
        </w:div>
        <w:div w:id="1157762463">
          <w:marLeft w:val="0"/>
          <w:marRight w:val="0"/>
          <w:marTop w:val="0"/>
          <w:marBottom w:val="0"/>
          <w:divBdr>
            <w:top w:val="none" w:sz="0" w:space="0" w:color="auto"/>
            <w:left w:val="none" w:sz="0" w:space="0" w:color="auto"/>
            <w:bottom w:val="none" w:sz="0" w:space="0" w:color="auto"/>
            <w:right w:val="none" w:sz="0" w:space="0" w:color="auto"/>
          </w:divBdr>
        </w:div>
        <w:div w:id="1170439659">
          <w:marLeft w:val="0"/>
          <w:marRight w:val="0"/>
          <w:marTop w:val="0"/>
          <w:marBottom w:val="0"/>
          <w:divBdr>
            <w:top w:val="none" w:sz="0" w:space="0" w:color="auto"/>
            <w:left w:val="none" w:sz="0" w:space="0" w:color="auto"/>
            <w:bottom w:val="none" w:sz="0" w:space="0" w:color="auto"/>
            <w:right w:val="none" w:sz="0" w:space="0" w:color="auto"/>
          </w:divBdr>
        </w:div>
        <w:div w:id="1223519538">
          <w:marLeft w:val="0"/>
          <w:marRight w:val="0"/>
          <w:marTop w:val="0"/>
          <w:marBottom w:val="0"/>
          <w:divBdr>
            <w:top w:val="none" w:sz="0" w:space="0" w:color="auto"/>
            <w:left w:val="none" w:sz="0" w:space="0" w:color="auto"/>
            <w:bottom w:val="none" w:sz="0" w:space="0" w:color="auto"/>
            <w:right w:val="none" w:sz="0" w:space="0" w:color="auto"/>
          </w:divBdr>
        </w:div>
        <w:div w:id="1228227096">
          <w:marLeft w:val="0"/>
          <w:marRight w:val="0"/>
          <w:marTop w:val="0"/>
          <w:marBottom w:val="0"/>
          <w:divBdr>
            <w:top w:val="none" w:sz="0" w:space="0" w:color="auto"/>
            <w:left w:val="none" w:sz="0" w:space="0" w:color="auto"/>
            <w:bottom w:val="none" w:sz="0" w:space="0" w:color="auto"/>
            <w:right w:val="none" w:sz="0" w:space="0" w:color="auto"/>
          </w:divBdr>
        </w:div>
        <w:div w:id="1243029705">
          <w:marLeft w:val="0"/>
          <w:marRight w:val="0"/>
          <w:marTop w:val="0"/>
          <w:marBottom w:val="0"/>
          <w:divBdr>
            <w:top w:val="none" w:sz="0" w:space="0" w:color="auto"/>
            <w:left w:val="none" w:sz="0" w:space="0" w:color="auto"/>
            <w:bottom w:val="none" w:sz="0" w:space="0" w:color="auto"/>
            <w:right w:val="none" w:sz="0" w:space="0" w:color="auto"/>
          </w:divBdr>
        </w:div>
        <w:div w:id="1274675594">
          <w:marLeft w:val="0"/>
          <w:marRight w:val="0"/>
          <w:marTop w:val="0"/>
          <w:marBottom w:val="0"/>
          <w:divBdr>
            <w:top w:val="none" w:sz="0" w:space="0" w:color="auto"/>
            <w:left w:val="none" w:sz="0" w:space="0" w:color="auto"/>
            <w:bottom w:val="none" w:sz="0" w:space="0" w:color="auto"/>
            <w:right w:val="none" w:sz="0" w:space="0" w:color="auto"/>
          </w:divBdr>
        </w:div>
        <w:div w:id="1279801542">
          <w:marLeft w:val="0"/>
          <w:marRight w:val="0"/>
          <w:marTop w:val="0"/>
          <w:marBottom w:val="0"/>
          <w:divBdr>
            <w:top w:val="none" w:sz="0" w:space="0" w:color="auto"/>
            <w:left w:val="none" w:sz="0" w:space="0" w:color="auto"/>
            <w:bottom w:val="none" w:sz="0" w:space="0" w:color="auto"/>
            <w:right w:val="none" w:sz="0" w:space="0" w:color="auto"/>
          </w:divBdr>
        </w:div>
        <w:div w:id="1305696114">
          <w:marLeft w:val="0"/>
          <w:marRight w:val="0"/>
          <w:marTop w:val="0"/>
          <w:marBottom w:val="0"/>
          <w:divBdr>
            <w:top w:val="none" w:sz="0" w:space="0" w:color="auto"/>
            <w:left w:val="none" w:sz="0" w:space="0" w:color="auto"/>
            <w:bottom w:val="none" w:sz="0" w:space="0" w:color="auto"/>
            <w:right w:val="none" w:sz="0" w:space="0" w:color="auto"/>
          </w:divBdr>
        </w:div>
        <w:div w:id="1312246677">
          <w:marLeft w:val="0"/>
          <w:marRight w:val="0"/>
          <w:marTop w:val="0"/>
          <w:marBottom w:val="0"/>
          <w:divBdr>
            <w:top w:val="none" w:sz="0" w:space="0" w:color="auto"/>
            <w:left w:val="none" w:sz="0" w:space="0" w:color="auto"/>
            <w:bottom w:val="none" w:sz="0" w:space="0" w:color="auto"/>
            <w:right w:val="none" w:sz="0" w:space="0" w:color="auto"/>
          </w:divBdr>
        </w:div>
        <w:div w:id="1353992607">
          <w:marLeft w:val="0"/>
          <w:marRight w:val="0"/>
          <w:marTop w:val="0"/>
          <w:marBottom w:val="0"/>
          <w:divBdr>
            <w:top w:val="none" w:sz="0" w:space="0" w:color="auto"/>
            <w:left w:val="none" w:sz="0" w:space="0" w:color="auto"/>
            <w:bottom w:val="none" w:sz="0" w:space="0" w:color="auto"/>
            <w:right w:val="none" w:sz="0" w:space="0" w:color="auto"/>
          </w:divBdr>
        </w:div>
        <w:div w:id="1403455274">
          <w:marLeft w:val="0"/>
          <w:marRight w:val="0"/>
          <w:marTop w:val="0"/>
          <w:marBottom w:val="0"/>
          <w:divBdr>
            <w:top w:val="none" w:sz="0" w:space="0" w:color="auto"/>
            <w:left w:val="none" w:sz="0" w:space="0" w:color="auto"/>
            <w:bottom w:val="none" w:sz="0" w:space="0" w:color="auto"/>
            <w:right w:val="none" w:sz="0" w:space="0" w:color="auto"/>
          </w:divBdr>
        </w:div>
        <w:div w:id="1497576356">
          <w:marLeft w:val="0"/>
          <w:marRight w:val="0"/>
          <w:marTop w:val="0"/>
          <w:marBottom w:val="0"/>
          <w:divBdr>
            <w:top w:val="none" w:sz="0" w:space="0" w:color="auto"/>
            <w:left w:val="none" w:sz="0" w:space="0" w:color="auto"/>
            <w:bottom w:val="none" w:sz="0" w:space="0" w:color="auto"/>
            <w:right w:val="none" w:sz="0" w:space="0" w:color="auto"/>
          </w:divBdr>
        </w:div>
        <w:div w:id="1498425953">
          <w:marLeft w:val="0"/>
          <w:marRight w:val="0"/>
          <w:marTop w:val="0"/>
          <w:marBottom w:val="0"/>
          <w:divBdr>
            <w:top w:val="none" w:sz="0" w:space="0" w:color="auto"/>
            <w:left w:val="none" w:sz="0" w:space="0" w:color="auto"/>
            <w:bottom w:val="none" w:sz="0" w:space="0" w:color="auto"/>
            <w:right w:val="none" w:sz="0" w:space="0" w:color="auto"/>
          </w:divBdr>
        </w:div>
        <w:div w:id="1508129378">
          <w:marLeft w:val="0"/>
          <w:marRight w:val="0"/>
          <w:marTop w:val="0"/>
          <w:marBottom w:val="0"/>
          <w:divBdr>
            <w:top w:val="none" w:sz="0" w:space="0" w:color="auto"/>
            <w:left w:val="none" w:sz="0" w:space="0" w:color="auto"/>
            <w:bottom w:val="none" w:sz="0" w:space="0" w:color="auto"/>
            <w:right w:val="none" w:sz="0" w:space="0" w:color="auto"/>
          </w:divBdr>
        </w:div>
        <w:div w:id="1614703592">
          <w:marLeft w:val="0"/>
          <w:marRight w:val="0"/>
          <w:marTop w:val="0"/>
          <w:marBottom w:val="0"/>
          <w:divBdr>
            <w:top w:val="none" w:sz="0" w:space="0" w:color="auto"/>
            <w:left w:val="none" w:sz="0" w:space="0" w:color="auto"/>
            <w:bottom w:val="none" w:sz="0" w:space="0" w:color="auto"/>
            <w:right w:val="none" w:sz="0" w:space="0" w:color="auto"/>
          </w:divBdr>
        </w:div>
        <w:div w:id="1617520013">
          <w:marLeft w:val="0"/>
          <w:marRight w:val="0"/>
          <w:marTop w:val="0"/>
          <w:marBottom w:val="0"/>
          <w:divBdr>
            <w:top w:val="none" w:sz="0" w:space="0" w:color="auto"/>
            <w:left w:val="none" w:sz="0" w:space="0" w:color="auto"/>
            <w:bottom w:val="none" w:sz="0" w:space="0" w:color="auto"/>
            <w:right w:val="none" w:sz="0" w:space="0" w:color="auto"/>
          </w:divBdr>
        </w:div>
        <w:div w:id="1630814559">
          <w:marLeft w:val="0"/>
          <w:marRight w:val="0"/>
          <w:marTop w:val="0"/>
          <w:marBottom w:val="0"/>
          <w:divBdr>
            <w:top w:val="none" w:sz="0" w:space="0" w:color="auto"/>
            <w:left w:val="none" w:sz="0" w:space="0" w:color="auto"/>
            <w:bottom w:val="none" w:sz="0" w:space="0" w:color="auto"/>
            <w:right w:val="none" w:sz="0" w:space="0" w:color="auto"/>
          </w:divBdr>
        </w:div>
        <w:div w:id="1637904677">
          <w:marLeft w:val="0"/>
          <w:marRight w:val="0"/>
          <w:marTop w:val="0"/>
          <w:marBottom w:val="0"/>
          <w:divBdr>
            <w:top w:val="none" w:sz="0" w:space="0" w:color="auto"/>
            <w:left w:val="none" w:sz="0" w:space="0" w:color="auto"/>
            <w:bottom w:val="none" w:sz="0" w:space="0" w:color="auto"/>
            <w:right w:val="none" w:sz="0" w:space="0" w:color="auto"/>
          </w:divBdr>
        </w:div>
        <w:div w:id="1692144178">
          <w:marLeft w:val="0"/>
          <w:marRight w:val="0"/>
          <w:marTop w:val="0"/>
          <w:marBottom w:val="0"/>
          <w:divBdr>
            <w:top w:val="none" w:sz="0" w:space="0" w:color="auto"/>
            <w:left w:val="none" w:sz="0" w:space="0" w:color="auto"/>
            <w:bottom w:val="none" w:sz="0" w:space="0" w:color="auto"/>
            <w:right w:val="none" w:sz="0" w:space="0" w:color="auto"/>
          </w:divBdr>
        </w:div>
        <w:div w:id="1697848180">
          <w:marLeft w:val="0"/>
          <w:marRight w:val="0"/>
          <w:marTop w:val="0"/>
          <w:marBottom w:val="0"/>
          <w:divBdr>
            <w:top w:val="none" w:sz="0" w:space="0" w:color="auto"/>
            <w:left w:val="none" w:sz="0" w:space="0" w:color="auto"/>
            <w:bottom w:val="none" w:sz="0" w:space="0" w:color="auto"/>
            <w:right w:val="none" w:sz="0" w:space="0" w:color="auto"/>
          </w:divBdr>
        </w:div>
        <w:div w:id="1743142234">
          <w:marLeft w:val="0"/>
          <w:marRight w:val="0"/>
          <w:marTop w:val="0"/>
          <w:marBottom w:val="0"/>
          <w:divBdr>
            <w:top w:val="none" w:sz="0" w:space="0" w:color="auto"/>
            <w:left w:val="none" w:sz="0" w:space="0" w:color="auto"/>
            <w:bottom w:val="none" w:sz="0" w:space="0" w:color="auto"/>
            <w:right w:val="none" w:sz="0" w:space="0" w:color="auto"/>
          </w:divBdr>
        </w:div>
        <w:div w:id="1780026639">
          <w:marLeft w:val="0"/>
          <w:marRight w:val="0"/>
          <w:marTop w:val="0"/>
          <w:marBottom w:val="0"/>
          <w:divBdr>
            <w:top w:val="none" w:sz="0" w:space="0" w:color="auto"/>
            <w:left w:val="none" w:sz="0" w:space="0" w:color="auto"/>
            <w:bottom w:val="none" w:sz="0" w:space="0" w:color="auto"/>
            <w:right w:val="none" w:sz="0" w:space="0" w:color="auto"/>
          </w:divBdr>
        </w:div>
        <w:div w:id="1842575283">
          <w:marLeft w:val="0"/>
          <w:marRight w:val="0"/>
          <w:marTop w:val="0"/>
          <w:marBottom w:val="0"/>
          <w:divBdr>
            <w:top w:val="none" w:sz="0" w:space="0" w:color="auto"/>
            <w:left w:val="none" w:sz="0" w:space="0" w:color="auto"/>
            <w:bottom w:val="none" w:sz="0" w:space="0" w:color="auto"/>
            <w:right w:val="none" w:sz="0" w:space="0" w:color="auto"/>
          </w:divBdr>
        </w:div>
        <w:div w:id="1861775618">
          <w:marLeft w:val="0"/>
          <w:marRight w:val="0"/>
          <w:marTop w:val="0"/>
          <w:marBottom w:val="0"/>
          <w:divBdr>
            <w:top w:val="none" w:sz="0" w:space="0" w:color="auto"/>
            <w:left w:val="none" w:sz="0" w:space="0" w:color="auto"/>
            <w:bottom w:val="none" w:sz="0" w:space="0" w:color="auto"/>
            <w:right w:val="none" w:sz="0" w:space="0" w:color="auto"/>
          </w:divBdr>
        </w:div>
        <w:div w:id="1929582838">
          <w:marLeft w:val="0"/>
          <w:marRight w:val="0"/>
          <w:marTop w:val="0"/>
          <w:marBottom w:val="0"/>
          <w:divBdr>
            <w:top w:val="none" w:sz="0" w:space="0" w:color="auto"/>
            <w:left w:val="none" w:sz="0" w:space="0" w:color="auto"/>
            <w:bottom w:val="none" w:sz="0" w:space="0" w:color="auto"/>
            <w:right w:val="none" w:sz="0" w:space="0" w:color="auto"/>
          </w:divBdr>
        </w:div>
        <w:div w:id="1940329472">
          <w:marLeft w:val="0"/>
          <w:marRight w:val="0"/>
          <w:marTop w:val="0"/>
          <w:marBottom w:val="0"/>
          <w:divBdr>
            <w:top w:val="none" w:sz="0" w:space="0" w:color="auto"/>
            <w:left w:val="none" w:sz="0" w:space="0" w:color="auto"/>
            <w:bottom w:val="none" w:sz="0" w:space="0" w:color="auto"/>
            <w:right w:val="none" w:sz="0" w:space="0" w:color="auto"/>
          </w:divBdr>
        </w:div>
        <w:div w:id="1993171960">
          <w:marLeft w:val="0"/>
          <w:marRight w:val="0"/>
          <w:marTop w:val="0"/>
          <w:marBottom w:val="0"/>
          <w:divBdr>
            <w:top w:val="none" w:sz="0" w:space="0" w:color="auto"/>
            <w:left w:val="none" w:sz="0" w:space="0" w:color="auto"/>
            <w:bottom w:val="none" w:sz="0" w:space="0" w:color="auto"/>
            <w:right w:val="none" w:sz="0" w:space="0" w:color="auto"/>
          </w:divBdr>
        </w:div>
        <w:div w:id="1997298123">
          <w:marLeft w:val="0"/>
          <w:marRight w:val="0"/>
          <w:marTop w:val="0"/>
          <w:marBottom w:val="0"/>
          <w:divBdr>
            <w:top w:val="none" w:sz="0" w:space="0" w:color="auto"/>
            <w:left w:val="none" w:sz="0" w:space="0" w:color="auto"/>
            <w:bottom w:val="none" w:sz="0" w:space="0" w:color="auto"/>
            <w:right w:val="none" w:sz="0" w:space="0" w:color="auto"/>
          </w:divBdr>
        </w:div>
        <w:div w:id="2002387063">
          <w:marLeft w:val="0"/>
          <w:marRight w:val="0"/>
          <w:marTop w:val="0"/>
          <w:marBottom w:val="0"/>
          <w:divBdr>
            <w:top w:val="none" w:sz="0" w:space="0" w:color="auto"/>
            <w:left w:val="none" w:sz="0" w:space="0" w:color="auto"/>
            <w:bottom w:val="none" w:sz="0" w:space="0" w:color="auto"/>
            <w:right w:val="none" w:sz="0" w:space="0" w:color="auto"/>
          </w:divBdr>
        </w:div>
        <w:div w:id="2072658773">
          <w:marLeft w:val="0"/>
          <w:marRight w:val="0"/>
          <w:marTop w:val="0"/>
          <w:marBottom w:val="0"/>
          <w:divBdr>
            <w:top w:val="none" w:sz="0" w:space="0" w:color="auto"/>
            <w:left w:val="none" w:sz="0" w:space="0" w:color="auto"/>
            <w:bottom w:val="none" w:sz="0" w:space="0" w:color="auto"/>
            <w:right w:val="none" w:sz="0" w:space="0" w:color="auto"/>
          </w:divBdr>
        </w:div>
        <w:div w:id="2073117704">
          <w:marLeft w:val="0"/>
          <w:marRight w:val="0"/>
          <w:marTop w:val="0"/>
          <w:marBottom w:val="0"/>
          <w:divBdr>
            <w:top w:val="none" w:sz="0" w:space="0" w:color="auto"/>
            <w:left w:val="none" w:sz="0" w:space="0" w:color="auto"/>
            <w:bottom w:val="none" w:sz="0" w:space="0" w:color="auto"/>
            <w:right w:val="none" w:sz="0" w:space="0" w:color="auto"/>
          </w:divBdr>
        </w:div>
        <w:div w:id="2079745445">
          <w:marLeft w:val="0"/>
          <w:marRight w:val="0"/>
          <w:marTop w:val="0"/>
          <w:marBottom w:val="0"/>
          <w:divBdr>
            <w:top w:val="none" w:sz="0" w:space="0" w:color="auto"/>
            <w:left w:val="none" w:sz="0" w:space="0" w:color="auto"/>
            <w:bottom w:val="none" w:sz="0" w:space="0" w:color="auto"/>
            <w:right w:val="none" w:sz="0" w:space="0" w:color="auto"/>
          </w:divBdr>
        </w:div>
      </w:divsChild>
    </w:div>
    <w:div w:id="188761561">
      <w:bodyDiv w:val="1"/>
      <w:marLeft w:val="0"/>
      <w:marRight w:val="0"/>
      <w:marTop w:val="0"/>
      <w:marBottom w:val="0"/>
      <w:divBdr>
        <w:top w:val="none" w:sz="0" w:space="0" w:color="auto"/>
        <w:left w:val="none" w:sz="0" w:space="0" w:color="auto"/>
        <w:bottom w:val="none" w:sz="0" w:space="0" w:color="auto"/>
        <w:right w:val="none" w:sz="0" w:space="0" w:color="auto"/>
      </w:divBdr>
      <w:divsChild>
        <w:div w:id="18241159">
          <w:marLeft w:val="0"/>
          <w:marRight w:val="0"/>
          <w:marTop w:val="0"/>
          <w:marBottom w:val="0"/>
          <w:divBdr>
            <w:top w:val="none" w:sz="0" w:space="0" w:color="auto"/>
            <w:left w:val="none" w:sz="0" w:space="0" w:color="auto"/>
            <w:bottom w:val="none" w:sz="0" w:space="0" w:color="auto"/>
            <w:right w:val="none" w:sz="0" w:space="0" w:color="auto"/>
          </w:divBdr>
        </w:div>
        <w:div w:id="165748228">
          <w:marLeft w:val="0"/>
          <w:marRight w:val="0"/>
          <w:marTop w:val="0"/>
          <w:marBottom w:val="0"/>
          <w:divBdr>
            <w:top w:val="none" w:sz="0" w:space="0" w:color="auto"/>
            <w:left w:val="none" w:sz="0" w:space="0" w:color="auto"/>
            <w:bottom w:val="none" w:sz="0" w:space="0" w:color="auto"/>
            <w:right w:val="none" w:sz="0" w:space="0" w:color="auto"/>
          </w:divBdr>
        </w:div>
        <w:div w:id="323894154">
          <w:marLeft w:val="0"/>
          <w:marRight w:val="0"/>
          <w:marTop w:val="0"/>
          <w:marBottom w:val="0"/>
          <w:divBdr>
            <w:top w:val="none" w:sz="0" w:space="0" w:color="auto"/>
            <w:left w:val="none" w:sz="0" w:space="0" w:color="auto"/>
            <w:bottom w:val="none" w:sz="0" w:space="0" w:color="auto"/>
            <w:right w:val="none" w:sz="0" w:space="0" w:color="auto"/>
          </w:divBdr>
        </w:div>
        <w:div w:id="424493566">
          <w:marLeft w:val="0"/>
          <w:marRight w:val="0"/>
          <w:marTop w:val="0"/>
          <w:marBottom w:val="0"/>
          <w:divBdr>
            <w:top w:val="none" w:sz="0" w:space="0" w:color="auto"/>
            <w:left w:val="none" w:sz="0" w:space="0" w:color="auto"/>
            <w:bottom w:val="none" w:sz="0" w:space="0" w:color="auto"/>
            <w:right w:val="none" w:sz="0" w:space="0" w:color="auto"/>
          </w:divBdr>
        </w:div>
        <w:div w:id="450516676">
          <w:marLeft w:val="0"/>
          <w:marRight w:val="0"/>
          <w:marTop w:val="0"/>
          <w:marBottom w:val="0"/>
          <w:divBdr>
            <w:top w:val="none" w:sz="0" w:space="0" w:color="auto"/>
            <w:left w:val="none" w:sz="0" w:space="0" w:color="auto"/>
            <w:bottom w:val="none" w:sz="0" w:space="0" w:color="auto"/>
            <w:right w:val="none" w:sz="0" w:space="0" w:color="auto"/>
          </w:divBdr>
        </w:div>
        <w:div w:id="491872113">
          <w:marLeft w:val="0"/>
          <w:marRight w:val="0"/>
          <w:marTop w:val="0"/>
          <w:marBottom w:val="0"/>
          <w:divBdr>
            <w:top w:val="none" w:sz="0" w:space="0" w:color="auto"/>
            <w:left w:val="none" w:sz="0" w:space="0" w:color="auto"/>
            <w:bottom w:val="none" w:sz="0" w:space="0" w:color="auto"/>
            <w:right w:val="none" w:sz="0" w:space="0" w:color="auto"/>
          </w:divBdr>
        </w:div>
        <w:div w:id="582686100">
          <w:marLeft w:val="0"/>
          <w:marRight w:val="0"/>
          <w:marTop w:val="0"/>
          <w:marBottom w:val="0"/>
          <w:divBdr>
            <w:top w:val="none" w:sz="0" w:space="0" w:color="auto"/>
            <w:left w:val="none" w:sz="0" w:space="0" w:color="auto"/>
            <w:bottom w:val="none" w:sz="0" w:space="0" w:color="auto"/>
            <w:right w:val="none" w:sz="0" w:space="0" w:color="auto"/>
          </w:divBdr>
        </w:div>
        <w:div w:id="634917638">
          <w:marLeft w:val="0"/>
          <w:marRight w:val="0"/>
          <w:marTop w:val="0"/>
          <w:marBottom w:val="0"/>
          <w:divBdr>
            <w:top w:val="none" w:sz="0" w:space="0" w:color="auto"/>
            <w:left w:val="none" w:sz="0" w:space="0" w:color="auto"/>
            <w:bottom w:val="none" w:sz="0" w:space="0" w:color="auto"/>
            <w:right w:val="none" w:sz="0" w:space="0" w:color="auto"/>
          </w:divBdr>
        </w:div>
        <w:div w:id="872382003">
          <w:marLeft w:val="0"/>
          <w:marRight w:val="0"/>
          <w:marTop w:val="0"/>
          <w:marBottom w:val="0"/>
          <w:divBdr>
            <w:top w:val="none" w:sz="0" w:space="0" w:color="auto"/>
            <w:left w:val="none" w:sz="0" w:space="0" w:color="auto"/>
            <w:bottom w:val="none" w:sz="0" w:space="0" w:color="auto"/>
            <w:right w:val="none" w:sz="0" w:space="0" w:color="auto"/>
          </w:divBdr>
        </w:div>
        <w:div w:id="1011446498">
          <w:marLeft w:val="0"/>
          <w:marRight w:val="0"/>
          <w:marTop w:val="0"/>
          <w:marBottom w:val="0"/>
          <w:divBdr>
            <w:top w:val="none" w:sz="0" w:space="0" w:color="auto"/>
            <w:left w:val="none" w:sz="0" w:space="0" w:color="auto"/>
            <w:bottom w:val="none" w:sz="0" w:space="0" w:color="auto"/>
            <w:right w:val="none" w:sz="0" w:space="0" w:color="auto"/>
          </w:divBdr>
        </w:div>
        <w:div w:id="1355572849">
          <w:marLeft w:val="0"/>
          <w:marRight w:val="0"/>
          <w:marTop w:val="0"/>
          <w:marBottom w:val="0"/>
          <w:divBdr>
            <w:top w:val="none" w:sz="0" w:space="0" w:color="auto"/>
            <w:left w:val="none" w:sz="0" w:space="0" w:color="auto"/>
            <w:bottom w:val="none" w:sz="0" w:space="0" w:color="auto"/>
            <w:right w:val="none" w:sz="0" w:space="0" w:color="auto"/>
          </w:divBdr>
        </w:div>
        <w:div w:id="1494418438">
          <w:marLeft w:val="0"/>
          <w:marRight w:val="0"/>
          <w:marTop w:val="0"/>
          <w:marBottom w:val="0"/>
          <w:divBdr>
            <w:top w:val="none" w:sz="0" w:space="0" w:color="auto"/>
            <w:left w:val="none" w:sz="0" w:space="0" w:color="auto"/>
            <w:bottom w:val="none" w:sz="0" w:space="0" w:color="auto"/>
            <w:right w:val="none" w:sz="0" w:space="0" w:color="auto"/>
          </w:divBdr>
        </w:div>
        <w:div w:id="1602495597">
          <w:marLeft w:val="0"/>
          <w:marRight w:val="0"/>
          <w:marTop w:val="0"/>
          <w:marBottom w:val="0"/>
          <w:divBdr>
            <w:top w:val="none" w:sz="0" w:space="0" w:color="auto"/>
            <w:left w:val="none" w:sz="0" w:space="0" w:color="auto"/>
            <w:bottom w:val="none" w:sz="0" w:space="0" w:color="auto"/>
            <w:right w:val="none" w:sz="0" w:space="0" w:color="auto"/>
          </w:divBdr>
        </w:div>
        <w:div w:id="1805654564">
          <w:marLeft w:val="0"/>
          <w:marRight w:val="0"/>
          <w:marTop w:val="0"/>
          <w:marBottom w:val="0"/>
          <w:divBdr>
            <w:top w:val="none" w:sz="0" w:space="0" w:color="auto"/>
            <w:left w:val="none" w:sz="0" w:space="0" w:color="auto"/>
            <w:bottom w:val="none" w:sz="0" w:space="0" w:color="auto"/>
            <w:right w:val="none" w:sz="0" w:space="0" w:color="auto"/>
          </w:divBdr>
        </w:div>
        <w:div w:id="1932085335">
          <w:marLeft w:val="0"/>
          <w:marRight w:val="0"/>
          <w:marTop w:val="0"/>
          <w:marBottom w:val="0"/>
          <w:divBdr>
            <w:top w:val="none" w:sz="0" w:space="0" w:color="auto"/>
            <w:left w:val="none" w:sz="0" w:space="0" w:color="auto"/>
            <w:bottom w:val="none" w:sz="0" w:space="0" w:color="auto"/>
            <w:right w:val="none" w:sz="0" w:space="0" w:color="auto"/>
          </w:divBdr>
        </w:div>
      </w:divsChild>
    </w:div>
    <w:div w:id="197666587">
      <w:bodyDiv w:val="1"/>
      <w:marLeft w:val="0"/>
      <w:marRight w:val="0"/>
      <w:marTop w:val="0"/>
      <w:marBottom w:val="0"/>
      <w:divBdr>
        <w:top w:val="none" w:sz="0" w:space="0" w:color="auto"/>
        <w:left w:val="none" w:sz="0" w:space="0" w:color="auto"/>
        <w:bottom w:val="none" w:sz="0" w:space="0" w:color="auto"/>
        <w:right w:val="none" w:sz="0" w:space="0" w:color="auto"/>
      </w:divBdr>
      <w:divsChild>
        <w:div w:id="378818598">
          <w:marLeft w:val="0"/>
          <w:marRight w:val="0"/>
          <w:marTop w:val="0"/>
          <w:marBottom w:val="0"/>
          <w:divBdr>
            <w:top w:val="none" w:sz="0" w:space="0" w:color="auto"/>
            <w:left w:val="none" w:sz="0" w:space="0" w:color="auto"/>
            <w:bottom w:val="none" w:sz="0" w:space="0" w:color="auto"/>
            <w:right w:val="none" w:sz="0" w:space="0" w:color="auto"/>
          </w:divBdr>
        </w:div>
        <w:div w:id="380786390">
          <w:marLeft w:val="0"/>
          <w:marRight w:val="0"/>
          <w:marTop w:val="0"/>
          <w:marBottom w:val="0"/>
          <w:divBdr>
            <w:top w:val="none" w:sz="0" w:space="0" w:color="auto"/>
            <w:left w:val="none" w:sz="0" w:space="0" w:color="auto"/>
            <w:bottom w:val="none" w:sz="0" w:space="0" w:color="auto"/>
            <w:right w:val="none" w:sz="0" w:space="0" w:color="auto"/>
          </w:divBdr>
        </w:div>
        <w:div w:id="631059371">
          <w:marLeft w:val="0"/>
          <w:marRight w:val="0"/>
          <w:marTop w:val="0"/>
          <w:marBottom w:val="0"/>
          <w:divBdr>
            <w:top w:val="none" w:sz="0" w:space="0" w:color="auto"/>
            <w:left w:val="none" w:sz="0" w:space="0" w:color="auto"/>
            <w:bottom w:val="none" w:sz="0" w:space="0" w:color="auto"/>
            <w:right w:val="none" w:sz="0" w:space="0" w:color="auto"/>
          </w:divBdr>
        </w:div>
        <w:div w:id="851148510">
          <w:marLeft w:val="0"/>
          <w:marRight w:val="0"/>
          <w:marTop w:val="0"/>
          <w:marBottom w:val="0"/>
          <w:divBdr>
            <w:top w:val="none" w:sz="0" w:space="0" w:color="auto"/>
            <w:left w:val="none" w:sz="0" w:space="0" w:color="auto"/>
            <w:bottom w:val="none" w:sz="0" w:space="0" w:color="auto"/>
            <w:right w:val="none" w:sz="0" w:space="0" w:color="auto"/>
          </w:divBdr>
        </w:div>
        <w:div w:id="998777726">
          <w:marLeft w:val="0"/>
          <w:marRight w:val="0"/>
          <w:marTop w:val="0"/>
          <w:marBottom w:val="0"/>
          <w:divBdr>
            <w:top w:val="none" w:sz="0" w:space="0" w:color="auto"/>
            <w:left w:val="none" w:sz="0" w:space="0" w:color="auto"/>
            <w:bottom w:val="none" w:sz="0" w:space="0" w:color="auto"/>
            <w:right w:val="none" w:sz="0" w:space="0" w:color="auto"/>
          </w:divBdr>
        </w:div>
        <w:div w:id="1073430293">
          <w:marLeft w:val="0"/>
          <w:marRight w:val="0"/>
          <w:marTop w:val="0"/>
          <w:marBottom w:val="0"/>
          <w:divBdr>
            <w:top w:val="none" w:sz="0" w:space="0" w:color="auto"/>
            <w:left w:val="none" w:sz="0" w:space="0" w:color="auto"/>
            <w:bottom w:val="none" w:sz="0" w:space="0" w:color="auto"/>
            <w:right w:val="none" w:sz="0" w:space="0" w:color="auto"/>
          </w:divBdr>
        </w:div>
        <w:div w:id="1606307481">
          <w:marLeft w:val="0"/>
          <w:marRight w:val="0"/>
          <w:marTop w:val="0"/>
          <w:marBottom w:val="0"/>
          <w:divBdr>
            <w:top w:val="none" w:sz="0" w:space="0" w:color="auto"/>
            <w:left w:val="none" w:sz="0" w:space="0" w:color="auto"/>
            <w:bottom w:val="none" w:sz="0" w:space="0" w:color="auto"/>
            <w:right w:val="none" w:sz="0" w:space="0" w:color="auto"/>
          </w:divBdr>
        </w:div>
        <w:div w:id="1754929851">
          <w:marLeft w:val="0"/>
          <w:marRight w:val="0"/>
          <w:marTop w:val="0"/>
          <w:marBottom w:val="0"/>
          <w:divBdr>
            <w:top w:val="none" w:sz="0" w:space="0" w:color="auto"/>
            <w:left w:val="none" w:sz="0" w:space="0" w:color="auto"/>
            <w:bottom w:val="none" w:sz="0" w:space="0" w:color="auto"/>
            <w:right w:val="none" w:sz="0" w:space="0" w:color="auto"/>
          </w:divBdr>
        </w:div>
        <w:div w:id="1880780789">
          <w:marLeft w:val="0"/>
          <w:marRight w:val="0"/>
          <w:marTop w:val="0"/>
          <w:marBottom w:val="0"/>
          <w:divBdr>
            <w:top w:val="none" w:sz="0" w:space="0" w:color="auto"/>
            <w:left w:val="none" w:sz="0" w:space="0" w:color="auto"/>
            <w:bottom w:val="none" w:sz="0" w:space="0" w:color="auto"/>
            <w:right w:val="none" w:sz="0" w:space="0" w:color="auto"/>
          </w:divBdr>
        </w:div>
      </w:divsChild>
    </w:div>
    <w:div w:id="200215840">
      <w:bodyDiv w:val="1"/>
      <w:marLeft w:val="0"/>
      <w:marRight w:val="0"/>
      <w:marTop w:val="0"/>
      <w:marBottom w:val="0"/>
      <w:divBdr>
        <w:top w:val="none" w:sz="0" w:space="0" w:color="auto"/>
        <w:left w:val="none" w:sz="0" w:space="0" w:color="auto"/>
        <w:bottom w:val="none" w:sz="0" w:space="0" w:color="auto"/>
        <w:right w:val="none" w:sz="0" w:space="0" w:color="auto"/>
      </w:divBdr>
      <w:divsChild>
        <w:div w:id="43019782">
          <w:marLeft w:val="0"/>
          <w:marRight w:val="0"/>
          <w:marTop w:val="0"/>
          <w:marBottom w:val="0"/>
          <w:divBdr>
            <w:top w:val="none" w:sz="0" w:space="0" w:color="auto"/>
            <w:left w:val="none" w:sz="0" w:space="0" w:color="auto"/>
            <w:bottom w:val="none" w:sz="0" w:space="0" w:color="auto"/>
            <w:right w:val="none" w:sz="0" w:space="0" w:color="auto"/>
          </w:divBdr>
        </w:div>
        <w:div w:id="344406288">
          <w:marLeft w:val="0"/>
          <w:marRight w:val="0"/>
          <w:marTop w:val="0"/>
          <w:marBottom w:val="0"/>
          <w:divBdr>
            <w:top w:val="none" w:sz="0" w:space="0" w:color="auto"/>
            <w:left w:val="none" w:sz="0" w:space="0" w:color="auto"/>
            <w:bottom w:val="none" w:sz="0" w:space="0" w:color="auto"/>
            <w:right w:val="none" w:sz="0" w:space="0" w:color="auto"/>
          </w:divBdr>
        </w:div>
        <w:div w:id="964503698">
          <w:marLeft w:val="0"/>
          <w:marRight w:val="0"/>
          <w:marTop w:val="0"/>
          <w:marBottom w:val="0"/>
          <w:divBdr>
            <w:top w:val="none" w:sz="0" w:space="0" w:color="auto"/>
            <w:left w:val="none" w:sz="0" w:space="0" w:color="auto"/>
            <w:bottom w:val="none" w:sz="0" w:space="0" w:color="auto"/>
            <w:right w:val="none" w:sz="0" w:space="0" w:color="auto"/>
          </w:divBdr>
        </w:div>
        <w:div w:id="1988703409">
          <w:marLeft w:val="0"/>
          <w:marRight w:val="0"/>
          <w:marTop w:val="0"/>
          <w:marBottom w:val="0"/>
          <w:divBdr>
            <w:top w:val="none" w:sz="0" w:space="0" w:color="auto"/>
            <w:left w:val="none" w:sz="0" w:space="0" w:color="auto"/>
            <w:bottom w:val="none" w:sz="0" w:space="0" w:color="auto"/>
            <w:right w:val="none" w:sz="0" w:space="0" w:color="auto"/>
          </w:divBdr>
        </w:div>
      </w:divsChild>
    </w:div>
    <w:div w:id="273251416">
      <w:bodyDiv w:val="1"/>
      <w:marLeft w:val="0"/>
      <w:marRight w:val="0"/>
      <w:marTop w:val="0"/>
      <w:marBottom w:val="0"/>
      <w:divBdr>
        <w:top w:val="none" w:sz="0" w:space="0" w:color="auto"/>
        <w:left w:val="none" w:sz="0" w:space="0" w:color="auto"/>
        <w:bottom w:val="none" w:sz="0" w:space="0" w:color="auto"/>
        <w:right w:val="none" w:sz="0" w:space="0" w:color="auto"/>
      </w:divBdr>
      <w:divsChild>
        <w:div w:id="193345155">
          <w:marLeft w:val="0"/>
          <w:marRight w:val="0"/>
          <w:marTop w:val="0"/>
          <w:marBottom w:val="0"/>
          <w:divBdr>
            <w:top w:val="none" w:sz="0" w:space="0" w:color="auto"/>
            <w:left w:val="none" w:sz="0" w:space="0" w:color="auto"/>
            <w:bottom w:val="none" w:sz="0" w:space="0" w:color="auto"/>
            <w:right w:val="none" w:sz="0" w:space="0" w:color="auto"/>
          </w:divBdr>
        </w:div>
        <w:div w:id="210191524">
          <w:marLeft w:val="0"/>
          <w:marRight w:val="0"/>
          <w:marTop w:val="0"/>
          <w:marBottom w:val="0"/>
          <w:divBdr>
            <w:top w:val="none" w:sz="0" w:space="0" w:color="auto"/>
            <w:left w:val="none" w:sz="0" w:space="0" w:color="auto"/>
            <w:bottom w:val="none" w:sz="0" w:space="0" w:color="auto"/>
            <w:right w:val="none" w:sz="0" w:space="0" w:color="auto"/>
          </w:divBdr>
        </w:div>
        <w:div w:id="252932512">
          <w:marLeft w:val="0"/>
          <w:marRight w:val="0"/>
          <w:marTop w:val="0"/>
          <w:marBottom w:val="0"/>
          <w:divBdr>
            <w:top w:val="none" w:sz="0" w:space="0" w:color="auto"/>
            <w:left w:val="none" w:sz="0" w:space="0" w:color="auto"/>
            <w:bottom w:val="none" w:sz="0" w:space="0" w:color="auto"/>
            <w:right w:val="none" w:sz="0" w:space="0" w:color="auto"/>
          </w:divBdr>
        </w:div>
        <w:div w:id="635797456">
          <w:marLeft w:val="0"/>
          <w:marRight w:val="0"/>
          <w:marTop w:val="0"/>
          <w:marBottom w:val="0"/>
          <w:divBdr>
            <w:top w:val="none" w:sz="0" w:space="0" w:color="auto"/>
            <w:left w:val="none" w:sz="0" w:space="0" w:color="auto"/>
            <w:bottom w:val="none" w:sz="0" w:space="0" w:color="auto"/>
            <w:right w:val="none" w:sz="0" w:space="0" w:color="auto"/>
          </w:divBdr>
        </w:div>
        <w:div w:id="640161617">
          <w:marLeft w:val="0"/>
          <w:marRight w:val="0"/>
          <w:marTop w:val="0"/>
          <w:marBottom w:val="0"/>
          <w:divBdr>
            <w:top w:val="none" w:sz="0" w:space="0" w:color="auto"/>
            <w:left w:val="none" w:sz="0" w:space="0" w:color="auto"/>
            <w:bottom w:val="none" w:sz="0" w:space="0" w:color="auto"/>
            <w:right w:val="none" w:sz="0" w:space="0" w:color="auto"/>
          </w:divBdr>
        </w:div>
        <w:div w:id="1144011253">
          <w:marLeft w:val="0"/>
          <w:marRight w:val="0"/>
          <w:marTop w:val="0"/>
          <w:marBottom w:val="0"/>
          <w:divBdr>
            <w:top w:val="none" w:sz="0" w:space="0" w:color="auto"/>
            <w:left w:val="none" w:sz="0" w:space="0" w:color="auto"/>
            <w:bottom w:val="none" w:sz="0" w:space="0" w:color="auto"/>
            <w:right w:val="none" w:sz="0" w:space="0" w:color="auto"/>
          </w:divBdr>
        </w:div>
        <w:div w:id="1571118891">
          <w:marLeft w:val="0"/>
          <w:marRight w:val="0"/>
          <w:marTop w:val="0"/>
          <w:marBottom w:val="0"/>
          <w:divBdr>
            <w:top w:val="none" w:sz="0" w:space="0" w:color="auto"/>
            <w:left w:val="none" w:sz="0" w:space="0" w:color="auto"/>
            <w:bottom w:val="none" w:sz="0" w:space="0" w:color="auto"/>
            <w:right w:val="none" w:sz="0" w:space="0" w:color="auto"/>
          </w:divBdr>
        </w:div>
        <w:div w:id="1627546739">
          <w:marLeft w:val="0"/>
          <w:marRight w:val="0"/>
          <w:marTop w:val="0"/>
          <w:marBottom w:val="0"/>
          <w:divBdr>
            <w:top w:val="none" w:sz="0" w:space="0" w:color="auto"/>
            <w:left w:val="none" w:sz="0" w:space="0" w:color="auto"/>
            <w:bottom w:val="none" w:sz="0" w:space="0" w:color="auto"/>
            <w:right w:val="none" w:sz="0" w:space="0" w:color="auto"/>
          </w:divBdr>
        </w:div>
        <w:div w:id="1693145581">
          <w:marLeft w:val="0"/>
          <w:marRight w:val="0"/>
          <w:marTop w:val="0"/>
          <w:marBottom w:val="0"/>
          <w:divBdr>
            <w:top w:val="none" w:sz="0" w:space="0" w:color="auto"/>
            <w:left w:val="none" w:sz="0" w:space="0" w:color="auto"/>
            <w:bottom w:val="none" w:sz="0" w:space="0" w:color="auto"/>
            <w:right w:val="none" w:sz="0" w:space="0" w:color="auto"/>
          </w:divBdr>
        </w:div>
      </w:divsChild>
    </w:div>
    <w:div w:id="311906279">
      <w:bodyDiv w:val="1"/>
      <w:marLeft w:val="0"/>
      <w:marRight w:val="0"/>
      <w:marTop w:val="0"/>
      <w:marBottom w:val="0"/>
      <w:divBdr>
        <w:top w:val="none" w:sz="0" w:space="0" w:color="auto"/>
        <w:left w:val="none" w:sz="0" w:space="0" w:color="auto"/>
        <w:bottom w:val="none" w:sz="0" w:space="0" w:color="auto"/>
        <w:right w:val="none" w:sz="0" w:space="0" w:color="auto"/>
      </w:divBdr>
      <w:divsChild>
        <w:div w:id="442574139">
          <w:marLeft w:val="0"/>
          <w:marRight w:val="0"/>
          <w:marTop w:val="0"/>
          <w:marBottom w:val="0"/>
          <w:divBdr>
            <w:top w:val="none" w:sz="0" w:space="0" w:color="auto"/>
            <w:left w:val="none" w:sz="0" w:space="0" w:color="auto"/>
            <w:bottom w:val="none" w:sz="0" w:space="0" w:color="auto"/>
            <w:right w:val="none" w:sz="0" w:space="0" w:color="auto"/>
          </w:divBdr>
        </w:div>
        <w:div w:id="514073068">
          <w:marLeft w:val="0"/>
          <w:marRight w:val="0"/>
          <w:marTop w:val="0"/>
          <w:marBottom w:val="0"/>
          <w:divBdr>
            <w:top w:val="none" w:sz="0" w:space="0" w:color="auto"/>
            <w:left w:val="none" w:sz="0" w:space="0" w:color="auto"/>
            <w:bottom w:val="none" w:sz="0" w:space="0" w:color="auto"/>
            <w:right w:val="none" w:sz="0" w:space="0" w:color="auto"/>
          </w:divBdr>
        </w:div>
        <w:div w:id="542134645">
          <w:marLeft w:val="0"/>
          <w:marRight w:val="0"/>
          <w:marTop w:val="0"/>
          <w:marBottom w:val="0"/>
          <w:divBdr>
            <w:top w:val="none" w:sz="0" w:space="0" w:color="auto"/>
            <w:left w:val="none" w:sz="0" w:space="0" w:color="auto"/>
            <w:bottom w:val="none" w:sz="0" w:space="0" w:color="auto"/>
            <w:right w:val="none" w:sz="0" w:space="0" w:color="auto"/>
          </w:divBdr>
        </w:div>
        <w:div w:id="991369488">
          <w:marLeft w:val="0"/>
          <w:marRight w:val="0"/>
          <w:marTop w:val="0"/>
          <w:marBottom w:val="0"/>
          <w:divBdr>
            <w:top w:val="none" w:sz="0" w:space="0" w:color="auto"/>
            <w:left w:val="none" w:sz="0" w:space="0" w:color="auto"/>
            <w:bottom w:val="none" w:sz="0" w:space="0" w:color="auto"/>
            <w:right w:val="none" w:sz="0" w:space="0" w:color="auto"/>
          </w:divBdr>
        </w:div>
        <w:div w:id="1128740651">
          <w:marLeft w:val="0"/>
          <w:marRight w:val="0"/>
          <w:marTop w:val="0"/>
          <w:marBottom w:val="0"/>
          <w:divBdr>
            <w:top w:val="none" w:sz="0" w:space="0" w:color="auto"/>
            <w:left w:val="none" w:sz="0" w:space="0" w:color="auto"/>
            <w:bottom w:val="none" w:sz="0" w:space="0" w:color="auto"/>
            <w:right w:val="none" w:sz="0" w:space="0" w:color="auto"/>
          </w:divBdr>
        </w:div>
        <w:div w:id="1148401485">
          <w:marLeft w:val="0"/>
          <w:marRight w:val="0"/>
          <w:marTop w:val="0"/>
          <w:marBottom w:val="0"/>
          <w:divBdr>
            <w:top w:val="none" w:sz="0" w:space="0" w:color="auto"/>
            <w:left w:val="none" w:sz="0" w:space="0" w:color="auto"/>
            <w:bottom w:val="none" w:sz="0" w:space="0" w:color="auto"/>
            <w:right w:val="none" w:sz="0" w:space="0" w:color="auto"/>
          </w:divBdr>
        </w:div>
        <w:div w:id="1148933076">
          <w:marLeft w:val="0"/>
          <w:marRight w:val="0"/>
          <w:marTop w:val="0"/>
          <w:marBottom w:val="0"/>
          <w:divBdr>
            <w:top w:val="none" w:sz="0" w:space="0" w:color="auto"/>
            <w:left w:val="none" w:sz="0" w:space="0" w:color="auto"/>
            <w:bottom w:val="none" w:sz="0" w:space="0" w:color="auto"/>
            <w:right w:val="none" w:sz="0" w:space="0" w:color="auto"/>
          </w:divBdr>
        </w:div>
        <w:div w:id="1424374658">
          <w:marLeft w:val="0"/>
          <w:marRight w:val="0"/>
          <w:marTop w:val="0"/>
          <w:marBottom w:val="0"/>
          <w:divBdr>
            <w:top w:val="none" w:sz="0" w:space="0" w:color="auto"/>
            <w:left w:val="none" w:sz="0" w:space="0" w:color="auto"/>
            <w:bottom w:val="none" w:sz="0" w:space="0" w:color="auto"/>
            <w:right w:val="none" w:sz="0" w:space="0" w:color="auto"/>
          </w:divBdr>
        </w:div>
        <w:div w:id="1461143555">
          <w:marLeft w:val="0"/>
          <w:marRight w:val="0"/>
          <w:marTop w:val="0"/>
          <w:marBottom w:val="0"/>
          <w:divBdr>
            <w:top w:val="none" w:sz="0" w:space="0" w:color="auto"/>
            <w:left w:val="none" w:sz="0" w:space="0" w:color="auto"/>
            <w:bottom w:val="none" w:sz="0" w:space="0" w:color="auto"/>
            <w:right w:val="none" w:sz="0" w:space="0" w:color="auto"/>
          </w:divBdr>
        </w:div>
        <w:div w:id="1672220668">
          <w:marLeft w:val="0"/>
          <w:marRight w:val="0"/>
          <w:marTop w:val="0"/>
          <w:marBottom w:val="0"/>
          <w:divBdr>
            <w:top w:val="none" w:sz="0" w:space="0" w:color="auto"/>
            <w:left w:val="none" w:sz="0" w:space="0" w:color="auto"/>
            <w:bottom w:val="none" w:sz="0" w:space="0" w:color="auto"/>
            <w:right w:val="none" w:sz="0" w:space="0" w:color="auto"/>
          </w:divBdr>
        </w:div>
        <w:div w:id="1767850114">
          <w:marLeft w:val="0"/>
          <w:marRight w:val="0"/>
          <w:marTop w:val="0"/>
          <w:marBottom w:val="0"/>
          <w:divBdr>
            <w:top w:val="none" w:sz="0" w:space="0" w:color="auto"/>
            <w:left w:val="none" w:sz="0" w:space="0" w:color="auto"/>
            <w:bottom w:val="none" w:sz="0" w:space="0" w:color="auto"/>
            <w:right w:val="none" w:sz="0" w:space="0" w:color="auto"/>
          </w:divBdr>
        </w:div>
        <w:div w:id="1863862530">
          <w:marLeft w:val="0"/>
          <w:marRight w:val="0"/>
          <w:marTop w:val="0"/>
          <w:marBottom w:val="0"/>
          <w:divBdr>
            <w:top w:val="none" w:sz="0" w:space="0" w:color="auto"/>
            <w:left w:val="none" w:sz="0" w:space="0" w:color="auto"/>
            <w:bottom w:val="none" w:sz="0" w:space="0" w:color="auto"/>
            <w:right w:val="none" w:sz="0" w:space="0" w:color="auto"/>
          </w:divBdr>
        </w:div>
        <w:div w:id="1958678153">
          <w:marLeft w:val="0"/>
          <w:marRight w:val="0"/>
          <w:marTop w:val="0"/>
          <w:marBottom w:val="0"/>
          <w:divBdr>
            <w:top w:val="none" w:sz="0" w:space="0" w:color="auto"/>
            <w:left w:val="none" w:sz="0" w:space="0" w:color="auto"/>
            <w:bottom w:val="none" w:sz="0" w:space="0" w:color="auto"/>
            <w:right w:val="none" w:sz="0" w:space="0" w:color="auto"/>
          </w:divBdr>
        </w:div>
        <w:div w:id="2013142781">
          <w:marLeft w:val="0"/>
          <w:marRight w:val="0"/>
          <w:marTop w:val="0"/>
          <w:marBottom w:val="0"/>
          <w:divBdr>
            <w:top w:val="none" w:sz="0" w:space="0" w:color="auto"/>
            <w:left w:val="none" w:sz="0" w:space="0" w:color="auto"/>
            <w:bottom w:val="none" w:sz="0" w:space="0" w:color="auto"/>
            <w:right w:val="none" w:sz="0" w:space="0" w:color="auto"/>
          </w:divBdr>
        </w:div>
        <w:div w:id="2037150636">
          <w:marLeft w:val="0"/>
          <w:marRight w:val="0"/>
          <w:marTop w:val="0"/>
          <w:marBottom w:val="0"/>
          <w:divBdr>
            <w:top w:val="none" w:sz="0" w:space="0" w:color="auto"/>
            <w:left w:val="none" w:sz="0" w:space="0" w:color="auto"/>
            <w:bottom w:val="none" w:sz="0" w:space="0" w:color="auto"/>
            <w:right w:val="none" w:sz="0" w:space="0" w:color="auto"/>
          </w:divBdr>
        </w:div>
      </w:divsChild>
    </w:div>
    <w:div w:id="410857353">
      <w:bodyDiv w:val="1"/>
      <w:marLeft w:val="0"/>
      <w:marRight w:val="0"/>
      <w:marTop w:val="0"/>
      <w:marBottom w:val="0"/>
      <w:divBdr>
        <w:top w:val="none" w:sz="0" w:space="0" w:color="auto"/>
        <w:left w:val="none" w:sz="0" w:space="0" w:color="auto"/>
        <w:bottom w:val="none" w:sz="0" w:space="0" w:color="auto"/>
        <w:right w:val="none" w:sz="0" w:space="0" w:color="auto"/>
      </w:divBdr>
      <w:divsChild>
        <w:div w:id="53745142">
          <w:marLeft w:val="0"/>
          <w:marRight w:val="0"/>
          <w:marTop w:val="0"/>
          <w:marBottom w:val="0"/>
          <w:divBdr>
            <w:top w:val="none" w:sz="0" w:space="0" w:color="auto"/>
            <w:left w:val="none" w:sz="0" w:space="0" w:color="auto"/>
            <w:bottom w:val="none" w:sz="0" w:space="0" w:color="auto"/>
            <w:right w:val="none" w:sz="0" w:space="0" w:color="auto"/>
          </w:divBdr>
        </w:div>
        <w:div w:id="228467503">
          <w:marLeft w:val="0"/>
          <w:marRight w:val="0"/>
          <w:marTop w:val="0"/>
          <w:marBottom w:val="0"/>
          <w:divBdr>
            <w:top w:val="none" w:sz="0" w:space="0" w:color="auto"/>
            <w:left w:val="none" w:sz="0" w:space="0" w:color="auto"/>
            <w:bottom w:val="none" w:sz="0" w:space="0" w:color="auto"/>
            <w:right w:val="none" w:sz="0" w:space="0" w:color="auto"/>
          </w:divBdr>
        </w:div>
        <w:div w:id="252788430">
          <w:marLeft w:val="0"/>
          <w:marRight w:val="0"/>
          <w:marTop w:val="0"/>
          <w:marBottom w:val="0"/>
          <w:divBdr>
            <w:top w:val="none" w:sz="0" w:space="0" w:color="auto"/>
            <w:left w:val="none" w:sz="0" w:space="0" w:color="auto"/>
            <w:bottom w:val="none" w:sz="0" w:space="0" w:color="auto"/>
            <w:right w:val="none" w:sz="0" w:space="0" w:color="auto"/>
          </w:divBdr>
        </w:div>
        <w:div w:id="585965565">
          <w:marLeft w:val="0"/>
          <w:marRight w:val="0"/>
          <w:marTop w:val="0"/>
          <w:marBottom w:val="0"/>
          <w:divBdr>
            <w:top w:val="none" w:sz="0" w:space="0" w:color="auto"/>
            <w:left w:val="none" w:sz="0" w:space="0" w:color="auto"/>
            <w:bottom w:val="none" w:sz="0" w:space="0" w:color="auto"/>
            <w:right w:val="none" w:sz="0" w:space="0" w:color="auto"/>
          </w:divBdr>
        </w:div>
        <w:div w:id="630864106">
          <w:marLeft w:val="0"/>
          <w:marRight w:val="0"/>
          <w:marTop w:val="0"/>
          <w:marBottom w:val="0"/>
          <w:divBdr>
            <w:top w:val="none" w:sz="0" w:space="0" w:color="auto"/>
            <w:left w:val="none" w:sz="0" w:space="0" w:color="auto"/>
            <w:bottom w:val="none" w:sz="0" w:space="0" w:color="auto"/>
            <w:right w:val="none" w:sz="0" w:space="0" w:color="auto"/>
          </w:divBdr>
        </w:div>
        <w:div w:id="908199186">
          <w:marLeft w:val="0"/>
          <w:marRight w:val="0"/>
          <w:marTop w:val="0"/>
          <w:marBottom w:val="0"/>
          <w:divBdr>
            <w:top w:val="none" w:sz="0" w:space="0" w:color="auto"/>
            <w:left w:val="none" w:sz="0" w:space="0" w:color="auto"/>
            <w:bottom w:val="none" w:sz="0" w:space="0" w:color="auto"/>
            <w:right w:val="none" w:sz="0" w:space="0" w:color="auto"/>
          </w:divBdr>
        </w:div>
        <w:div w:id="1223171908">
          <w:marLeft w:val="0"/>
          <w:marRight w:val="0"/>
          <w:marTop w:val="0"/>
          <w:marBottom w:val="0"/>
          <w:divBdr>
            <w:top w:val="none" w:sz="0" w:space="0" w:color="auto"/>
            <w:left w:val="none" w:sz="0" w:space="0" w:color="auto"/>
            <w:bottom w:val="none" w:sz="0" w:space="0" w:color="auto"/>
            <w:right w:val="none" w:sz="0" w:space="0" w:color="auto"/>
          </w:divBdr>
        </w:div>
        <w:div w:id="1500731943">
          <w:marLeft w:val="0"/>
          <w:marRight w:val="0"/>
          <w:marTop w:val="0"/>
          <w:marBottom w:val="0"/>
          <w:divBdr>
            <w:top w:val="none" w:sz="0" w:space="0" w:color="auto"/>
            <w:left w:val="none" w:sz="0" w:space="0" w:color="auto"/>
            <w:bottom w:val="none" w:sz="0" w:space="0" w:color="auto"/>
            <w:right w:val="none" w:sz="0" w:space="0" w:color="auto"/>
          </w:divBdr>
        </w:div>
        <w:div w:id="2109888822">
          <w:marLeft w:val="0"/>
          <w:marRight w:val="0"/>
          <w:marTop w:val="0"/>
          <w:marBottom w:val="0"/>
          <w:divBdr>
            <w:top w:val="none" w:sz="0" w:space="0" w:color="auto"/>
            <w:left w:val="none" w:sz="0" w:space="0" w:color="auto"/>
            <w:bottom w:val="none" w:sz="0" w:space="0" w:color="auto"/>
            <w:right w:val="none" w:sz="0" w:space="0" w:color="auto"/>
          </w:divBdr>
        </w:div>
        <w:div w:id="2134442703">
          <w:marLeft w:val="0"/>
          <w:marRight w:val="0"/>
          <w:marTop w:val="0"/>
          <w:marBottom w:val="0"/>
          <w:divBdr>
            <w:top w:val="none" w:sz="0" w:space="0" w:color="auto"/>
            <w:left w:val="none" w:sz="0" w:space="0" w:color="auto"/>
            <w:bottom w:val="none" w:sz="0" w:space="0" w:color="auto"/>
            <w:right w:val="none" w:sz="0" w:space="0" w:color="auto"/>
          </w:divBdr>
        </w:div>
      </w:divsChild>
    </w:div>
    <w:div w:id="473841720">
      <w:bodyDiv w:val="1"/>
      <w:marLeft w:val="0"/>
      <w:marRight w:val="0"/>
      <w:marTop w:val="0"/>
      <w:marBottom w:val="0"/>
      <w:divBdr>
        <w:top w:val="none" w:sz="0" w:space="0" w:color="auto"/>
        <w:left w:val="none" w:sz="0" w:space="0" w:color="auto"/>
        <w:bottom w:val="none" w:sz="0" w:space="0" w:color="auto"/>
        <w:right w:val="none" w:sz="0" w:space="0" w:color="auto"/>
      </w:divBdr>
      <w:divsChild>
        <w:div w:id="241526883">
          <w:marLeft w:val="0"/>
          <w:marRight w:val="0"/>
          <w:marTop w:val="0"/>
          <w:marBottom w:val="0"/>
          <w:divBdr>
            <w:top w:val="none" w:sz="0" w:space="0" w:color="auto"/>
            <w:left w:val="none" w:sz="0" w:space="0" w:color="auto"/>
            <w:bottom w:val="none" w:sz="0" w:space="0" w:color="auto"/>
            <w:right w:val="none" w:sz="0" w:space="0" w:color="auto"/>
          </w:divBdr>
        </w:div>
        <w:div w:id="880941356">
          <w:marLeft w:val="0"/>
          <w:marRight w:val="0"/>
          <w:marTop w:val="0"/>
          <w:marBottom w:val="0"/>
          <w:divBdr>
            <w:top w:val="none" w:sz="0" w:space="0" w:color="auto"/>
            <w:left w:val="none" w:sz="0" w:space="0" w:color="auto"/>
            <w:bottom w:val="none" w:sz="0" w:space="0" w:color="auto"/>
            <w:right w:val="none" w:sz="0" w:space="0" w:color="auto"/>
          </w:divBdr>
        </w:div>
        <w:div w:id="1222330017">
          <w:marLeft w:val="0"/>
          <w:marRight w:val="0"/>
          <w:marTop w:val="0"/>
          <w:marBottom w:val="0"/>
          <w:divBdr>
            <w:top w:val="none" w:sz="0" w:space="0" w:color="auto"/>
            <w:left w:val="none" w:sz="0" w:space="0" w:color="auto"/>
            <w:bottom w:val="none" w:sz="0" w:space="0" w:color="auto"/>
            <w:right w:val="none" w:sz="0" w:space="0" w:color="auto"/>
          </w:divBdr>
        </w:div>
      </w:divsChild>
    </w:div>
    <w:div w:id="534466832">
      <w:bodyDiv w:val="1"/>
      <w:marLeft w:val="0"/>
      <w:marRight w:val="0"/>
      <w:marTop w:val="0"/>
      <w:marBottom w:val="0"/>
      <w:divBdr>
        <w:top w:val="none" w:sz="0" w:space="0" w:color="auto"/>
        <w:left w:val="none" w:sz="0" w:space="0" w:color="auto"/>
        <w:bottom w:val="none" w:sz="0" w:space="0" w:color="auto"/>
        <w:right w:val="none" w:sz="0" w:space="0" w:color="auto"/>
      </w:divBdr>
    </w:div>
    <w:div w:id="625740679">
      <w:bodyDiv w:val="1"/>
      <w:marLeft w:val="0"/>
      <w:marRight w:val="0"/>
      <w:marTop w:val="0"/>
      <w:marBottom w:val="0"/>
      <w:divBdr>
        <w:top w:val="none" w:sz="0" w:space="0" w:color="auto"/>
        <w:left w:val="none" w:sz="0" w:space="0" w:color="auto"/>
        <w:bottom w:val="none" w:sz="0" w:space="0" w:color="auto"/>
        <w:right w:val="none" w:sz="0" w:space="0" w:color="auto"/>
      </w:divBdr>
      <w:divsChild>
        <w:div w:id="224687619">
          <w:marLeft w:val="0"/>
          <w:marRight w:val="0"/>
          <w:marTop w:val="0"/>
          <w:marBottom w:val="0"/>
          <w:divBdr>
            <w:top w:val="none" w:sz="0" w:space="0" w:color="auto"/>
            <w:left w:val="none" w:sz="0" w:space="0" w:color="auto"/>
            <w:bottom w:val="none" w:sz="0" w:space="0" w:color="auto"/>
            <w:right w:val="none" w:sz="0" w:space="0" w:color="auto"/>
          </w:divBdr>
        </w:div>
        <w:div w:id="246890921">
          <w:marLeft w:val="0"/>
          <w:marRight w:val="0"/>
          <w:marTop w:val="0"/>
          <w:marBottom w:val="0"/>
          <w:divBdr>
            <w:top w:val="none" w:sz="0" w:space="0" w:color="auto"/>
            <w:left w:val="none" w:sz="0" w:space="0" w:color="auto"/>
            <w:bottom w:val="none" w:sz="0" w:space="0" w:color="auto"/>
            <w:right w:val="none" w:sz="0" w:space="0" w:color="auto"/>
          </w:divBdr>
        </w:div>
        <w:div w:id="405762178">
          <w:marLeft w:val="0"/>
          <w:marRight w:val="0"/>
          <w:marTop w:val="0"/>
          <w:marBottom w:val="0"/>
          <w:divBdr>
            <w:top w:val="none" w:sz="0" w:space="0" w:color="auto"/>
            <w:left w:val="none" w:sz="0" w:space="0" w:color="auto"/>
            <w:bottom w:val="none" w:sz="0" w:space="0" w:color="auto"/>
            <w:right w:val="none" w:sz="0" w:space="0" w:color="auto"/>
          </w:divBdr>
        </w:div>
        <w:div w:id="705832130">
          <w:marLeft w:val="0"/>
          <w:marRight w:val="0"/>
          <w:marTop w:val="0"/>
          <w:marBottom w:val="0"/>
          <w:divBdr>
            <w:top w:val="none" w:sz="0" w:space="0" w:color="auto"/>
            <w:left w:val="none" w:sz="0" w:space="0" w:color="auto"/>
            <w:bottom w:val="none" w:sz="0" w:space="0" w:color="auto"/>
            <w:right w:val="none" w:sz="0" w:space="0" w:color="auto"/>
          </w:divBdr>
        </w:div>
        <w:div w:id="883370434">
          <w:marLeft w:val="0"/>
          <w:marRight w:val="0"/>
          <w:marTop w:val="0"/>
          <w:marBottom w:val="0"/>
          <w:divBdr>
            <w:top w:val="none" w:sz="0" w:space="0" w:color="auto"/>
            <w:left w:val="none" w:sz="0" w:space="0" w:color="auto"/>
            <w:bottom w:val="none" w:sz="0" w:space="0" w:color="auto"/>
            <w:right w:val="none" w:sz="0" w:space="0" w:color="auto"/>
          </w:divBdr>
        </w:div>
        <w:div w:id="923221359">
          <w:marLeft w:val="0"/>
          <w:marRight w:val="0"/>
          <w:marTop w:val="0"/>
          <w:marBottom w:val="0"/>
          <w:divBdr>
            <w:top w:val="none" w:sz="0" w:space="0" w:color="auto"/>
            <w:left w:val="none" w:sz="0" w:space="0" w:color="auto"/>
            <w:bottom w:val="none" w:sz="0" w:space="0" w:color="auto"/>
            <w:right w:val="none" w:sz="0" w:space="0" w:color="auto"/>
          </w:divBdr>
        </w:div>
        <w:div w:id="1055281087">
          <w:marLeft w:val="0"/>
          <w:marRight w:val="0"/>
          <w:marTop w:val="0"/>
          <w:marBottom w:val="0"/>
          <w:divBdr>
            <w:top w:val="none" w:sz="0" w:space="0" w:color="auto"/>
            <w:left w:val="none" w:sz="0" w:space="0" w:color="auto"/>
            <w:bottom w:val="none" w:sz="0" w:space="0" w:color="auto"/>
            <w:right w:val="none" w:sz="0" w:space="0" w:color="auto"/>
          </w:divBdr>
        </w:div>
        <w:div w:id="1155875812">
          <w:marLeft w:val="0"/>
          <w:marRight w:val="0"/>
          <w:marTop w:val="0"/>
          <w:marBottom w:val="0"/>
          <w:divBdr>
            <w:top w:val="none" w:sz="0" w:space="0" w:color="auto"/>
            <w:left w:val="none" w:sz="0" w:space="0" w:color="auto"/>
            <w:bottom w:val="none" w:sz="0" w:space="0" w:color="auto"/>
            <w:right w:val="none" w:sz="0" w:space="0" w:color="auto"/>
          </w:divBdr>
        </w:div>
        <w:div w:id="1407414371">
          <w:marLeft w:val="0"/>
          <w:marRight w:val="0"/>
          <w:marTop w:val="0"/>
          <w:marBottom w:val="0"/>
          <w:divBdr>
            <w:top w:val="none" w:sz="0" w:space="0" w:color="auto"/>
            <w:left w:val="none" w:sz="0" w:space="0" w:color="auto"/>
            <w:bottom w:val="none" w:sz="0" w:space="0" w:color="auto"/>
            <w:right w:val="none" w:sz="0" w:space="0" w:color="auto"/>
          </w:divBdr>
        </w:div>
        <w:div w:id="1656252431">
          <w:marLeft w:val="0"/>
          <w:marRight w:val="0"/>
          <w:marTop w:val="0"/>
          <w:marBottom w:val="0"/>
          <w:divBdr>
            <w:top w:val="none" w:sz="0" w:space="0" w:color="auto"/>
            <w:left w:val="none" w:sz="0" w:space="0" w:color="auto"/>
            <w:bottom w:val="none" w:sz="0" w:space="0" w:color="auto"/>
            <w:right w:val="none" w:sz="0" w:space="0" w:color="auto"/>
          </w:divBdr>
        </w:div>
        <w:div w:id="1660233696">
          <w:marLeft w:val="0"/>
          <w:marRight w:val="0"/>
          <w:marTop w:val="0"/>
          <w:marBottom w:val="0"/>
          <w:divBdr>
            <w:top w:val="none" w:sz="0" w:space="0" w:color="auto"/>
            <w:left w:val="none" w:sz="0" w:space="0" w:color="auto"/>
            <w:bottom w:val="none" w:sz="0" w:space="0" w:color="auto"/>
            <w:right w:val="none" w:sz="0" w:space="0" w:color="auto"/>
          </w:divBdr>
        </w:div>
        <w:div w:id="1921132440">
          <w:marLeft w:val="0"/>
          <w:marRight w:val="0"/>
          <w:marTop w:val="0"/>
          <w:marBottom w:val="0"/>
          <w:divBdr>
            <w:top w:val="none" w:sz="0" w:space="0" w:color="auto"/>
            <w:left w:val="none" w:sz="0" w:space="0" w:color="auto"/>
            <w:bottom w:val="none" w:sz="0" w:space="0" w:color="auto"/>
            <w:right w:val="none" w:sz="0" w:space="0" w:color="auto"/>
          </w:divBdr>
        </w:div>
        <w:div w:id="2144076111">
          <w:marLeft w:val="0"/>
          <w:marRight w:val="0"/>
          <w:marTop w:val="0"/>
          <w:marBottom w:val="0"/>
          <w:divBdr>
            <w:top w:val="none" w:sz="0" w:space="0" w:color="auto"/>
            <w:left w:val="none" w:sz="0" w:space="0" w:color="auto"/>
            <w:bottom w:val="none" w:sz="0" w:space="0" w:color="auto"/>
            <w:right w:val="none" w:sz="0" w:space="0" w:color="auto"/>
          </w:divBdr>
        </w:div>
      </w:divsChild>
    </w:div>
    <w:div w:id="696152401">
      <w:bodyDiv w:val="1"/>
      <w:marLeft w:val="0"/>
      <w:marRight w:val="0"/>
      <w:marTop w:val="0"/>
      <w:marBottom w:val="0"/>
      <w:divBdr>
        <w:top w:val="none" w:sz="0" w:space="0" w:color="auto"/>
        <w:left w:val="none" w:sz="0" w:space="0" w:color="auto"/>
        <w:bottom w:val="none" w:sz="0" w:space="0" w:color="auto"/>
        <w:right w:val="none" w:sz="0" w:space="0" w:color="auto"/>
      </w:divBdr>
      <w:divsChild>
        <w:div w:id="147522414">
          <w:marLeft w:val="0"/>
          <w:marRight w:val="0"/>
          <w:marTop w:val="0"/>
          <w:marBottom w:val="0"/>
          <w:divBdr>
            <w:top w:val="none" w:sz="0" w:space="0" w:color="auto"/>
            <w:left w:val="none" w:sz="0" w:space="0" w:color="auto"/>
            <w:bottom w:val="none" w:sz="0" w:space="0" w:color="auto"/>
            <w:right w:val="none" w:sz="0" w:space="0" w:color="auto"/>
          </w:divBdr>
        </w:div>
        <w:div w:id="489254604">
          <w:marLeft w:val="0"/>
          <w:marRight w:val="0"/>
          <w:marTop w:val="0"/>
          <w:marBottom w:val="0"/>
          <w:divBdr>
            <w:top w:val="none" w:sz="0" w:space="0" w:color="auto"/>
            <w:left w:val="none" w:sz="0" w:space="0" w:color="auto"/>
            <w:bottom w:val="none" w:sz="0" w:space="0" w:color="auto"/>
            <w:right w:val="none" w:sz="0" w:space="0" w:color="auto"/>
          </w:divBdr>
        </w:div>
        <w:div w:id="588775844">
          <w:marLeft w:val="0"/>
          <w:marRight w:val="0"/>
          <w:marTop w:val="0"/>
          <w:marBottom w:val="0"/>
          <w:divBdr>
            <w:top w:val="none" w:sz="0" w:space="0" w:color="auto"/>
            <w:left w:val="none" w:sz="0" w:space="0" w:color="auto"/>
            <w:bottom w:val="none" w:sz="0" w:space="0" w:color="auto"/>
            <w:right w:val="none" w:sz="0" w:space="0" w:color="auto"/>
          </w:divBdr>
        </w:div>
        <w:div w:id="1263100909">
          <w:marLeft w:val="0"/>
          <w:marRight w:val="0"/>
          <w:marTop w:val="0"/>
          <w:marBottom w:val="0"/>
          <w:divBdr>
            <w:top w:val="none" w:sz="0" w:space="0" w:color="auto"/>
            <w:left w:val="none" w:sz="0" w:space="0" w:color="auto"/>
            <w:bottom w:val="none" w:sz="0" w:space="0" w:color="auto"/>
            <w:right w:val="none" w:sz="0" w:space="0" w:color="auto"/>
          </w:divBdr>
        </w:div>
      </w:divsChild>
    </w:div>
    <w:div w:id="755783965">
      <w:bodyDiv w:val="1"/>
      <w:marLeft w:val="0"/>
      <w:marRight w:val="0"/>
      <w:marTop w:val="0"/>
      <w:marBottom w:val="0"/>
      <w:divBdr>
        <w:top w:val="none" w:sz="0" w:space="0" w:color="auto"/>
        <w:left w:val="none" w:sz="0" w:space="0" w:color="auto"/>
        <w:bottom w:val="none" w:sz="0" w:space="0" w:color="auto"/>
        <w:right w:val="none" w:sz="0" w:space="0" w:color="auto"/>
      </w:divBdr>
      <w:divsChild>
        <w:div w:id="169763822">
          <w:marLeft w:val="0"/>
          <w:marRight w:val="0"/>
          <w:marTop w:val="0"/>
          <w:marBottom w:val="0"/>
          <w:divBdr>
            <w:top w:val="none" w:sz="0" w:space="0" w:color="auto"/>
            <w:left w:val="none" w:sz="0" w:space="0" w:color="auto"/>
            <w:bottom w:val="none" w:sz="0" w:space="0" w:color="auto"/>
            <w:right w:val="none" w:sz="0" w:space="0" w:color="auto"/>
          </w:divBdr>
        </w:div>
        <w:div w:id="395661668">
          <w:marLeft w:val="0"/>
          <w:marRight w:val="0"/>
          <w:marTop w:val="0"/>
          <w:marBottom w:val="0"/>
          <w:divBdr>
            <w:top w:val="none" w:sz="0" w:space="0" w:color="auto"/>
            <w:left w:val="none" w:sz="0" w:space="0" w:color="auto"/>
            <w:bottom w:val="none" w:sz="0" w:space="0" w:color="auto"/>
            <w:right w:val="none" w:sz="0" w:space="0" w:color="auto"/>
          </w:divBdr>
        </w:div>
        <w:div w:id="646518810">
          <w:marLeft w:val="0"/>
          <w:marRight w:val="0"/>
          <w:marTop w:val="0"/>
          <w:marBottom w:val="0"/>
          <w:divBdr>
            <w:top w:val="none" w:sz="0" w:space="0" w:color="auto"/>
            <w:left w:val="none" w:sz="0" w:space="0" w:color="auto"/>
            <w:bottom w:val="none" w:sz="0" w:space="0" w:color="auto"/>
            <w:right w:val="none" w:sz="0" w:space="0" w:color="auto"/>
          </w:divBdr>
        </w:div>
        <w:div w:id="836001446">
          <w:marLeft w:val="0"/>
          <w:marRight w:val="0"/>
          <w:marTop w:val="0"/>
          <w:marBottom w:val="0"/>
          <w:divBdr>
            <w:top w:val="none" w:sz="0" w:space="0" w:color="auto"/>
            <w:left w:val="none" w:sz="0" w:space="0" w:color="auto"/>
            <w:bottom w:val="none" w:sz="0" w:space="0" w:color="auto"/>
            <w:right w:val="none" w:sz="0" w:space="0" w:color="auto"/>
          </w:divBdr>
        </w:div>
        <w:div w:id="852574937">
          <w:marLeft w:val="0"/>
          <w:marRight w:val="0"/>
          <w:marTop w:val="0"/>
          <w:marBottom w:val="0"/>
          <w:divBdr>
            <w:top w:val="none" w:sz="0" w:space="0" w:color="auto"/>
            <w:left w:val="none" w:sz="0" w:space="0" w:color="auto"/>
            <w:bottom w:val="none" w:sz="0" w:space="0" w:color="auto"/>
            <w:right w:val="none" w:sz="0" w:space="0" w:color="auto"/>
          </w:divBdr>
        </w:div>
        <w:div w:id="929584709">
          <w:marLeft w:val="0"/>
          <w:marRight w:val="0"/>
          <w:marTop w:val="0"/>
          <w:marBottom w:val="0"/>
          <w:divBdr>
            <w:top w:val="none" w:sz="0" w:space="0" w:color="auto"/>
            <w:left w:val="none" w:sz="0" w:space="0" w:color="auto"/>
            <w:bottom w:val="none" w:sz="0" w:space="0" w:color="auto"/>
            <w:right w:val="none" w:sz="0" w:space="0" w:color="auto"/>
          </w:divBdr>
        </w:div>
        <w:div w:id="1072771377">
          <w:marLeft w:val="0"/>
          <w:marRight w:val="0"/>
          <w:marTop w:val="0"/>
          <w:marBottom w:val="0"/>
          <w:divBdr>
            <w:top w:val="none" w:sz="0" w:space="0" w:color="auto"/>
            <w:left w:val="none" w:sz="0" w:space="0" w:color="auto"/>
            <w:bottom w:val="none" w:sz="0" w:space="0" w:color="auto"/>
            <w:right w:val="none" w:sz="0" w:space="0" w:color="auto"/>
          </w:divBdr>
        </w:div>
        <w:div w:id="1225604458">
          <w:marLeft w:val="0"/>
          <w:marRight w:val="0"/>
          <w:marTop w:val="0"/>
          <w:marBottom w:val="0"/>
          <w:divBdr>
            <w:top w:val="none" w:sz="0" w:space="0" w:color="auto"/>
            <w:left w:val="none" w:sz="0" w:space="0" w:color="auto"/>
            <w:bottom w:val="none" w:sz="0" w:space="0" w:color="auto"/>
            <w:right w:val="none" w:sz="0" w:space="0" w:color="auto"/>
          </w:divBdr>
        </w:div>
      </w:divsChild>
    </w:div>
    <w:div w:id="776026474">
      <w:bodyDiv w:val="1"/>
      <w:marLeft w:val="0"/>
      <w:marRight w:val="0"/>
      <w:marTop w:val="0"/>
      <w:marBottom w:val="0"/>
      <w:divBdr>
        <w:top w:val="none" w:sz="0" w:space="0" w:color="auto"/>
        <w:left w:val="none" w:sz="0" w:space="0" w:color="auto"/>
        <w:bottom w:val="none" w:sz="0" w:space="0" w:color="auto"/>
        <w:right w:val="none" w:sz="0" w:space="0" w:color="auto"/>
      </w:divBdr>
      <w:divsChild>
        <w:div w:id="7954775">
          <w:marLeft w:val="0"/>
          <w:marRight w:val="0"/>
          <w:marTop w:val="0"/>
          <w:marBottom w:val="0"/>
          <w:divBdr>
            <w:top w:val="none" w:sz="0" w:space="0" w:color="auto"/>
            <w:left w:val="none" w:sz="0" w:space="0" w:color="auto"/>
            <w:bottom w:val="none" w:sz="0" w:space="0" w:color="auto"/>
            <w:right w:val="none" w:sz="0" w:space="0" w:color="auto"/>
          </w:divBdr>
        </w:div>
        <w:div w:id="210116042">
          <w:marLeft w:val="0"/>
          <w:marRight w:val="0"/>
          <w:marTop w:val="0"/>
          <w:marBottom w:val="0"/>
          <w:divBdr>
            <w:top w:val="none" w:sz="0" w:space="0" w:color="auto"/>
            <w:left w:val="none" w:sz="0" w:space="0" w:color="auto"/>
            <w:bottom w:val="none" w:sz="0" w:space="0" w:color="auto"/>
            <w:right w:val="none" w:sz="0" w:space="0" w:color="auto"/>
          </w:divBdr>
        </w:div>
        <w:div w:id="446706046">
          <w:marLeft w:val="0"/>
          <w:marRight w:val="0"/>
          <w:marTop w:val="0"/>
          <w:marBottom w:val="0"/>
          <w:divBdr>
            <w:top w:val="none" w:sz="0" w:space="0" w:color="auto"/>
            <w:left w:val="none" w:sz="0" w:space="0" w:color="auto"/>
            <w:bottom w:val="none" w:sz="0" w:space="0" w:color="auto"/>
            <w:right w:val="none" w:sz="0" w:space="0" w:color="auto"/>
          </w:divBdr>
        </w:div>
        <w:div w:id="887494133">
          <w:marLeft w:val="0"/>
          <w:marRight w:val="0"/>
          <w:marTop w:val="0"/>
          <w:marBottom w:val="0"/>
          <w:divBdr>
            <w:top w:val="none" w:sz="0" w:space="0" w:color="auto"/>
            <w:left w:val="none" w:sz="0" w:space="0" w:color="auto"/>
            <w:bottom w:val="none" w:sz="0" w:space="0" w:color="auto"/>
            <w:right w:val="none" w:sz="0" w:space="0" w:color="auto"/>
          </w:divBdr>
        </w:div>
        <w:div w:id="1123424105">
          <w:marLeft w:val="0"/>
          <w:marRight w:val="0"/>
          <w:marTop w:val="0"/>
          <w:marBottom w:val="0"/>
          <w:divBdr>
            <w:top w:val="none" w:sz="0" w:space="0" w:color="auto"/>
            <w:left w:val="none" w:sz="0" w:space="0" w:color="auto"/>
            <w:bottom w:val="none" w:sz="0" w:space="0" w:color="auto"/>
            <w:right w:val="none" w:sz="0" w:space="0" w:color="auto"/>
          </w:divBdr>
        </w:div>
        <w:div w:id="1312517825">
          <w:marLeft w:val="0"/>
          <w:marRight w:val="0"/>
          <w:marTop w:val="0"/>
          <w:marBottom w:val="0"/>
          <w:divBdr>
            <w:top w:val="none" w:sz="0" w:space="0" w:color="auto"/>
            <w:left w:val="none" w:sz="0" w:space="0" w:color="auto"/>
            <w:bottom w:val="none" w:sz="0" w:space="0" w:color="auto"/>
            <w:right w:val="none" w:sz="0" w:space="0" w:color="auto"/>
          </w:divBdr>
        </w:div>
        <w:div w:id="1406608062">
          <w:marLeft w:val="0"/>
          <w:marRight w:val="0"/>
          <w:marTop w:val="0"/>
          <w:marBottom w:val="0"/>
          <w:divBdr>
            <w:top w:val="none" w:sz="0" w:space="0" w:color="auto"/>
            <w:left w:val="none" w:sz="0" w:space="0" w:color="auto"/>
            <w:bottom w:val="none" w:sz="0" w:space="0" w:color="auto"/>
            <w:right w:val="none" w:sz="0" w:space="0" w:color="auto"/>
          </w:divBdr>
        </w:div>
        <w:div w:id="1501771252">
          <w:marLeft w:val="0"/>
          <w:marRight w:val="0"/>
          <w:marTop w:val="0"/>
          <w:marBottom w:val="0"/>
          <w:divBdr>
            <w:top w:val="none" w:sz="0" w:space="0" w:color="auto"/>
            <w:left w:val="none" w:sz="0" w:space="0" w:color="auto"/>
            <w:bottom w:val="none" w:sz="0" w:space="0" w:color="auto"/>
            <w:right w:val="none" w:sz="0" w:space="0" w:color="auto"/>
          </w:divBdr>
        </w:div>
        <w:div w:id="1656376453">
          <w:marLeft w:val="0"/>
          <w:marRight w:val="0"/>
          <w:marTop w:val="0"/>
          <w:marBottom w:val="0"/>
          <w:divBdr>
            <w:top w:val="none" w:sz="0" w:space="0" w:color="auto"/>
            <w:left w:val="none" w:sz="0" w:space="0" w:color="auto"/>
            <w:bottom w:val="none" w:sz="0" w:space="0" w:color="auto"/>
            <w:right w:val="none" w:sz="0" w:space="0" w:color="auto"/>
          </w:divBdr>
        </w:div>
        <w:div w:id="1658417568">
          <w:marLeft w:val="0"/>
          <w:marRight w:val="0"/>
          <w:marTop w:val="0"/>
          <w:marBottom w:val="0"/>
          <w:divBdr>
            <w:top w:val="none" w:sz="0" w:space="0" w:color="auto"/>
            <w:left w:val="none" w:sz="0" w:space="0" w:color="auto"/>
            <w:bottom w:val="none" w:sz="0" w:space="0" w:color="auto"/>
            <w:right w:val="none" w:sz="0" w:space="0" w:color="auto"/>
          </w:divBdr>
        </w:div>
        <w:div w:id="2015448363">
          <w:marLeft w:val="0"/>
          <w:marRight w:val="0"/>
          <w:marTop w:val="0"/>
          <w:marBottom w:val="0"/>
          <w:divBdr>
            <w:top w:val="none" w:sz="0" w:space="0" w:color="auto"/>
            <w:left w:val="none" w:sz="0" w:space="0" w:color="auto"/>
            <w:bottom w:val="none" w:sz="0" w:space="0" w:color="auto"/>
            <w:right w:val="none" w:sz="0" w:space="0" w:color="auto"/>
          </w:divBdr>
        </w:div>
      </w:divsChild>
    </w:div>
    <w:div w:id="823468876">
      <w:bodyDiv w:val="1"/>
      <w:marLeft w:val="0"/>
      <w:marRight w:val="0"/>
      <w:marTop w:val="0"/>
      <w:marBottom w:val="0"/>
      <w:divBdr>
        <w:top w:val="none" w:sz="0" w:space="0" w:color="auto"/>
        <w:left w:val="none" w:sz="0" w:space="0" w:color="auto"/>
        <w:bottom w:val="none" w:sz="0" w:space="0" w:color="auto"/>
        <w:right w:val="none" w:sz="0" w:space="0" w:color="auto"/>
      </w:divBdr>
      <w:divsChild>
        <w:div w:id="624316454">
          <w:marLeft w:val="0"/>
          <w:marRight w:val="0"/>
          <w:marTop w:val="0"/>
          <w:marBottom w:val="0"/>
          <w:divBdr>
            <w:top w:val="none" w:sz="0" w:space="0" w:color="auto"/>
            <w:left w:val="none" w:sz="0" w:space="0" w:color="auto"/>
            <w:bottom w:val="none" w:sz="0" w:space="0" w:color="auto"/>
            <w:right w:val="none" w:sz="0" w:space="0" w:color="auto"/>
          </w:divBdr>
        </w:div>
        <w:div w:id="1694841434">
          <w:marLeft w:val="0"/>
          <w:marRight w:val="0"/>
          <w:marTop w:val="0"/>
          <w:marBottom w:val="0"/>
          <w:divBdr>
            <w:top w:val="none" w:sz="0" w:space="0" w:color="auto"/>
            <w:left w:val="none" w:sz="0" w:space="0" w:color="auto"/>
            <w:bottom w:val="none" w:sz="0" w:space="0" w:color="auto"/>
            <w:right w:val="none" w:sz="0" w:space="0" w:color="auto"/>
          </w:divBdr>
        </w:div>
        <w:div w:id="2055889444">
          <w:marLeft w:val="0"/>
          <w:marRight w:val="0"/>
          <w:marTop w:val="0"/>
          <w:marBottom w:val="0"/>
          <w:divBdr>
            <w:top w:val="none" w:sz="0" w:space="0" w:color="auto"/>
            <w:left w:val="none" w:sz="0" w:space="0" w:color="auto"/>
            <w:bottom w:val="none" w:sz="0" w:space="0" w:color="auto"/>
            <w:right w:val="none" w:sz="0" w:space="0" w:color="auto"/>
          </w:divBdr>
        </w:div>
      </w:divsChild>
    </w:div>
    <w:div w:id="854424610">
      <w:bodyDiv w:val="1"/>
      <w:marLeft w:val="0"/>
      <w:marRight w:val="0"/>
      <w:marTop w:val="0"/>
      <w:marBottom w:val="0"/>
      <w:divBdr>
        <w:top w:val="none" w:sz="0" w:space="0" w:color="auto"/>
        <w:left w:val="none" w:sz="0" w:space="0" w:color="auto"/>
        <w:bottom w:val="none" w:sz="0" w:space="0" w:color="auto"/>
        <w:right w:val="none" w:sz="0" w:space="0" w:color="auto"/>
      </w:divBdr>
      <w:divsChild>
        <w:div w:id="337271953">
          <w:marLeft w:val="0"/>
          <w:marRight w:val="0"/>
          <w:marTop w:val="0"/>
          <w:marBottom w:val="0"/>
          <w:divBdr>
            <w:top w:val="none" w:sz="0" w:space="0" w:color="auto"/>
            <w:left w:val="none" w:sz="0" w:space="0" w:color="auto"/>
            <w:bottom w:val="none" w:sz="0" w:space="0" w:color="auto"/>
            <w:right w:val="none" w:sz="0" w:space="0" w:color="auto"/>
          </w:divBdr>
        </w:div>
        <w:div w:id="637732850">
          <w:marLeft w:val="0"/>
          <w:marRight w:val="0"/>
          <w:marTop w:val="0"/>
          <w:marBottom w:val="0"/>
          <w:divBdr>
            <w:top w:val="none" w:sz="0" w:space="0" w:color="auto"/>
            <w:left w:val="none" w:sz="0" w:space="0" w:color="auto"/>
            <w:bottom w:val="none" w:sz="0" w:space="0" w:color="auto"/>
            <w:right w:val="none" w:sz="0" w:space="0" w:color="auto"/>
          </w:divBdr>
        </w:div>
        <w:div w:id="749036229">
          <w:marLeft w:val="0"/>
          <w:marRight w:val="0"/>
          <w:marTop w:val="0"/>
          <w:marBottom w:val="0"/>
          <w:divBdr>
            <w:top w:val="none" w:sz="0" w:space="0" w:color="auto"/>
            <w:left w:val="none" w:sz="0" w:space="0" w:color="auto"/>
            <w:bottom w:val="none" w:sz="0" w:space="0" w:color="auto"/>
            <w:right w:val="none" w:sz="0" w:space="0" w:color="auto"/>
          </w:divBdr>
        </w:div>
        <w:div w:id="1305697059">
          <w:marLeft w:val="0"/>
          <w:marRight w:val="0"/>
          <w:marTop w:val="0"/>
          <w:marBottom w:val="0"/>
          <w:divBdr>
            <w:top w:val="none" w:sz="0" w:space="0" w:color="auto"/>
            <w:left w:val="none" w:sz="0" w:space="0" w:color="auto"/>
            <w:bottom w:val="none" w:sz="0" w:space="0" w:color="auto"/>
            <w:right w:val="none" w:sz="0" w:space="0" w:color="auto"/>
          </w:divBdr>
        </w:div>
        <w:div w:id="1337071742">
          <w:marLeft w:val="0"/>
          <w:marRight w:val="0"/>
          <w:marTop w:val="0"/>
          <w:marBottom w:val="0"/>
          <w:divBdr>
            <w:top w:val="none" w:sz="0" w:space="0" w:color="auto"/>
            <w:left w:val="none" w:sz="0" w:space="0" w:color="auto"/>
            <w:bottom w:val="none" w:sz="0" w:space="0" w:color="auto"/>
            <w:right w:val="none" w:sz="0" w:space="0" w:color="auto"/>
          </w:divBdr>
        </w:div>
        <w:div w:id="1691684970">
          <w:marLeft w:val="0"/>
          <w:marRight w:val="0"/>
          <w:marTop w:val="0"/>
          <w:marBottom w:val="0"/>
          <w:divBdr>
            <w:top w:val="none" w:sz="0" w:space="0" w:color="auto"/>
            <w:left w:val="none" w:sz="0" w:space="0" w:color="auto"/>
            <w:bottom w:val="none" w:sz="0" w:space="0" w:color="auto"/>
            <w:right w:val="none" w:sz="0" w:space="0" w:color="auto"/>
          </w:divBdr>
        </w:div>
        <w:div w:id="1769543295">
          <w:marLeft w:val="0"/>
          <w:marRight w:val="0"/>
          <w:marTop w:val="0"/>
          <w:marBottom w:val="0"/>
          <w:divBdr>
            <w:top w:val="none" w:sz="0" w:space="0" w:color="auto"/>
            <w:left w:val="none" w:sz="0" w:space="0" w:color="auto"/>
            <w:bottom w:val="none" w:sz="0" w:space="0" w:color="auto"/>
            <w:right w:val="none" w:sz="0" w:space="0" w:color="auto"/>
          </w:divBdr>
        </w:div>
        <w:div w:id="1803109827">
          <w:marLeft w:val="0"/>
          <w:marRight w:val="0"/>
          <w:marTop w:val="0"/>
          <w:marBottom w:val="0"/>
          <w:divBdr>
            <w:top w:val="none" w:sz="0" w:space="0" w:color="auto"/>
            <w:left w:val="none" w:sz="0" w:space="0" w:color="auto"/>
            <w:bottom w:val="none" w:sz="0" w:space="0" w:color="auto"/>
            <w:right w:val="none" w:sz="0" w:space="0" w:color="auto"/>
          </w:divBdr>
        </w:div>
      </w:divsChild>
    </w:div>
    <w:div w:id="859054273">
      <w:bodyDiv w:val="1"/>
      <w:marLeft w:val="0"/>
      <w:marRight w:val="0"/>
      <w:marTop w:val="0"/>
      <w:marBottom w:val="0"/>
      <w:divBdr>
        <w:top w:val="none" w:sz="0" w:space="0" w:color="auto"/>
        <w:left w:val="none" w:sz="0" w:space="0" w:color="auto"/>
        <w:bottom w:val="none" w:sz="0" w:space="0" w:color="auto"/>
        <w:right w:val="none" w:sz="0" w:space="0" w:color="auto"/>
      </w:divBdr>
      <w:divsChild>
        <w:div w:id="503714183">
          <w:marLeft w:val="0"/>
          <w:marRight w:val="0"/>
          <w:marTop w:val="0"/>
          <w:marBottom w:val="0"/>
          <w:divBdr>
            <w:top w:val="none" w:sz="0" w:space="0" w:color="auto"/>
            <w:left w:val="none" w:sz="0" w:space="0" w:color="auto"/>
            <w:bottom w:val="none" w:sz="0" w:space="0" w:color="auto"/>
            <w:right w:val="none" w:sz="0" w:space="0" w:color="auto"/>
          </w:divBdr>
        </w:div>
        <w:div w:id="1220556816">
          <w:marLeft w:val="0"/>
          <w:marRight w:val="0"/>
          <w:marTop w:val="0"/>
          <w:marBottom w:val="0"/>
          <w:divBdr>
            <w:top w:val="none" w:sz="0" w:space="0" w:color="auto"/>
            <w:left w:val="none" w:sz="0" w:space="0" w:color="auto"/>
            <w:bottom w:val="none" w:sz="0" w:space="0" w:color="auto"/>
            <w:right w:val="none" w:sz="0" w:space="0" w:color="auto"/>
          </w:divBdr>
        </w:div>
        <w:div w:id="1309087523">
          <w:marLeft w:val="0"/>
          <w:marRight w:val="0"/>
          <w:marTop w:val="0"/>
          <w:marBottom w:val="0"/>
          <w:divBdr>
            <w:top w:val="none" w:sz="0" w:space="0" w:color="auto"/>
            <w:left w:val="none" w:sz="0" w:space="0" w:color="auto"/>
            <w:bottom w:val="none" w:sz="0" w:space="0" w:color="auto"/>
            <w:right w:val="none" w:sz="0" w:space="0" w:color="auto"/>
          </w:divBdr>
        </w:div>
        <w:div w:id="1331524985">
          <w:marLeft w:val="0"/>
          <w:marRight w:val="0"/>
          <w:marTop w:val="0"/>
          <w:marBottom w:val="0"/>
          <w:divBdr>
            <w:top w:val="none" w:sz="0" w:space="0" w:color="auto"/>
            <w:left w:val="none" w:sz="0" w:space="0" w:color="auto"/>
            <w:bottom w:val="none" w:sz="0" w:space="0" w:color="auto"/>
            <w:right w:val="none" w:sz="0" w:space="0" w:color="auto"/>
          </w:divBdr>
        </w:div>
        <w:div w:id="1453134046">
          <w:marLeft w:val="0"/>
          <w:marRight w:val="0"/>
          <w:marTop w:val="0"/>
          <w:marBottom w:val="0"/>
          <w:divBdr>
            <w:top w:val="none" w:sz="0" w:space="0" w:color="auto"/>
            <w:left w:val="none" w:sz="0" w:space="0" w:color="auto"/>
            <w:bottom w:val="none" w:sz="0" w:space="0" w:color="auto"/>
            <w:right w:val="none" w:sz="0" w:space="0" w:color="auto"/>
          </w:divBdr>
        </w:div>
        <w:div w:id="2089689509">
          <w:marLeft w:val="0"/>
          <w:marRight w:val="0"/>
          <w:marTop w:val="0"/>
          <w:marBottom w:val="0"/>
          <w:divBdr>
            <w:top w:val="none" w:sz="0" w:space="0" w:color="auto"/>
            <w:left w:val="none" w:sz="0" w:space="0" w:color="auto"/>
            <w:bottom w:val="none" w:sz="0" w:space="0" w:color="auto"/>
            <w:right w:val="none" w:sz="0" w:space="0" w:color="auto"/>
          </w:divBdr>
        </w:div>
      </w:divsChild>
    </w:div>
    <w:div w:id="878594539">
      <w:bodyDiv w:val="1"/>
      <w:marLeft w:val="0"/>
      <w:marRight w:val="0"/>
      <w:marTop w:val="0"/>
      <w:marBottom w:val="0"/>
      <w:divBdr>
        <w:top w:val="none" w:sz="0" w:space="0" w:color="auto"/>
        <w:left w:val="none" w:sz="0" w:space="0" w:color="auto"/>
        <w:bottom w:val="none" w:sz="0" w:space="0" w:color="auto"/>
        <w:right w:val="none" w:sz="0" w:space="0" w:color="auto"/>
      </w:divBdr>
    </w:div>
    <w:div w:id="882910540">
      <w:bodyDiv w:val="1"/>
      <w:marLeft w:val="0"/>
      <w:marRight w:val="0"/>
      <w:marTop w:val="0"/>
      <w:marBottom w:val="0"/>
      <w:divBdr>
        <w:top w:val="none" w:sz="0" w:space="0" w:color="auto"/>
        <w:left w:val="none" w:sz="0" w:space="0" w:color="auto"/>
        <w:bottom w:val="none" w:sz="0" w:space="0" w:color="auto"/>
        <w:right w:val="none" w:sz="0" w:space="0" w:color="auto"/>
      </w:divBdr>
      <w:divsChild>
        <w:div w:id="67967260">
          <w:marLeft w:val="0"/>
          <w:marRight w:val="0"/>
          <w:marTop w:val="0"/>
          <w:marBottom w:val="0"/>
          <w:divBdr>
            <w:top w:val="none" w:sz="0" w:space="0" w:color="auto"/>
            <w:left w:val="none" w:sz="0" w:space="0" w:color="auto"/>
            <w:bottom w:val="none" w:sz="0" w:space="0" w:color="auto"/>
            <w:right w:val="none" w:sz="0" w:space="0" w:color="auto"/>
          </w:divBdr>
        </w:div>
        <w:div w:id="100145613">
          <w:marLeft w:val="0"/>
          <w:marRight w:val="0"/>
          <w:marTop w:val="0"/>
          <w:marBottom w:val="0"/>
          <w:divBdr>
            <w:top w:val="none" w:sz="0" w:space="0" w:color="auto"/>
            <w:left w:val="none" w:sz="0" w:space="0" w:color="auto"/>
            <w:bottom w:val="none" w:sz="0" w:space="0" w:color="auto"/>
            <w:right w:val="none" w:sz="0" w:space="0" w:color="auto"/>
          </w:divBdr>
        </w:div>
        <w:div w:id="422534292">
          <w:marLeft w:val="0"/>
          <w:marRight w:val="0"/>
          <w:marTop w:val="0"/>
          <w:marBottom w:val="0"/>
          <w:divBdr>
            <w:top w:val="none" w:sz="0" w:space="0" w:color="auto"/>
            <w:left w:val="none" w:sz="0" w:space="0" w:color="auto"/>
            <w:bottom w:val="none" w:sz="0" w:space="0" w:color="auto"/>
            <w:right w:val="none" w:sz="0" w:space="0" w:color="auto"/>
          </w:divBdr>
        </w:div>
        <w:div w:id="433332132">
          <w:marLeft w:val="0"/>
          <w:marRight w:val="0"/>
          <w:marTop w:val="0"/>
          <w:marBottom w:val="0"/>
          <w:divBdr>
            <w:top w:val="none" w:sz="0" w:space="0" w:color="auto"/>
            <w:left w:val="none" w:sz="0" w:space="0" w:color="auto"/>
            <w:bottom w:val="none" w:sz="0" w:space="0" w:color="auto"/>
            <w:right w:val="none" w:sz="0" w:space="0" w:color="auto"/>
          </w:divBdr>
        </w:div>
        <w:div w:id="439224537">
          <w:marLeft w:val="0"/>
          <w:marRight w:val="0"/>
          <w:marTop w:val="0"/>
          <w:marBottom w:val="0"/>
          <w:divBdr>
            <w:top w:val="none" w:sz="0" w:space="0" w:color="auto"/>
            <w:left w:val="none" w:sz="0" w:space="0" w:color="auto"/>
            <w:bottom w:val="none" w:sz="0" w:space="0" w:color="auto"/>
            <w:right w:val="none" w:sz="0" w:space="0" w:color="auto"/>
          </w:divBdr>
        </w:div>
        <w:div w:id="470555725">
          <w:marLeft w:val="0"/>
          <w:marRight w:val="0"/>
          <w:marTop w:val="0"/>
          <w:marBottom w:val="0"/>
          <w:divBdr>
            <w:top w:val="none" w:sz="0" w:space="0" w:color="auto"/>
            <w:left w:val="none" w:sz="0" w:space="0" w:color="auto"/>
            <w:bottom w:val="none" w:sz="0" w:space="0" w:color="auto"/>
            <w:right w:val="none" w:sz="0" w:space="0" w:color="auto"/>
          </w:divBdr>
        </w:div>
        <w:div w:id="882912819">
          <w:marLeft w:val="0"/>
          <w:marRight w:val="0"/>
          <w:marTop w:val="0"/>
          <w:marBottom w:val="0"/>
          <w:divBdr>
            <w:top w:val="none" w:sz="0" w:space="0" w:color="auto"/>
            <w:left w:val="none" w:sz="0" w:space="0" w:color="auto"/>
            <w:bottom w:val="none" w:sz="0" w:space="0" w:color="auto"/>
            <w:right w:val="none" w:sz="0" w:space="0" w:color="auto"/>
          </w:divBdr>
        </w:div>
        <w:div w:id="1195777123">
          <w:marLeft w:val="0"/>
          <w:marRight w:val="0"/>
          <w:marTop w:val="0"/>
          <w:marBottom w:val="0"/>
          <w:divBdr>
            <w:top w:val="none" w:sz="0" w:space="0" w:color="auto"/>
            <w:left w:val="none" w:sz="0" w:space="0" w:color="auto"/>
            <w:bottom w:val="none" w:sz="0" w:space="0" w:color="auto"/>
            <w:right w:val="none" w:sz="0" w:space="0" w:color="auto"/>
          </w:divBdr>
        </w:div>
        <w:div w:id="1296985451">
          <w:marLeft w:val="0"/>
          <w:marRight w:val="0"/>
          <w:marTop w:val="0"/>
          <w:marBottom w:val="0"/>
          <w:divBdr>
            <w:top w:val="none" w:sz="0" w:space="0" w:color="auto"/>
            <w:left w:val="none" w:sz="0" w:space="0" w:color="auto"/>
            <w:bottom w:val="none" w:sz="0" w:space="0" w:color="auto"/>
            <w:right w:val="none" w:sz="0" w:space="0" w:color="auto"/>
          </w:divBdr>
        </w:div>
        <w:div w:id="1328942059">
          <w:marLeft w:val="0"/>
          <w:marRight w:val="0"/>
          <w:marTop w:val="0"/>
          <w:marBottom w:val="0"/>
          <w:divBdr>
            <w:top w:val="none" w:sz="0" w:space="0" w:color="auto"/>
            <w:left w:val="none" w:sz="0" w:space="0" w:color="auto"/>
            <w:bottom w:val="none" w:sz="0" w:space="0" w:color="auto"/>
            <w:right w:val="none" w:sz="0" w:space="0" w:color="auto"/>
          </w:divBdr>
        </w:div>
        <w:div w:id="1405371691">
          <w:marLeft w:val="0"/>
          <w:marRight w:val="0"/>
          <w:marTop w:val="0"/>
          <w:marBottom w:val="0"/>
          <w:divBdr>
            <w:top w:val="none" w:sz="0" w:space="0" w:color="auto"/>
            <w:left w:val="none" w:sz="0" w:space="0" w:color="auto"/>
            <w:bottom w:val="none" w:sz="0" w:space="0" w:color="auto"/>
            <w:right w:val="none" w:sz="0" w:space="0" w:color="auto"/>
          </w:divBdr>
        </w:div>
        <w:div w:id="1427195109">
          <w:marLeft w:val="0"/>
          <w:marRight w:val="0"/>
          <w:marTop w:val="0"/>
          <w:marBottom w:val="0"/>
          <w:divBdr>
            <w:top w:val="none" w:sz="0" w:space="0" w:color="auto"/>
            <w:left w:val="none" w:sz="0" w:space="0" w:color="auto"/>
            <w:bottom w:val="none" w:sz="0" w:space="0" w:color="auto"/>
            <w:right w:val="none" w:sz="0" w:space="0" w:color="auto"/>
          </w:divBdr>
        </w:div>
        <w:div w:id="1473133637">
          <w:marLeft w:val="0"/>
          <w:marRight w:val="0"/>
          <w:marTop w:val="0"/>
          <w:marBottom w:val="0"/>
          <w:divBdr>
            <w:top w:val="none" w:sz="0" w:space="0" w:color="auto"/>
            <w:left w:val="none" w:sz="0" w:space="0" w:color="auto"/>
            <w:bottom w:val="none" w:sz="0" w:space="0" w:color="auto"/>
            <w:right w:val="none" w:sz="0" w:space="0" w:color="auto"/>
          </w:divBdr>
        </w:div>
        <w:div w:id="1567111667">
          <w:marLeft w:val="0"/>
          <w:marRight w:val="0"/>
          <w:marTop w:val="0"/>
          <w:marBottom w:val="0"/>
          <w:divBdr>
            <w:top w:val="none" w:sz="0" w:space="0" w:color="auto"/>
            <w:left w:val="none" w:sz="0" w:space="0" w:color="auto"/>
            <w:bottom w:val="none" w:sz="0" w:space="0" w:color="auto"/>
            <w:right w:val="none" w:sz="0" w:space="0" w:color="auto"/>
          </w:divBdr>
        </w:div>
        <w:div w:id="1847398762">
          <w:marLeft w:val="0"/>
          <w:marRight w:val="0"/>
          <w:marTop w:val="0"/>
          <w:marBottom w:val="0"/>
          <w:divBdr>
            <w:top w:val="none" w:sz="0" w:space="0" w:color="auto"/>
            <w:left w:val="none" w:sz="0" w:space="0" w:color="auto"/>
            <w:bottom w:val="none" w:sz="0" w:space="0" w:color="auto"/>
            <w:right w:val="none" w:sz="0" w:space="0" w:color="auto"/>
          </w:divBdr>
        </w:div>
        <w:div w:id="1926377665">
          <w:marLeft w:val="0"/>
          <w:marRight w:val="0"/>
          <w:marTop w:val="0"/>
          <w:marBottom w:val="0"/>
          <w:divBdr>
            <w:top w:val="none" w:sz="0" w:space="0" w:color="auto"/>
            <w:left w:val="none" w:sz="0" w:space="0" w:color="auto"/>
            <w:bottom w:val="none" w:sz="0" w:space="0" w:color="auto"/>
            <w:right w:val="none" w:sz="0" w:space="0" w:color="auto"/>
          </w:divBdr>
        </w:div>
        <w:div w:id="2068988095">
          <w:marLeft w:val="0"/>
          <w:marRight w:val="0"/>
          <w:marTop w:val="0"/>
          <w:marBottom w:val="0"/>
          <w:divBdr>
            <w:top w:val="none" w:sz="0" w:space="0" w:color="auto"/>
            <w:left w:val="none" w:sz="0" w:space="0" w:color="auto"/>
            <w:bottom w:val="none" w:sz="0" w:space="0" w:color="auto"/>
            <w:right w:val="none" w:sz="0" w:space="0" w:color="auto"/>
          </w:divBdr>
        </w:div>
        <w:div w:id="2146390022">
          <w:marLeft w:val="0"/>
          <w:marRight w:val="0"/>
          <w:marTop w:val="0"/>
          <w:marBottom w:val="0"/>
          <w:divBdr>
            <w:top w:val="none" w:sz="0" w:space="0" w:color="auto"/>
            <w:left w:val="none" w:sz="0" w:space="0" w:color="auto"/>
            <w:bottom w:val="none" w:sz="0" w:space="0" w:color="auto"/>
            <w:right w:val="none" w:sz="0" w:space="0" w:color="auto"/>
          </w:divBdr>
        </w:div>
      </w:divsChild>
    </w:div>
    <w:div w:id="900095735">
      <w:bodyDiv w:val="1"/>
      <w:marLeft w:val="0"/>
      <w:marRight w:val="0"/>
      <w:marTop w:val="0"/>
      <w:marBottom w:val="0"/>
      <w:divBdr>
        <w:top w:val="none" w:sz="0" w:space="0" w:color="auto"/>
        <w:left w:val="none" w:sz="0" w:space="0" w:color="auto"/>
        <w:bottom w:val="none" w:sz="0" w:space="0" w:color="auto"/>
        <w:right w:val="none" w:sz="0" w:space="0" w:color="auto"/>
      </w:divBdr>
    </w:div>
    <w:div w:id="903102744">
      <w:bodyDiv w:val="1"/>
      <w:marLeft w:val="0"/>
      <w:marRight w:val="0"/>
      <w:marTop w:val="0"/>
      <w:marBottom w:val="0"/>
      <w:divBdr>
        <w:top w:val="none" w:sz="0" w:space="0" w:color="auto"/>
        <w:left w:val="none" w:sz="0" w:space="0" w:color="auto"/>
        <w:bottom w:val="none" w:sz="0" w:space="0" w:color="auto"/>
        <w:right w:val="none" w:sz="0" w:space="0" w:color="auto"/>
      </w:divBdr>
    </w:div>
    <w:div w:id="936251305">
      <w:bodyDiv w:val="1"/>
      <w:marLeft w:val="0"/>
      <w:marRight w:val="0"/>
      <w:marTop w:val="0"/>
      <w:marBottom w:val="0"/>
      <w:divBdr>
        <w:top w:val="none" w:sz="0" w:space="0" w:color="auto"/>
        <w:left w:val="none" w:sz="0" w:space="0" w:color="auto"/>
        <w:bottom w:val="none" w:sz="0" w:space="0" w:color="auto"/>
        <w:right w:val="none" w:sz="0" w:space="0" w:color="auto"/>
      </w:divBdr>
      <w:divsChild>
        <w:div w:id="17513273">
          <w:marLeft w:val="0"/>
          <w:marRight w:val="0"/>
          <w:marTop w:val="0"/>
          <w:marBottom w:val="0"/>
          <w:divBdr>
            <w:top w:val="none" w:sz="0" w:space="0" w:color="auto"/>
            <w:left w:val="none" w:sz="0" w:space="0" w:color="auto"/>
            <w:bottom w:val="none" w:sz="0" w:space="0" w:color="auto"/>
            <w:right w:val="none" w:sz="0" w:space="0" w:color="auto"/>
          </w:divBdr>
        </w:div>
        <w:div w:id="295112712">
          <w:marLeft w:val="0"/>
          <w:marRight w:val="0"/>
          <w:marTop w:val="0"/>
          <w:marBottom w:val="0"/>
          <w:divBdr>
            <w:top w:val="none" w:sz="0" w:space="0" w:color="auto"/>
            <w:left w:val="none" w:sz="0" w:space="0" w:color="auto"/>
            <w:bottom w:val="none" w:sz="0" w:space="0" w:color="auto"/>
            <w:right w:val="none" w:sz="0" w:space="0" w:color="auto"/>
          </w:divBdr>
        </w:div>
        <w:div w:id="333797922">
          <w:marLeft w:val="0"/>
          <w:marRight w:val="0"/>
          <w:marTop w:val="0"/>
          <w:marBottom w:val="0"/>
          <w:divBdr>
            <w:top w:val="none" w:sz="0" w:space="0" w:color="auto"/>
            <w:left w:val="none" w:sz="0" w:space="0" w:color="auto"/>
            <w:bottom w:val="none" w:sz="0" w:space="0" w:color="auto"/>
            <w:right w:val="none" w:sz="0" w:space="0" w:color="auto"/>
          </w:divBdr>
        </w:div>
        <w:div w:id="381371983">
          <w:marLeft w:val="0"/>
          <w:marRight w:val="0"/>
          <w:marTop w:val="0"/>
          <w:marBottom w:val="0"/>
          <w:divBdr>
            <w:top w:val="none" w:sz="0" w:space="0" w:color="auto"/>
            <w:left w:val="none" w:sz="0" w:space="0" w:color="auto"/>
            <w:bottom w:val="none" w:sz="0" w:space="0" w:color="auto"/>
            <w:right w:val="none" w:sz="0" w:space="0" w:color="auto"/>
          </w:divBdr>
        </w:div>
        <w:div w:id="580677871">
          <w:marLeft w:val="0"/>
          <w:marRight w:val="0"/>
          <w:marTop w:val="0"/>
          <w:marBottom w:val="0"/>
          <w:divBdr>
            <w:top w:val="none" w:sz="0" w:space="0" w:color="auto"/>
            <w:left w:val="none" w:sz="0" w:space="0" w:color="auto"/>
            <w:bottom w:val="none" w:sz="0" w:space="0" w:color="auto"/>
            <w:right w:val="none" w:sz="0" w:space="0" w:color="auto"/>
          </w:divBdr>
        </w:div>
        <w:div w:id="626203202">
          <w:marLeft w:val="0"/>
          <w:marRight w:val="0"/>
          <w:marTop w:val="0"/>
          <w:marBottom w:val="0"/>
          <w:divBdr>
            <w:top w:val="none" w:sz="0" w:space="0" w:color="auto"/>
            <w:left w:val="none" w:sz="0" w:space="0" w:color="auto"/>
            <w:bottom w:val="none" w:sz="0" w:space="0" w:color="auto"/>
            <w:right w:val="none" w:sz="0" w:space="0" w:color="auto"/>
          </w:divBdr>
        </w:div>
        <w:div w:id="1066538492">
          <w:marLeft w:val="0"/>
          <w:marRight w:val="0"/>
          <w:marTop w:val="0"/>
          <w:marBottom w:val="0"/>
          <w:divBdr>
            <w:top w:val="none" w:sz="0" w:space="0" w:color="auto"/>
            <w:left w:val="none" w:sz="0" w:space="0" w:color="auto"/>
            <w:bottom w:val="none" w:sz="0" w:space="0" w:color="auto"/>
            <w:right w:val="none" w:sz="0" w:space="0" w:color="auto"/>
          </w:divBdr>
        </w:div>
        <w:div w:id="1528367572">
          <w:marLeft w:val="0"/>
          <w:marRight w:val="0"/>
          <w:marTop w:val="0"/>
          <w:marBottom w:val="0"/>
          <w:divBdr>
            <w:top w:val="none" w:sz="0" w:space="0" w:color="auto"/>
            <w:left w:val="none" w:sz="0" w:space="0" w:color="auto"/>
            <w:bottom w:val="none" w:sz="0" w:space="0" w:color="auto"/>
            <w:right w:val="none" w:sz="0" w:space="0" w:color="auto"/>
          </w:divBdr>
        </w:div>
        <w:div w:id="1805730491">
          <w:marLeft w:val="0"/>
          <w:marRight w:val="0"/>
          <w:marTop w:val="0"/>
          <w:marBottom w:val="0"/>
          <w:divBdr>
            <w:top w:val="none" w:sz="0" w:space="0" w:color="auto"/>
            <w:left w:val="none" w:sz="0" w:space="0" w:color="auto"/>
            <w:bottom w:val="none" w:sz="0" w:space="0" w:color="auto"/>
            <w:right w:val="none" w:sz="0" w:space="0" w:color="auto"/>
          </w:divBdr>
        </w:div>
        <w:div w:id="1880242955">
          <w:marLeft w:val="0"/>
          <w:marRight w:val="0"/>
          <w:marTop w:val="0"/>
          <w:marBottom w:val="0"/>
          <w:divBdr>
            <w:top w:val="none" w:sz="0" w:space="0" w:color="auto"/>
            <w:left w:val="none" w:sz="0" w:space="0" w:color="auto"/>
            <w:bottom w:val="none" w:sz="0" w:space="0" w:color="auto"/>
            <w:right w:val="none" w:sz="0" w:space="0" w:color="auto"/>
          </w:divBdr>
        </w:div>
      </w:divsChild>
    </w:div>
    <w:div w:id="965088976">
      <w:bodyDiv w:val="1"/>
      <w:marLeft w:val="0"/>
      <w:marRight w:val="0"/>
      <w:marTop w:val="0"/>
      <w:marBottom w:val="0"/>
      <w:divBdr>
        <w:top w:val="none" w:sz="0" w:space="0" w:color="auto"/>
        <w:left w:val="none" w:sz="0" w:space="0" w:color="auto"/>
        <w:bottom w:val="none" w:sz="0" w:space="0" w:color="auto"/>
        <w:right w:val="none" w:sz="0" w:space="0" w:color="auto"/>
      </w:divBdr>
      <w:divsChild>
        <w:div w:id="90592349">
          <w:marLeft w:val="0"/>
          <w:marRight w:val="0"/>
          <w:marTop w:val="0"/>
          <w:marBottom w:val="0"/>
          <w:divBdr>
            <w:top w:val="none" w:sz="0" w:space="0" w:color="auto"/>
            <w:left w:val="none" w:sz="0" w:space="0" w:color="auto"/>
            <w:bottom w:val="none" w:sz="0" w:space="0" w:color="auto"/>
            <w:right w:val="none" w:sz="0" w:space="0" w:color="auto"/>
          </w:divBdr>
        </w:div>
        <w:div w:id="304971063">
          <w:marLeft w:val="0"/>
          <w:marRight w:val="0"/>
          <w:marTop w:val="0"/>
          <w:marBottom w:val="0"/>
          <w:divBdr>
            <w:top w:val="none" w:sz="0" w:space="0" w:color="auto"/>
            <w:left w:val="none" w:sz="0" w:space="0" w:color="auto"/>
            <w:bottom w:val="none" w:sz="0" w:space="0" w:color="auto"/>
            <w:right w:val="none" w:sz="0" w:space="0" w:color="auto"/>
          </w:divBdr>
        </w:div>
        <w:div w:id="407002090">
          <w:marLeft w:val="0"/>
          <w:marRight w:val="0"/>
          <w:marTop w:val="0"/>
          <w:marBottom w:val="0"/>
          <w:divBdr>
            <w:top w:val="none" w:sz="0" w:space="0" w:color="auto"/>
            <w:left w:val="none" w:sz="0" w:space="0" w:color="auto"/>
            <w:bottom w:val="none" w:sz="0" w:space="0" w:color="auto"/>
            <w:right w:val="none" w:sz="0" w:space="0" w:color="auto"/>
          </w:divBdr>
        </w:div>
        <w:div w:id="466709157">
          <w:marLeft w:val="0"/>
          <w:marRight w:val="0"/>
          <w:marTop w:val="0"/>
          <w:marBottom w:val="0"/>
          <w:divBdr>
            <w:top w:val="none" w:sz="0" w:space="0" w:color="auto"/>
            <w:left w:val="none" w:sz="0" w:space="0" w:color="auto"/>
            <w:bottom w:val="none" w:sz="0" w:space="0" w:color="auto"/>
            <w:right w:val="none" w:sz="0" w:space="0" w:color="auto"/>
          </w:divBdr>
        </w:div>
        <w:div w:id="620304221">
          <w:marLeft w:val="0"/>
          <w:marRight w:val="0"/>
          <w:marTop w:val="0"/>
          <w:marBottom w:val="0"/>
          <w:divBdr>
            <w:top w:val="none" w:sz="0" w:space="0" w:color="auto"/>
            <w:left w:val="none" w:sz="0" w:space="0" w:color="auto"/>
            <w:bottom w:val="none" w:sz="0" w:space="0" w:color="auto"/>
            <w:right w:val="none" w:sz="0" w:space="0" w:color="auto"/>
          </w:divBdr>
        </w:div>
        <w:div w:id="939221369">
          <w:marLeft w:val="0"/>
          <w:marRight w:val="0"/>
          <w:marTop w:val="0"/>
          <w:marBottom w:val="0"/>
          <w:divBdr>
            <w:top w:val="none" w:sz="0" w:space="0" w:color="auto"/>
            <w:left w:val="none" w:sz="0" w:space="0" w:color="auto"/>
            <w:bottom w:val="none" w:sz="0" w:space="0" w:color="auto"/>
            <w:right w:val="none" w:sz="0" w:space="0" w:color="auto"/>
          </w:divBdr>
        </w:div>
        <w:div w:id="1286081111">
          <w:marLeft w:val="0"/>
          <w:marRight w:val="0"/>
          <w:marTop w:val="0"/>
          <w:marBottom w:val="0"/>
          <w:divBdr>
            <w:top w:val="none" w:sz="0" w:space="0" w:color="auto"/>
            <w:left w:val="none" w:sz="0" w:space="0" w:color="auto"/>
            <w:bottom w:val="none" w:sz="0" w:space="0" w:color="auto"/>
            <w:right w:val="none" w:sz="0" w:space="0" w:color="auto"/>
          </w:divBdr>
        </w:div>
        <w:div w:id="1381704545">
          <w:marLeft w:val="0"/>
          <w:marRight w:val="0"/>
          <w:marTop w:val="0"/>
          <w:marBottom w:val="0"/>
          <w:divBdr>
            <w:top w:val="none" w:sz="0" w:space="0" w:color="auto"/>
            <w:left w:val="none" w:sz="0" w:space="0" w:color="auto"/>
            <w:bottom w:val="none" w:sz="0" w:space="0" w:color="auto"/>
            <w:right w:val="none" w:sz="0" w:space="0" w:color="auto"/>
          </w:divBdr>
        </w:div>
        <w:div w:id="1413698106">
          <w:marLeft w:val="0"/>
          <w:marRight w:val="0"/>
          <w:marTop w:val="0"/>
          <w:marBottom w:val="0"/>
          <w:divBdr>
            <w:top w:val="none" w:sz="0" w:space="0" w:color="auto"/>
            <w:left w:val="none" w:sz="0" w:space="0" w:color="auto"/>
            <w:bottom w:val="none" w:sz="0" w:space="0" w:color="auto"/>
            <w:right w:val="none" w:sz="0" w:space="0" w:color="auto"/>
          </w:divBdr>
        </w:div>
        <w:div w:id="1452019937">
          <w:marLeft w:val="0"/>
          <w:marRight w:val="0"/>
          <w:marTop w:val="0"/>
          <w:marBottom w:val="0"/>
          <w:divBdr>
            <w:top w:val="none" w:sz="0" w:space="0" w:color="auto"/>
            <w:left w:val="none" w:sz="0" w:space="0" w:color="auto"/>
            <w:bottom w:val="none" w:sz="0" w:space="0" w:color="auto"/>
            <w:right w:val="none" w:sz="0" w:space="0" w:color="auto"/>
          </w:divBdr>
        </w:div>
        <w:div w:id="1483039634">
          <w:marLeft w:val="0"/>
          <w:marRight w:val="0"/>
          <w:marTop w:val="0"/>
          <w:marBottom w:val="0"/>
          <w:divBdr>
            <w:top w:val="none" w:sz="0" w:space="0" w:color="auto"/>
            <w:left w:val="none" w:sz="0" w:space="0" w:color="auto"/>
            <w:bottom w:val="none" w:sz="0" w:space="0" w:color="auto"/>
            <w:right w:val="none" w:sz="0" w:space="0" w:color="auto"/>
          </w:divBdr>
        </w:div>
        <w:div w:id="1565528213">
          <w:marLeft w:val="0"/>
          <w:marRight w:val="0"/>
          <w:marTop w:val="0"/>
          <w:marBottom w:val="0"/>
          <w:divBdr>
            <w:top w:val="none" w:sz="0" w:space="0" w:color="auto"/>
            <w:left w:val="none" w:sz="0" w:space="0" w:color="auto"/>
            <w:bottom w:val="none" w:sz="0" w:space="0" w:color="auto"/>
            <w:right w:val="none" w:sz="0" w:space="0" w:color="auto"/>
          </w:divBdr>
        </w:div>
        <w:div w:id="1679773828">
          <w:marLeft w:val="0"/>
          <w:marRight w:val="0"/>
          <w:marTop w:val="0"/>
          <w:marBottom w:val="0"/>
          <w:divBdr>
            <w:top w:val="none" w:sz="0" w:space="0" w:color="auto"/>
            <w:left w:val="none" w:sz="0" w:space="0" w:color="auto"/>
            <w:bottom w:val="none" w:sz="0" w:space="0" w:color="auto"/>
            <w:right w:val="none" w:sz="0" w:space="0" w:color="auto"/>
          </w:divBdr>
        </w:div>
        <w:div w:id="1781877616">
          <w:marLeft w:val="0"/>
          <w:marRight w:val="0"/>
          <w:marTop w:val="0"/>
          <w:marBottom w:val="0"/>
          <w:divBdr>
            <w:top w:val="none" w:sz="0" w:space="0" w:color="auto"/>
            <w:left w:val="none" w:sz="0" w:space="0" w:color="auto"/>
            <w:bottom w:val="none" w:sz="0" w:space="0" w:color="auto"/>
            <w:right w:val="none" w:sz="0" w:space="0" w:color="auto"/>
          </w:divBdr>
        </w:div>
        <w:div w:id="2091996189">
          <w:marLeft w:val="0"/>
          <w:marRight w:val="0"/>
          <w:marTop w:val="0"/>
          <w:marBottom w:val="0"/>
          <w:divBdr>
            <w:top w:val="none" w:sz="0" w:space="0" w:color="auto"/>
            <w:left w:val="none" w:sz="0" w:space="0" w:color="auto"/>
            <w:bottom w:val="none" w:sz="0" w:space="0" w:color="auto"/>
            <w:right w:val="none" w:sz="0" w:space="0" w:color="auto"/>
          </w:divBdr>
        </w:div>
        <w:div w:id="2100440720">
          <w:marLeft w:val="0"/>
          <w:marRight w:val="0"/>
          <w:marTop w:val="0"/>
          <w:marBottom w:val="0"/>
          <w:divBdr>
            <w:top w:val="none" w:sz="0" w:space="0" w:color="auto"/>
            <w:left w:val="none" w:sz="0" w:space="0" w:color="auto"/>
            <w:bottom w:val="none" w:sz="0" w:space="0" w:color="auto"/>
            <w:right w:val="none" w:sz="0" w:space="0" w:color="auto"/>
          </w:divBdr>
        </w:div>
      </w:divsChild>
    </w:div>
    <w:div w:id="982588613">
      <w:bodyDiv w:val="1"/>
      <w:marLeft w:val="0"/>
      <w:marRight w:val="0"/>
      <w:marTop w:val="0"/>
      <w:marBottom w:val="0"/>
      <w:divBdr>
        <w:top w:val="none" w:sz="0" w:space="0" w:color="auto"/>
        <w:left w:val="none" w:sz="0" w:space="0" w:color="auto"/>
        <w:bottom w:val="none" w:sz="0" w:space="0" w:color="auto"/>
        <w:right w:val="none" w:sz="0" w:space="0" w:color="auto"/>
      </w:divBdr>
    </w:div>
    <w:div w:id="1012340606">
      <w:bodyDiv w:val="1"/>
      <w:marLeft w:val="0"/>
      <w:marRight w:val="0"/>
      <w:marTop w:val="0"/>
      <w:marBottom w:val="0"/>
      <w:divBdr>
        <w:top w:val="none" w:sz="0" w:space="0" w:color="auto"/>
        <w:left w:val="none" w:sz="0" w:space="0" w:color="auto"/>
        <w:bottom w:val="none" w:sz="0" w:space="0" w:color="auto"/>
        <w:right w:val="none" w:sz="0" w:space="0" w:color="auto"/>
      </w:divBdr>
    </w:div>
    <w:div w:id="1150709416">
      <w:bodyDiv w:val="1"/>
      <w:marLeft w:val="0"/>
      <w:marRight w:val="0"/>
      <w:marTop w:val="0"/>
      <w:marBottom w:val="0"/>
      <w:divBdr>
        <w:top w:val="none" w:sz="0" w:space="0" w:color="auto"/>
        <w:left w:val="none" w:sz="0" w:space="0" w:color="auto"/>
        <w:bottom w:val="none" w:sz="0" w:space="0" w:color="auto"/>
        <w:right w:val="none" w:sz="0" w:space="0" w:color="auto"/>
      </w:divBdr>
    </w:div>
    <w:div w:id="1172717943">
      <w:bodyDiv w:val="1"/>
      <w:marLeft w:val="0"/>
      <w:marRight w:val="0"/>
      <w:marTop w:val="0"/>
      <w:marBottom w:val="0"/>
      <w:divBdr>
        <w:top w:val="none" w:sz="0" w:space="0" w:color="auto"/>
        <w:left w:val="none" w:sz="0" w:space="0" w:color="auto"/>
        <w:bottom w:val="none" w:sz="0" w:space="0" w:color="auto"/>
        <w:right w:val="none" w:sz="0" w:space="0" w:color="auto"/>
      </w:divBdr>
      <w:divsChild>
        <w:div w:id="827599763">
          <w:marLeft w:val="0"/>
          <w:marRight w:val="0"/>
          <w:marTop w:val="0"/>
          <w:marBottom w:val="0"/>
          <w:divBdr>
            <w:top w:val="none" w:sz="0" w:space="0" w:color="auto"/>
            <w:left w:val="none" w:sz="0" w:space="0" w:color="auto"/>
            <w:bottom w:val="none" w:sz="0" w:space="0" w:color="auto"/>
            <w:right w:val="none" w:sz="0" w:space="0" w:color="auto"/>
          </w:divBdr>
        </w:div>
        <w:div w:id="1279340907">
          <w:marLeft w:val="0"/>
          <w:marRight w:val="0"/>
          <w:marTop w:val="0"/>
          <w:marBottom w:val="0"/>
          <w:divBdr>
            <w:top w:val="none" w:sz="0" w:space="0" w:color="auto"/>
            <w:left w:val="none" w:sz="0" w:space="0" w:color="auto"/>
            <w:bottom w:val="none" w:sz="0" w:space="0" w:color="auto"/>
            <w:right w:val="none" w:sz="0" w:space="0" w:color="auto"/>
          </w:divBdr>
        </w:div>
        <w:div w:id="1896042011">
          <w:marLeft w:val="0"/>
          <w:marRight w:val="0"/>
          <w:marTop w:val="0"/>
          <w:marBottom w:val="0"/>
          <w:divBdr>
            <w:top w:val="none" w:sz="0" w:space="0" w:color="auto"/>
            <w:left w:val="none" w:sz="0" w:space="0" w:color="auto"/>
            <w:bottom w:val="none" w:sz="0" w:space="0" w:color="auto"/>
            <w:right w:val="none" w:sz="0" w:space="0" w:color="auto"/>
          </w:divBdr>
        </w:div>
        <w:div w:id="2012371246">
          <w:marLeft w:val="0"/>
          <w:marRight w:val="0"/>
          <w:marTop w:val="0"/>
          <w:marBottom w:val="0"/>
          <w:divBdr>
            <w:top w:val="none" w:sz="0" w:space="0" w:color="auto"/>
            <w:left w:val="none" w:sz="0" w:space="0" w:color="auto"/>
            <w:bottom w:val="none" w:sz="0" w:space="0" w:color="auto"/>
            <w:right w:val="none" w:sz="0" w:space="0" w:color="auto"/>
          </w:divBdr>
        </w:div>
        <w:div w:id="1467625867">
          <w:marLeft w:val="0"/>
          <w:marRight w:val="0"/>
          <w:marTop w:val="0"/>
          <w:marBottom w:val="0"/>
          <w:divBdr>
            <w:top w:val="none" w:sz="0" w:space="0" w:color="auto"/>
            <w:left w:val="none" w:sz="0" w:space="0" w:color="auto"/>
            <w:bottom w:val="none" w:sz="0" w:space="0" w:color="auto"/>
            <w:right w:val="none" w:sz="0" w:space="0" w:color="auto"/>
          </w:divBdr>
        </w:div>
      </w:divsChild>
    </w:div>
    <w:div w:id="1187989596">
      <w:bodyDiv w:val="1"/>
      <w:marLeft w:val="0"/>
      <w:marRight w:val="0"/>
      <w:marTop w:val="0"/>
      <w:marBottom w:val="0"/>
      <w:divBdr>
        <w:top w:val="none" w:sz="0" w:space="0" w:color="auto"/>
        <w:left w:val="none" w:sz="0" w:space="0" w:color="auto"/>
        <w:bottom w:val="none" w:sz="0" w:space="0" w:color="auto"/>
        <w:right w:val="none" w:sz="0" w:space="0" w:color="auto"/>
      </w:divBdr>
      <w:divsChild>
        <w:div w:id="12533848">
          <w:marLeft w:val="0"/>
          <w:marRight w:val="0"/>
          <w:marTop w:val="0"/>
          <w:marBottom w:val="0"/>
          <w:divBdr>
            <w:top w:val="none" w:sz="0" w:space="0" w:color="auto"/>
            <w:left w:val="none" w:sz="0" w:space="0" w:color="auto"/>
            <w:bottom w:val="none" w:sz="0" w:space="0" w:color="auto"/>
            <w:right w:val="none" w:sz="0" w:space="0" w:color="auto"/>
          </w:divBdr>
        </w:div>
        <w:div w:id="170491081">
          <w:marLeft w:val="0"/>
          <w:marRight w:val="0"/>
          <w:marTop w:val="0"/>
          <w:marBottom w:val="0"/>
          <w:divBdr>
            <w:top w:val="none" w:sz="0" w:space="0" w:color="auto"/>
            <w:left w:val="none" w:sz="0" w:space="0" w:color="auto"/>
            <w:bottom w:val="none" w:sz="0" w:space="0" w:color="auto"/>
            <w:right w:val="none" w:sz="0" w:space="0" w:color="auto"/>
          </w:divBdr>
        </w:div>
        <w:div w:id="300502637">
          <w:marLeft w:val="0"/>
          <w:marRight w:val="0"/>
          <w:marTop w:val="0"/>
          <w:marBottom w:val="0"/>
          <w:divBdr>
            <w:top w:val="none" w:sz="0" w:space="0" w:color="auto"/>
            <w:left w:val="none" w:sz="0" w:space="0" w:color="auto"/>
            <w:bottom w:val="none" w:sz="0" w:space="0" w:color="auto"/>
            <w:right w:val="none" w:sz="0" w:space="0" w:color="auto"/>
          </w:divBdr>
        </w:div>
        <w:div w:id="576329770">
          <w:marLeft w:val="0"/>
          <w:marRight w:val="0"/>
          <w:marTop w:val="0"/>
          <w:marBottom w:val="0"/>
          <w:divBdr>
            <w:top w:val="none" w:sz="0" w:space="0" w:color="auto"/>
            <w:left w:val="none" w:sz="0" w:space="0" w:color="auto"/>
            <w:bottom w:val="none" w:sz="0" w:space="0" w:color="auto"/>
            <w:right w:val="none" w:sz="0" w:space="0" w:color="auto"/>
          </w:divBdr>
        </w:div>
        <w:div w:id="594902062">
          <w:marLeft w:val="0"/>
          <w:marRight w:val="0"/>
          <w:marTop w:val="0"/>
          <w:marBottom w:val="0"/>
          <w:divBdr>
            <w:top w:val="none" w:sz="0" w:space="0" w:color="auto"/>
            <w:left w:val="none" w:sz="0" w:space="0" w:color="auto"/>
            <w:bottom w:val="none" w:sz="0" w:space="0" w:color="auto"/>
            <w:right w:val="none" w:sz="0" w:space="0" w:color="auto"/>
          </w:divBdr>
        </w:div>
        <w:div w:id="697463098">
          <w:marLeft w:val="0"/>
          <w:marRight w:val="0"/>
          <w:marTop w:val="0"/>
          <w:marBottom w:val="0"/>
          <w:divBdr>
            <w:top w:val="none" w:sz="0" w:space="0" w:color="auto"/>
            <w:left w:val="none" w:sz="0" w:space="0" w:color="auto"/>
            <w:bottom w:val="none" w:sz="0" w:space="0" w:color="auto"/>
            <w:right w:val="none" w:sz="0" w:space="0" w:color="auto"/>
          </w:divBdr>
        </w:div>
        <w:div w:id="817963168">
          <w:marLeft w:val="0"/>
          <w:marRight w:val="0"/>
          <w:marTop w:val="0"/>
          <w:marBottom w:val="0"/>
          <w:divBdr>
            <w:top w:val="none" w:sz="0" w:space="0" w:color="auto"/>
            <w:left w:val="none" w:sz="0" w:space="0" w:color="auto"/>
            <w:bottom w:val="none" w:sz="0" w:space="0" w:color="auto"/>
            <w:right w:val="none" w:sz="0" w:space="0" w:color="auto"/>
          </w:divBdr>
        </w:div>
        <w:div w:id="1310552660">
          <w:marLeft w:val="0"/>
          <w:marRight w:val="0"/>
          <w:marTop w:val="0"/>
          <w:marBottom w:val="0"/>
          <w:divBdr>
            <w:top w:val="none" w:sz="0" w:space="0" w:color="auto"/>
            <w:left w:val="none" w:sz="0" w:space="0" w:color="auto"/>
            <w:bottom w:val="none" w:sz="0" w:space="0" w:color="auto"/>
            <w:right w:val="none" w:sz="0" w:space="0" w:color="auto"/>
          </w:divBdr>
        </w:div>
        <w:div w:id="1780834924">
          <w:marLeft w:val="0"/>
          <w:marRight w:val="0"/>
          <w:marTop w:val="0"/>
          <w:marBottom w:val="0"/>
          <w:divBdr>
            <w:top w:val="none" w:sz="0" w:space="0" w:color="auto"/>
            <w:left w:val="none" w:sz="0" w:space="0" w:color="auto"/>
            <w:bottom w:val="none" w:sz="0" w:space="0" w:color="auto"/>
            <w:right w:val="none" w:sz="0" w:space="0" w:color="auto"/>
          </w:divBdr>
        </w:div>
        <w:div w:id="2000308800">
          <w:marLeft w:val="0"/>
          <w:marRight w:val="0"/>
          <w:marTop w:val="0"/>
          <w:marBottom w:val="0"/>
          <w:divBdr>
            <w:top w:val="none" w:sz="0" w:space="0" w:color="auto"/>
            <w:left w:val="none" w:sz="0" w:space="0" w:color="auto"/>
            <w:bottom w:val="none" w:sz="0" w:space="0" w:color="auto"/>
            <w:right w:val="none" w:sz="0" w:space="0" w:color="auto"/>
          </w:divBdr>
        </w:div>
      </w:divsChild>
    </w:div>
    <w:div w:id="1252854885">
      <w:bodyDiv w:val="1"/>
      <w:marLeft w:val="0"/>
      <w:marRight w:val="0"/>
      <w:marTop w:val="0"/>
      <w:marBottom w:val="0"/>
      <w:divBdr>
        <w:top w:val="none" w:sz="0" w:space="0" w:color="auto"/>
        <w:left w:val="none" w:sz="0" w:space="0" w:color="auto"/>
        <w:bottom w:val="none" w:sz="0" w:space="0" w:color="auto"/>
        <w:right w:val="none" w:sz="0" w:space="0" w:color="auto"/>
      </w:divBdr>
      <w:divsChild>
        <w:div w:id="385766882">
          <w:marLeft w:val="0"/>
          <w:marRight w:val="0"/>
          <w:marTop w:val="0"/>
          <w:marBottom w:val="0"/>
          <w:divBdr>
            <w:top w:val="none" w:sz="0" w:space="0" w:color="auto"/>
            <w:left w:val="none" w:sz="0" w:space="0" w:color="auto"/>
            <w:bottom w:val="none" w:sz="0" w:space="0" w:color="auto"/>
            <w:right w:val="none" w:sz="0" w:space="0" w:color="auto"/>
          </w:divBdr>
        </w:div>
        <w:div w:id="1674259502">
          <w:marLeft w:val="0"/>
          <w:marRight w:val="0"/>
          <w:marTop w:val="0"/>
          <w:marBottom w:val="0"/>
          <w:divBdr>
            <w:top w:val="none" w:sz="0" w:space="0" w:color="auto"/>
            <w:left w:val="none" w:sz="0" w:space="0" w:color="auto"/>
            <w:bottom w:val="none" w:sz="0" w:space="0" w:color="auto"/>
            <w:right w:val="none" w:sz="0" w:space="0" w:color="auto"/>
          </w:divBdr>
        </w:div>
        <w:div w:id="1773818812">
          <w:marLeft w:val="0"/>
          <w:marRight w:val="0"/>
          <w:marTop w:val="0"/>
          <w:marBottom w:val="0"/>
          <w:divBdr>
            <w:top w:val="none" w:sz="0" w:space="0" w:color="auto"/>
            <w:left w:val="none" w:sz="0" w:space="0" w:color="auto"/>
            <w:bottom w:val="none" w:sz="0" w:space="0" w:color="auto"/>
            <w:right w:val="none" w:sz="0" w:space="0" w:color="auto"/>
          </w:divBdr>
        </w:div>
        <w:div w:id="2021856393">
          <w:marLeft w:val="0"/>
          <w:marRight w:val="0"/>
          <w:marTop w:val="0"/>
          <w:marBottom w:val="0"/>
          <w:divBdr>
            <w:top w:val="none" w:sz="0" w:space="0" w:color="auto"/>
            <w:left w:val="none" w:sz="0" w:space="0" w:color="auto"/>
            <w:bottom w:val="none" w:sz="0" w:space="0" w:color="auto"/>
            <w:right w:val="none" w:sz="0" w:space="0" w:color="auto"/>
          </w:divBdr>
        </w:div>
      </w:divsChild>
    </w:div>
    <w:div w:id="1366254179">
      <w:bodyDiv w:val="1"/>
      <w:marLeft w:val="0"/>
      <w:marRight w:val="0"/>
      <w:marTop w:val="0"/>
      <w:marBottom w:val="0"/>
      <w:divBdr>
        <w:top w:val="none" w:sz="0" w:space="0" w:color="auto"/>
        <w:left w:val="none" w:sz="0" w:space="0" w:color="auto"/>
        <w:bottom w:val="none" w:sz="0" w:space="0" w:color="auto"/>
        <w:right w:val="none" w:sz="0" w:space="0" w:color="auto"/>
      </w:divBdr>
      <w:divsChild>
        <w:div w:id="716780920">
          <w:marLeft w:val="0"/>
          <w:marRight w:val="0"/>
          <w:marTop w:val="0"/>
          <w:marBottom w:val="0"/>
          <w:divBdr>
            <w:top w:val="none" w:sz="0" w:space="0" w:color="auto"/>
            <w:left w:val="none" w:sz="0" w:space="0" w:color="auto"/>
            <w:bottom w:val="none" w:sz="0" w:space="0" w:color="auto"/>
            <w:right w:val="none" w:sz="0" w:space="0" w:color="auto"/>
          </w:divBdr>
        </w:div>
        <w:div w:id="1450776156">
          <w:marLeft w:val="0"/>
          <w:marRight w:val="0"/>
          <w:marTop w:val="0"/>
          <w:marBottom w:val="0"/>
          <w:divBdr>
            <w:top w:val="none" w:sz="0" w:space="0" w:color="auto"/>
            <w:left w:val="none" w:sz="0" w:space="0" w:color="auto"/>
            <w:bottom w:val="none" w:sz="0" w:space="0" w:color="auto"/>
            <w:right w:val="none" w:sz="0" w:space="0" w:color="auto"/>
          </w:divBdr>
        </w:div>
      </w:divsChild>
    </w:div>
    <w:div w:id="1383598565">
      <w:bodyDiv w:val="1"/>
      <w:marLeft w:val="0"/>
      <w:marRight w:val="0"/>
      <w:marTop w:val="0"/>
      <w:marBottom w:val="0"/>
      <w:divBdr>
        <w:top w:val="none" w:sz="0" w:space="0" w:color="auto"/>
        <w:left w:val="none" w:sz="0" w:space="0" w:color="auto"/>
        <w:bottom w:val="none" w:sz="0" w:space="0" w:color="auto"/>
        <w:right w:val="none" w:sz="0" w:space="0" w:color="auto"/>
      </w:divBdr>
      <w:divsChild>
        <w:div w:id="348023450">
          <w:marLeft w:val="0"/>
          <w:marRight w:val="0"/>
          <w:marTop w:val="0"/>
          <w:marBottom w:val="0"/>
          <w:divBdr>
            <w:top w:val="none" w:sz="0" w:space="0" w:color="auto"/>
            <w:left w:val="none" w:sz="0" w:space="0" w:color="auto"/>
            <w:bottom w:val="none" w:sz="0" w:space="0" w:color="auto"/>
            <w:right w:val="none" w:sz="0" w:space="0" w:color="auto"/>
          </w:divBdr>
        </w:div>
        <w:div w:id="350298329">
          <w:marLeft w:val="0"/>
          <w:marRight w:val="0"/>
          <w:marTop w:val="0"/>
          <w:marBottom w:val="0"/>
          <w:divBdr>
            <w:top w:val="none" w:sz="0" w:space="0" w:color="auto"/>
            <w:left w:val="none" w:sz="0" w:space="0" w:color="auto"/>
            <w:bottom w:val="none" w:sz="0" w:space="0" w:color="auto"/>
            <w:right w:val="none" w:sz="0" w:space="0" w:color="auto"/>
          </w:divBdr>
        </w:div>
        <w:div w:id="812216856">
          <w:marLeft w:val="0"/>
          <w:marRight w:val="0"/>
          <w:marTop w:val="0"/>
          <w:marBottom w:val="0"/>
          <w:divBdr>
            <w:top w:val="none" w:sz="0" w:space="0" w:color="auto"/>
            <w:left w:val="none" w:sz="0" w:space="0" w:color="auto"/>
            <w:bottom w:val="none" w:sz="0" w:space="0" w:color="auto"/>
            <w:right w:val="none" w:sz="0" w:space="0" w:color="auto"/>
          </w:divBdr>
        </w:div>
        <w:div w:id="874007466">
          <w:marLeft w:val="0"/>
          <w:marRight w:val="0"/>
          <w:marTop w:val="0"/>
          <w:marBottom w:val="0"/>
          <w:divBdr>
            <w:top w:val="none" w:sz="0" w:space="0" w:color="auto"/>
            <w:left w:val="none" w:sz="0" w:space="0" w:color="auto"/>
            <w:bottom w:val="none" w:sz="0" w:space="0" w:color="auto"/>
            <w:right w:val="none" w:sz="0" w:space="0" w:color="auto"/>
          </w:divBdr>
        </w:div>
        <w:div w:id="893468954">
          <w:marLeft w:val="0"/>
          <w:marRight w:val="0"/>
          <w:marTop w:val="0"/>
          <w:marBottom w:val="0"/>
          <w:divBdr>
            <w:top w:val="none" w:sz="0" w:space="0" w:color="auto"/>
            <w:left w:val="none" w:sz="0" w:space="0" w:color="auto"/>
            <w:bottom w:val="none" w:sz="0" w:space="0" w:color="auto"/>
            <w:right w:val="none" w:sz="0" w:space="0" w:color="auto"/>
          </w:divBdr>
        </w:div>
        <w:div w:id="1714497512">
          <w:marLeft w:val="0"/>
          <w:marRight w:val="0"/>
          <w:marTop w:val="0"/>
          <w:marBottom w:val="0"/>
          <w:divBdr>
            <w:top w:val="none" w:sz="0" w:space="0" w:color="auto"/>
            <w:left w:val="none" w:sz="0" w:space="0" w:color="auto"/>
            <w:bottom w:val="none" w:sz="0" w:space="0" w:color="auto"/>
            <w:right w:val="none" w:sz="0" w:space="0" w:color="auto"/>
          </w:divBdr>
        </w:div>
      </w:divsChild>
    </w:div>
    <w:div w:id="1421366184">
      <w:bodyDiv w:val="1"/>
      <w:marLeft w:val="0"/>
      <w:marRight w:val="0"/>
      <w:marTop w:val="0"/>
      <w:marBottom w:val="0"/>
      <w:divBdr>
        <w:top w:val="none" w:sz="0" w:space="0" w:color="auto"/>
        <w:left w:val="none" w:sz="0" w:space="0" w:color="auto"/>
        <w:bottom w:val="none" w:sz="0" w:space="0" w:color="auto"/>
        <w:right w:val="none" w:sz="0" w:space="0" w:color="auto"/>
      </w:divBdr>
    </w:div>
    <w:div w:id="1427731210">
      <w:bodyDiv w:val="1"/>
      <w:marLeft w:val="0"/>
      <w:marRight w:val="0"/>
      <w:marTop w:val="0"/>
      <w:marBottom w:val="0"/>
      <w:divBdr>
        <w:top w:val="none" w:sz="0" w:space="0" w:color="auto"/>
        <w:left w:val="none" w:sz="0" w:space="0" w:color="auto"/>
        <w:bottom w:val="none" w:sz="0" w:space="0" w:color="auto"/>
        <w:right w:val="none" w:sz="0" w:space="0" w:color="auto"/>
      </w:divBdr>
    </w:div>
    <w:div w:id="1446342292">
      <w:bodyDiv w:val="1"/>
      <w:marLeft w:val="0"/>
      <w:marRight w:val="0"/>
      <w:marTop w:val="0"/>
      <w:marBottom w:val="0"/>
      <w:divBdr>
        <w:top w:val="none" w:sz="0" w:space="0" w:color="auto"/>
        <w:left w:val="none" w:sz="0" w:space="0" w:color="auto"/>
        <w:bottom w:val="none" w:sz="0" w:space="0" w:color="auto"/>
        <w:right w:val="none" w:sz="0" w:space="0" w:color="auto"/>
      </w:divBdr>
      <w:divsChild>
        <w:div w:id="197550784">
          <w:marLeft w:val="0"/>
          <w:marRight w:val="0"/>
          <w:marTop w:val="0"/>
          <w:marBottom w:val="0"/>
          <w:divBdr>
            <w:top w:val="none" w:sz="0" w:space="0" w:color="auto"/>
            <w:left w:val="none" w:sz="0" w:space="0" w:color="auto"/>
            <w:bottom w:val="none" w:sz="0" w:space="0" w:color="auto"/>
            <w:right w:val="none" w:sz="0" w:space="0" w:color="auto"/>
          </w:divBdr>
        </w:div>
        <w:div w:id="612521292">
          <w:marLeft w:val="0"/>
          <w:marRight w:val="0"/>
          <w:marTop w:val="0"/>
          <w:marBottom w:val="0"/>
          <w:divBdr>
            <w:top w:val="none" w:sz="0" w:space="0" w:color="auto"/>
            <w:left w:val="none" w:sz="0" w:space="0" w:color="auto"/>
            <w:bottom w:val="none" w:sz="0" w:space="0" w:color="auto"/>
            <w:right w:val="none" w:sz="0" w:space="0" w:color="auto"/>
          </w:divBdr>
        </w:div>
        <w:div w:id="874653591">
          <w:marLeft w:val="0"/>
          <w:marRight w:val="0"/>
          <w:marTop w:val="0"/>
          <w:marBottom w:val="0"/>
          <w:divBdr>
            <w:top w:val="none" w:sz="0" w:space="0" w:color="auto"/>
            <w:left w:val="none" w:sz="0" w:space="0" w:color="auto"/>
            <w:bottom w:val="none" w:sz="0" w:space="0" w:color="auto"/>
            <w:right w:val="none" w:sz="0" w:space="0" w:color="auto"/>
          </w:divBdr>
        </w:div>
        <w:div w:id="994606984">
          <w:marLeft w:val="0"/>
          <w:marRight w:val="0"/>
          <w:marTop w:val="0"/>
          <w:marBottom w:val="0"/>
          <w:divBdr>
            <w:top w:val="none" w:sz="0" w:space="0" w:color="auto"/>
            <w:left w:val="none" w:sz="0" w:space="0" w:color="auto"/>
            <w:bottom w:val="none" w:sz="0" w:space="0" w:color="auto"/>
            <w:right w:val="none" w:sz="0" w:space="0" w:color="auto"/>
          </w:divBdr>
        </w:div>
        <w:div w:id="1007096786">
          <w:marLeft w:val="0"/>
          <w:marRight w:val="0"/>
          <w:marTop w:val="0"/>
          <w:marBottom w:val="0"/>
          <w:divBdr>
            <w:top w:val="none" w:sz="0" w:space="0" w:color="auto"/>
            <w:left w:val="none" w:sz="0" w:space="0" w:color="auto"/>
            <w:bottom w:val="none" w:sz="0" w:space="0" w:color="auto"/>
            <w:right w:val="none" w:sz="0" w:space="0" w:color="auto"/>
          </w:divBdr>
        </w:div>
        <w:div w:id="1028216364">
          <w:marLeft w:val="0"/>
          <w:marRight w:val="0"/>
          <w:marTop w:val="0"/>
          <w:marBottom w:val="0"/>
          <w:divBdr>
            <w:top w:val="none" w:sz="0" w:space="0" w:color="auto"/>
            <w:left w:val="none" w:sz="0" w:space="0" w:color="auto"/>
            <w:bottom w:val="none" w:sz="0" w:space="0" w:color="auto"/>
            <w:right w:val="none" w:sz="0" w:space="0" w:color="auto"/>
          </w:divBdr>
        </w:div>
        <w:div w:id="1054043078">
          <w:marLeft w:val="0"/>
          <w:marRight w:val="0"/>
          <w:marTop w:val="0"/>
          <w:marBottom w:val="0"/>
          <w:divBdr>
            <w:top w:val="none" w:sz="0" w:space="0" w:color="auto"/>
            <w:left w:val="none" w:sz="0" w:space="0" w:color="auto"/>
            <w:bottom w:val="none" w:sz="0" w:space="0" w:color="auto"/>
            <w:right w:val="none" w:sz="0" w:space="0" w:color="auto"/>
          </w:divBdr>
        </w:div>
        <w:div w:id="1177428199">
          <w:marLeft w:val="0"/>
          <w:marRight w:val="0"/>
          <w:marTop w:val="0"/>
          <w:marBottom w:val="0"/>
          <w:divBdr>
            <w:top w:val="none" w:sz="0" w:space="0" w:color="auto"/>
            <w:left w:val="none" w:sz="0" w:space="0" w:color="auto"/>
            <w:bottom w:val="none" w:sz="0" w:space="0" w:color="auto"/>
            <w:right w:val="none" w:sz="0" w:space="0" w:color="auto"/>
          </w:divBdr>
        </w:div>
        <w:div w:id="1218781289">
          <w:marLeft w:val="0"/>
          <w:marRight w:val="0"/>
          <w:marTop w:val="0"/>
          <w:marBottom w:val="0"/>
          <w:divBdr>
            <w:top w:val="none" w:sz="0" w:space="0" w:color="auto"/>
            <w:left w:val="none" w:sz="0" w:space="0" w:color="auto"/>
            <w:bottom w:val="none" w:sz="0" w:space="0" w:color="auto"/>
            <w:right w:val="none" w:sz="0" w:space="0" w:color="auto"/>
          </w:divBdr>
        </w:div>
        <w:div w:id="1283924480">
          <w:marLeft w:val="0"/>
          <w:marRight w:val="0"/>
          <w:marTop w:val="0"/>
          <w:marBottom w:val="0"/>
          <w:divBdr>
            <w:top w:val="none" w:sz="0" w:space="0" w:color="auto"/>
            <w:left w:val="none" w:sz="0" w:space="0" w:color="auto"/>
            <w:bottom w:val="none" w:sz="0" w:space="0" w:color="auto"/>
            <w:right w:val="none" w:sz="0" w:space="0" w:color="auto"/>
          </w:divBdr>
        </w:div>
        <w:div w:id="1400058568">
          <w:marLeft w:val="0"/>
          <w:marRight w:val="0"/>
          <w:marTop w:val="0"/>
          <w:marBottom w:val="0"/>
          <w:divBdr>
            <w:top w:val="none" w:sz="0" w:space="0" w:color="auto"/>
            <w:left w:val="none" w:sz="0" w:space="0" w:color="auto"/>
            <w:bottom w:val="none" w:sz="0" w:space="0" w:color="auto"/>
            <w:right w:val="none" w:sz="0" w:space="0" w:color="auto"/>
          </w:divBdr>
        </w:div>
        <w:div w:id="1632396670">
          <w:marLeft w:val="0"/>
          <w:marRight w:val="0"/>
          <w:marTop w:val="0"/>
          <w:marBottom w:val="0"/>
          <w:divBdr>
            <w:top w:val="none" w:sz="0" w:space="0" w:color="auto"/>
            <w:left w:val="none" w:sz="0" w:space="0" w:color="auto"/>
            <w:bottom w:val="none" w:sz="0" w:space="0" w:color="auto"/>
            <w:right w:val="none" w:sz="0" w:space="0" w:color="auto"/>
          </w:divBdr>
        </w:div>
        <w:div w:id="1672677392">
          <w:marLeft w:val="0"/>
          <w:marRight w:val="0"/>
          <w:marTop w:val="0"/>
          <w:marBottom w:val="0"/>
          <w:divBdr>
            <w:top w:val="none" w:sz="0" w:space="0" w:color="auto"/>
            <w:left w:val="none" w:sz="0" w:space="0" w:color="auto"/>
            <w:bottom w:val="none" w:sz="0" w:space="0" w:color="auto"/>
            <w:right w:val="none" w:sz="0" w:space="0" w:color="auto"/>
          </w:divBdr>
        </w:div>
        <w:div w:id="1823960889">
          <w:marLeft w:val="0"/>
          <w:marRight w:val="0"/>
          <w:marTop w:val="0"/>
          <w:marBottom w:val="0"/>
          <w:divBdr>
            <w:top w:val="none" w:sz="0" w:space="0" w:color="auto"/>
            <w:left w:val="none" w:sz="0" w:space="0" w:color="auto"/>
            <w:bottom w:val="none" w:sz="0" w:space="0" w:color="auto"/>
            <w:right w:val="none" w:sz="0" w:space="0" w:color="auto"/>
          </w:divBdr>
        </w:div>
        <w:div w:id="1899853337">
          <w:marLeft w:val="0"/>
          <w:marRight w:val="0"/>
          <w:marTop w:val="0"/>
          <w:marBottom w:val="0"/>
          <w:divBdr>
            <w:top w:val="none" w:sz="0" w:space="0" w:color="auto"/>
            <w:left w:val="none" w:sz="0" w:space="0" w:color="auto"/>
            <w:bottom w:val="none" w:sz="0" w:space="0" w:color="auto"/>
            <w:right w:val="none" w:sz="0" w:space="0" w:color="auto"/>
          </w:divBdr>
        </w:div>
        <w:div w:id="2011054737">
          <w:marLeft w:val="0"/>
          <w:marRight w:val="0"/>
          <w:marTop w:val="0"/>
          <w:marBottom w:val="0"/>
          <w:divBdr>
            <w:top w:val="none" w:sz="0" w:space="0" w:color="auto"/>
            <w:left w:val="none" w:sz="0" w:space="0" w:color="auto"/>
            <w:bottom w:val="none" w:sz="0" w:space="0" w:color="auto"/>
            <w:right w:val="none" w:sz="0" w:space="0" w:color="auto"/>
          </w:divBdr>
        </w:div>
        <w:div w:id="2018192703">
          <w:marLeft w:val="0"/>
          <w:marRight w:val="0"/>
          <w:marTop w:val="0"/>
          <w:marBottom w:val="0"/>
          <w:divBdr>
            <w:top w:val="none" w:sz="0" w:space="0" w:color="auto"/>
            <w:left w:val="none" w:sz="0" w:space="0" w:color="auto"/>
            <w:bottom w:val="none" w:sz="0" w:space="0" w:color="auto"/>
            <w:right w:val="none" w:sz="0" w:space="0" w:color="auto"/>
          </w:divBdr>
        </w:div>
        <w:div w:id="2114202091">
          <w:marLeft w:val="0"/>
          <w:marRight w:val="0"/>
          <w:marTop w:val="0"/>
          <w:marBottom w:val="0"/>
          <w:divBdr>
            <w:top w:val="none" w:sz="0" w:space="0" w:color="auto"/>
            <w:left w:val="none" w:sz="0" w:space="0" w:color="auto"/>
            <w:bottom w:val="none" w:sz="0" w:space="0" w:color="auto"/>
            <w:right w:val="none" w:sz="0" w:space="0" w:color="auto"/>
          </w:divBdr>
        </w:div>
      </w:divsChild>
    </w:div>
    <w:div w:id="1513258117">
      <w:bodyDiv w:val="1"/>
      <w:marLeft w:val="0"/>
      <w:marRight w:val="0"/>
      <w:marTop w:val="0"/>
      <w:marBottom w:val="0"/>
      <w:divBdr>
        <w:top w:val="none" w:sz="0" w:space="0" w:color="auto"/>
        <w:left w:val="none" w:sz="0" w:space="0" w:color="auto"/>
        <w:bottom w:val="none" w:sz="0" w:space="0" w:color="auto"/>
        <w:right w:val="none" w:sz="0" w:space="0" w:color="auto"/>
      </w:divBdr>
      <w:divsChild>
        <w:div w:id="234635531">
          <w:marLeft w:val="0"/>
          <w:marRight w:val="0"/>
          <w:marTop w:val="0"/>
          <w:marBottom w:val="0"/>
          <w:divBdr>
            <w:top w:val="none" w:sz="0" w:space="0" w:color="auto"/>
            <w:left w:val="none" w:sz="0" w:space="0" w:color="auto"/>
            <w:bottom w:val="none" w:sz="0" w:space="0" w:color="auto"/>
            <w:right w:val="none" w:sz="0" w:space="0" w:color="auto"/>
          </w:divBdr>
        </w:div>
        <w:div w:id="273178073">
          <w:marLeft w:val="0"/>
          <w:marRight w:val="0"/>
          <w:marTop w:val="0"/>
          <w:marBottom w:val="0"/>
          <w:divBdr>
            <w:top w:val="none" w:sz="0" w:space="0" w:color="auto"/>
            <w:left w:val="none" w:sz="0" w:space="0" w:color="auto"/>
            <w:bottom w:val="none" w:sz="0" w:space="0" w:color="auto"/>
            <w:right w:val="none" w:sz="0" w:space="0" w:color="auto"/>
          </w:divBdr>
        </w:div>
        <w:div w:id="582495016">
          <w:marLeft w:val="0"/>
          <w:marRight w:val="0"/>
          <w:marTop w:val="0"/>
          <w:marBottom w:val="0"/>
          <w:divBdr>
            <w:top w:val="none" w:sz="0" w:space="0" w:color="auto"/>
            <w:left w:val="none" w:sz="0" w:space="0" w:color="auto"/>
            <w:bottom w:val="none" w:sz="0" w:space="0" w:color="auto"/>
            <w:right w:val="none" w:sz="0" w:space="0" w:color="auto"/>
          </w:divBdr>
        </w:div>
        <w:div w:id="615792503">
          <w:marLeft w:val="0"/>
          <w:marRight w:val="0"/>
          <w:marTop w:val="0"/>
          <w:marBottom w:val="0"/>
          <w:divBdr>
            <w:top w:val="none" w:sz="0" w:space="0" w:color="auto"/>
            <w:left w:val="none" w:sz="0" w:space="0" w:color="auto"/>
            <w:bottom w:val="none" w:sz="0" w:space="0" w:color="auto"/>
            <w:right w:val="none" w:sz="0" w:space="0" w:color="auto"/>
          </w:divBdr>
        </w:div>
        <w:div w:id="742489126">
          <w:marLeft w:val="0"/>
          <w:marRight w:val="0"/>
          <w:marTop w:val="0"/>
          <w:marBottom w:val="0"/>
          <w:divBdr>
            <w:top w:val="none" w:sz="0" w:space="0" w:color="auto"/>
            <w:left w:val="none" w:sz="0" w:space="0" w:color="auto"/>
            <w:bottom w:val="none" w:sz="0" w:space="0" w:color="auto"/>
            <w:right w:val="none" w:sz="0" w:space="0" w:color="auto"/>
          </w:divBdr>
        </w:div>
        <w:div w:id="897324414">
          <w:marLeft w:val="0"/>
          <w:marRight w:val="0"/>
          <w:marTop w:val="0"/>
          <w:marBottom w:val="0"/>
          <w:divBdr>
            <w:top w:val="none" w:sz="0" w:space="0" w:color="auto"/>
            <w:left w:val="none" w:sz="0" w:space="0" w:color="auto"/>
            <w:bottom w:val="none" w:sz="0" w:space="0" w:color="auto"/>
            <w:right w:val="none" w:sz="0" w:space="0" w:color="auto"/>
          </w:divBdr>
        </w:div>
        <w:div w:id="1016349875">
          <w:marLeft w:val="0"/>
          <w:marRight w:val="0"/>
          <w:marTop w:val="0"/>
          <w:marBottom w:val="0"/>
          <w:divBdr>
            <w:top w:val="none" w:sz="0" w:space="0" w:color="auto"/>
            <w:left w:val="none" w:sz="0" w:space="0" w:color="auto"/>
            <w:bottom w:val="none" w:sz="0" w:space="0" w:color="auto"/>
            <w:right w:val="none" w:sz="0" w:space="0" w:color="auto"/>
          </w:divBdr>
        </w:div>
        <w:div w:id="1344673966">
          <w:marLeft w:val="0"/>
          <w:marRight w:val="0"/>
          <w:marTop w:val="0"/>
          <w:marBottom w:val="0"/>
          <w:divBdr>
            <w:top w:val="none" w:sz="0" w:space="0" w:color="auto"/>
            <w:left w:val="none" w:sz="0" w:space="0" w:color="auto"/>
            <w:bottom w:val="none" w:sz="0" w:space="0" w:color="auto"/>
            <w:right w:val="none" w:sz="0" w:space="0" w:color="auto"/>
          </w:divBdr>
        </w:div>
        <w:div w:id="1516459927">
          <w:marLeft w:val="0"/>
          <w:marRight w:val="0"/>
          <w:marTop w:val="0"/>
          <w:marBottom w:val="0"/>
          <w:divBdr>
            <w:top w:val="none" w:sz="0" w:space="0" w:color="auto"/>
            <w:left w:val="none" w:sz="0" w:space="0" w:color="auto"/>
            <w:bottom w:val="none" w:sz="0" w:space="0" w:color="auto"/>
            <w:right w:val="none" w:sz="0" w:space="0" w:color="auto"/>
          </w:divBdr>
        </w:div>
        <w:div w:id="1541088227">
          <w:marLeft w:val="0"/>
          <w:marRight w:val="0"/>
          <w:marTop w:val="0"/>
          <w:marBottom w:val="0"/>
          <w:divBdr>
            <w:top w:val="none" w:sz="0" w:space="0" w:color="auto"/>
            <w:left w:val="none" w:sz="0" w:space="0" w:color="auto"/>
            <w:bottom w:val="none" w:sz="0" w:space="0" w:color="auto"/>
            <w:right w:val="none" w:sz="0" w:space="0" w:color="auto"/>
          </w:divBdr>
        </w:div>
        <w:div w:id="1630698835">
          <w:marLeft w:val="0"/>
          <w:marRight w:val="0"/>
          <w:marTop w:val="0"/>
          <w:marBottom w:val="0"/>
          <w:divBdr>
            <w:top w:val="none" w:sz="0" w:space="0" w:color="auto"/>
            <w:left w:val="none" w:sz="0" w:space="0" w:color="auto"/>
            <w:bottom w:val="none" w:sz="0" w:space="0" w:color="auto"/>
            <w:right w:val="none" w:sz="0" w:space="0" w:color="auto"/>
          </w:divBdr>
        </w:div>
        <w:div w:id="1650405600">
          <w:marLeft w:val="0"/>
          <w:marRight w:val="0"/>
          <w:marTop w:val="0"/>
          <w:marBottom w:val="0"/>
          <w:divBdr>
            <w:top w:val="none" w:sz="0" w:space="0" w:color="auto"/>
            <w:left w:val="none" w:sz="0" w:space="0" w:color="auto"/>
            <w:bottom w:val="none" w:sz="0" w:space="0" w:color="auto"/>
            <w:right w:val="none" w:sz="0" w:space="0" w:color="auto"/>
          </w:divBdr>
        </w:div>
        <w:div w:id="1660111061">
          <w:marLeft w:val="0"/>
          <w:marRight w:val="0"/>
          <w:marTop w:val="0"/>
          <w:marBottom w:val="0"/>
          <w:divBdr>
            <w:top w:val="none" w:sz="0" w:space="0" w:color="auto"/>
            <w:left w:val="none" w:sz="0" w:space="0" w:color="auto"/>
            <w:bottom w:val="none" w:sz="0" w:space="0" w:color="auto"/>
            <w:right w:val="none" w:sz="0" w:space="0" w:color="auto"/>
          </w:divBdr>
        </w:div>
        <w:div w:id="1711488557">
          <w:marLeft w:val="0"/>
          <w:marRight w:val="0"/>
          <w:marTop w:val="0"/>
          <w:marBottom w:val="0"/>
          <w:divBdr>
            <w:top w:val="none" w:sz="0" w:space="0" w:color="auto"/>
            <w:left w:val="none" w:sz="0" w:space="0" w:color="auto"/>
            <w:bottom w:val="none" w:sz="0" w:space="0" w:color="auto"/>
            <w:right w:val="none" w:sz="0" w:space="0" w:color="auto"/>
          </w:divBdr>
        </w:div>
        <w:div w:id="1725256081">
          <w:marLeft w:val="0"/>
          <w:marRight w:val="0"/>
          <w:marTop w:val="0"/>
          <w:marBottom w:val="0"/>
          <w:divBdr>
            <w:top w:val="none" w:sz="0" w:space="0" w:color="auto"/>
            <w:left w:val="none" w:sz="0" w:space="0" w:color="auto"/>
            <w:bottom w:val="none" w:sz="0" w:space="0" w:color="auto"/>
            <w:right w:val="none" w:sz="0" w:space="0" w:color="auto"/>
          </w:divBdr>
        </w:div>
        <w:div w:id="2049645859">
          <w:marLeft w:val="0"/>
          <w:marRight w:val="0"/>
          <w:marTop w:val="0"/>
          <w:marBottom w:val="0"/>
          <w:divBdr>
            <w:top w:val="none" w:sz="0" w:space="0" w:color="auto"/>
            <w:left w:val="none" w:sz="0" w:space="0" w:color="auto"/>
            <w:bottom w:val="none" w:sz="0" w:space="0" w:color="auto"/>
            <w:right w:val="none" w:sz="0" w:space="0" w:color="auto"/>
          </w:divBdr>
        </w:div>
      </w:divsChild>
    </w:div>
    <w:div w:id="1527056793">
      <w:bodyDiv w:val="1"/>
      <w:marLeft w:val="0"/>
      <w:marRight w:val="0"/>
      <w:marTop w:val="0"/>
      <w:marBottom w:val="0"/>
      <w:divBdr>
        <w:top w:val="none" w:sz="0" w:space="0" w:color="auto"/>
        <w:left w:val="none" w:sz="0" w:space="0" w:color="auto"/>
        <w:bottom w:val="none" w:sz="0" w:space="0" w:color="auto"/>
        <w:right w:val="none" w:sz="0" w:space="0" w:color="auto"/>
      </w:divBdr>
      <w:divsChild>
        <w:div w:id="832180808">
          <w:marLeft w:val="0"/>
          <w:marRight w:val="0"/>
          <w:marTop w:val="0"/>
          <w:marBottom w:val="0"/>
          <w:divBdr>
            <w:top w:val="none" w:sz="0" w:space="0" w:color="auto"/>
            <w:left w:val="none" w:sz="0" w:space="0" w:color="auto"/>
            <w:bottom w:val="none" w:sz="0" w:space="0" w:color="auto"/>
            <w:right w:val="none" w:sz="0" w:space="0" w:color="auto"/>
          </w:divBdr>
        </w:div>
        <w:div w:id="1073894147">
          <w:marLeft w:val="0"/>
          <w:marRight w:val="0"/>
          <w:marTop w:val="0"/>
          <w:marBottom w:val="0"/>
          <w:divBdr>
            <w:top w:val="none" w:sz="0" w:space="0" w:color="auto"/>
            <w:left w:val="none" w:sz="0" w:space="0" w:color="auto"/>
            <w:bottom w:val="none" w:sz="0" w:space="0" w:color="auto"/>
            <w:right w:val="none" w:sz="0" w:space="0" w:color="auto"/>
          </w:divBdr>
        </w:div>
        <w:div w:id="1190608012">
          <w:marLeft w:val="0"/>
          <w:marRight w:val="0"/>
          <w:marTop w:val="0"/>
          <w:marBottom w:val="0"/>
          <w:divBdr>
            <w:top w:val="none" w:sz="0" w:space="0" w:color="auto"/>
            <w:left w:val="none" w:sz="0" w:space="0" w:color="auto"/>
            <w:bottom w:val="none" w:sz="0" w:space="0" w:color="auto"/>
            <w:right w:val="none" w:sz="0" w:space="0" w:color="auto"/>
          </w:divBdr>
        </w:div>
        <w:div w:id="1364014700">
          <w:marLeft w:val="0"/>
          <w:marRight w:val="0"/>
          <w:marTop w:val="0"/>
          <w:marBottom w:val="0"/>
          <w:divBdr>
            <w:top w:val="none" w:sz="0" w:space="0" w:color="auto"/>
            <w:left w:val="none" w:sz="0" w:space="0" w:color="auto"/>
            <w:bottom w:val="none" w:sz="0" w:space="0" w:color="auto"/>
            <w:right w:val="none" w:sz="0" w:space="0" w:color="auto"/>
          </w:divBdr>
        </w:div>
        <w:div w:id="1616017610">
          <w:marLeft w:val="0"/>
          <w:marRight w:val="0"/>
          <w:marTop w:val="0"/>
          <w:marBottom w:val="0"/>
          <w:divBdr>
            <w:top w:val="none" w:sz="0" w:space="0" w:color="auto"/>
            <w:left w:val="none" w:sz="0" w:space="0" w:color="auto"/>
            <w:bottom w:val="none" w:sz="0" w:space="0" w:color="auto"/>
            <w:right w:val="none" w:sz="0" w:space="0" w:color="auto"/>
          </w:divBdr>
        </w:div>
        <w:div w:id="1892305450">
          <w:marLeft w:val="0"/>
          <w:marRight w:val="0"/>
          <w:marTop w:val="0"/>
          <w:marBottom w:val="0"/>
          <w:divBdr>
            <w:top w:val="none" w:sz="0" w:space="0" w:color="auto"/>
            <w:left w:val="none" w:sz="0" w:space="0" w:color="auto"/>
            <w:bottom w:val="none" w:sz="0" w:space="0" w:color="auto"/>
            <w:right w:val="none" w:sz="0" w:space="0" w:color="auto"/>
          </w:divBdr>
        </w:div>
        <w:div w:id="1903176279">
          <w:marLeft w:val="0"/>
          <w:marRight w:val="0"/>
          <w:marTop w:val="0"/>
          <w:marBottom w:val="0"/>
          <w:divBdr>
            <w:top w:val="none" w:sz="0" w:space="0" w:color="auto"/>
            <w:left w:val="none" w:sz="0" w:space="0" w:color="auto"/>
            <w:bottom w:val="none" w:sz="0" w:space="0" w:color="auto"/>
            <w:right w:val="none" w:sz="0" w:space="0" w:color="auto"/>
          </w:divBdr>
        </w:div>
        <w:div w:id="2048674653">
          <w:marLeft w:val="0"/>
          <w:marRight w:val="0"/>
          <w:marTop w:val="0"/>
          <w:marBottom w:val="0"/>
          <w:divBdr>
            <w:top w:val="none" w:sz="0" w:space="0" w:color="auto"/>
            <w:left w:val="none" w:sz="0" w:space="0" w:color="auto"/>
            <w:bottom w:val="none" w:sz="0" w:space="0" w:color="auto"/>
            <w:right w:val="none" w:sz="0" w:space="0" w:color="auto"/>
          </w:divBdr>
        </w:div>
        <w:div w:id="2079204286">
          <w:marLeft w:val="0"/>
          <w:marRight w:val="0"/>
          <w:marTop w:val="0"/>
          <w:marBottom w:val="0"/>
          <w:divBdr>
            <w:top w:val="none" w:sz="0" w:space="0" w:color="auto"/>
            <w:left w:val="none" w:sz="0" w:space="0" w:color="auto"/>
            <w:bottom w:val="none" w:sz="0" w:space="0" w:color="auto"/>
            <w:right w:val="none" w:sz="0" w:space="0" w:color="auto"/>
          </w:divBdr>
        </w:div>
      </w:divsChild>
    </w:div>
    <w:div w:id="1575122909">
      <w:bodyDiv w:val="1"/>
      <w:marLeft w:val="0"/>
      <w:marRight w:val="0"/>
      <w:marTop w:val="0"/>
      <w:marBottom w:val="0"/>
      <w:divBdr>
        <w:top w:val="none" w:sz="0" w:space="0" w:color="auto"/>
        <w:left w:val="none" w:sz="0" w:space="0" w:color="auto"/>
        <w:bottom w:val="none" w:sz="0" w:space="0" w:color="auto"/>
        <w:right w:val="none" w:sz="0" w:space="0" w:color="auto"/>
      </w:divBdr>
      <w:divsChild>
        <w:div w:id="352072900">
          <w:marLeft w:val="547"/>
          <w:marRight w:val="0"/>
          <w:marTop w:val="0"/>
          <w:marBottom w:val="0"/>
          <w:divBdr>
            <w:top w:val="none" w:sz="0" w:space="0" w:color="auto"/>
            <w:left w:val="none" w:sz="0" w:space="0" w:color="auto"/>
            <w:bottom w:val="none" w:sz="0" w:space="0" w:color="auto"/>
            <w:right w:val="none" w:sz="0" w:space="0" w:color="auto"/>
          </w:divBdr>
        </w:div>
      </w:divsChild>
    </w:div>
    <w:div w:id="1588686171">
      <w:bodyDiv w:val="1"/>
      <w:marLeft w:val="0"/>
      <w:marRight w:val="0"/>
      <w:marTop w:val="0"/>
      <w:marBottom w:val="0"/>
      <w:divBdr>
        <w:top w:val="none" w:sz="0" w:space="0" w:color="auto"/>
        <w:left w:val="none" w:sz="0" w:space="0" w:color="auto"/>
        <w:bottom w:val="none" w:sz="0" w:space="0" w:color="auto"/>
        <w:right w:val="none" w:sz="0" w:space="0" w:color="auto"/>
      </w:divBdr>
    </w:div>
    <w:div w:id="1612862586">
      <w:bodyDiv w:val="1"/>
      <w:marLeft w:val="0"/>
      <w:marRight w:val="0"/>
      <w:marTop w:val="0"/>
      <w:marBottom w:val="0"/>
      <w:divBdr>
        <w:top w:val="none" w:sz="0" w:space="0" w:color="auto"/>
        <w:left w:val="none" w:sz="0" w:space="0" w:color="auto"/>
        <w:bottom w:val="none" w:sz="0" w:space="0" w:color="auto"/>
        <w:right w:val="none" w:sz="0" w:space="0" w:color="auto"/>
      </w:divBdr>
      <w:divsChild>
        <w:div w:id="1127506266">
          <w:marLeft w:val="0"/>
          <w:marRight w:val="0"/>
          <w:marTop w:val="0"/>
          <w:marBottom w:val="0"/>
          <w:divBdr>
            <w:top w:val="none" w:sz="0" w:space="0" w:color="auto"/>
            <w:left w:val="none" w:sz="0" w:space="0" w:color="auto"/>
            <w:bottom w:val="none" w:sz="0" w:space="0" w:color="auto"/>
            <w:right w:val="none" w:sz="0" w:space="0" w:color="auto"/>
          </w:divBdr>
        </w:div>
        <w:div w:id="1794516233">
          <w:marLeft w:val="0"/>
          <w:marRight w:val="0"/>
          <w:marTop w:val="0"/>
          <w:marBottom w:val="0"/>
          <w:divBdr>
            <w:top w:val="none" w:sz="0" w:space="0" w:color="auto"/>
            <w:left w:val="none" w:sz="0" w:space="0" w:color="auto"/>
            <w:bottom w:val="none" w:sz="0" w:space="0" w:color="auto"/>
            <w:right w:val="none" w:sz="0" w:space="0" w:color="auto"/>
          </w:divBdr>
        </w:div>
        <w:div w:id="1754620329">
          <w:marLeft w:val="0"/>
          <w:marRight w:val="0"/>
          <w:marTop w:val="0"/>
          <w:marBottom w:val="0"/>
          <w:divBdr>
            <w:top w:val="none" w:sz="0" w:space="0" w:color="auto"/>
            <w:left w:val="none" w:sz="0" w:space="0" w:color="auto"/>
            <w:bottom w:val="none" w:sz="0" w:space="0" w:color="auto"/>
            <w:right w:val="none" w:sz="0" w:space="0" w:color="auto"/>
          </w:divBdr>
        </w:div>
        <w:div w:id="886844247">
          <w:marLeft w:val="0"/>
          <w:marRight w:val="0"/>
          <w:marTop w:val="0"/>
          <w:marBottom w:val="0"/>
          <w:divBdr>
            <w:top w:val="none" w:sz="0" w:space="0" w:color="auto"/>
            <w:left w:val="none" w:sz="0" w:space="0" w:color="auto"/>
            <w:bottom w:val="none" w:sz="0" w:space="0" w:color="auto"/>
            <w:right w:val="none" w:sz="0" w:space="0" w:color="auto"/>
          </w:divBdr>
        </w:div>
        <w:div w:id="1204633457">
          <w:marLeft w:val="0"/>
          <w:marRight w:val="0"/>
          <w:marTop w:val="0"/>
          <w:marBottom w:val="0"/>
          <w:divBdr>
            <w:top w:val="none" w:sz="0" w:space="0" w:color="auto"/>
            <w:left w:val="none" w:sz="0" w:space="0" w:color="auto"/>
            <w:bottom w:val="none" w:sz="0" w:space="0" w:color="auto"/>
            <w:right w:val="none" w:sz="0" w:space="0" w:color="auto"/>
          </w:divBdr>
        </w:div>
        <w:div w:id="1895236256">
          <w:marLeft w:val="0"/>
          <w:marRight w:val="0"/>
          <w:marTop w:val="0"/>
          <w:marBottom w:val="0"/>
          <w:divBdr>
            <w:top w:val="none" w:sz="0" w:space="0" w:color="auto"/>
            <w:left w:val="none" w:sz="0" w:space="0" w:color="auto"/>
            <w:bottom w:val="none" w:sz="0" w:space="0" w:color="auto"/>
            <w:right w:val="none" w:sz="0" w:space="0" w:color="auto"/>
          </w:divBdr>
        </w:div>
        <w:div w:id="859202394">
          <w:marLeft w:val="0"/>
          <w:marRight w:val="0"/>
          <w:marTop w:val="0"/>
          <w:marBottom w:val="0"/>
          <w:divBdr>
            <w:top w:val="none" w:sz="0" w:space="0" w:color="auto"/>
            <w:left w:val="none" w:sz="0" w:space="0" w:color="auto"/>
            <w:bottom w:val="none" w:sz="0" w:space="0" w:color="auto"/>
            <w:right w:val="none" w:sz="0" w:space="0" w:color="auto"/>
          </w:divBdr>
        </w:div>
        <w:div w:id="657923131">
          <w:marLeft w:val="0"/>
          <w:marRight w:val="0"/>
          <w:marTop w:val="0"/>
          <w:marBottom w:val="0"/>
          <w:divBdr>
            <w:top w:val="none" w:sz="0" w:space="0" w:color="auto"/>
            <w:left w:val="none" w:sz="0" w:space="0" w:color="auto"/>
            <w:bottom w:val="none" w:sz="0" w:space="0" w:color="auto"/>
            <w:right w:val="none" w:sz="0" w:space="0" w:color="auto"/>
          </w:divBdr>
        </w:div>
        <w:div w:id="359860782">
          <w:marLeft w:val="0"/>
          <w:marRight w:val="0"/>
          <w:marTop w:val="0"/>
          <w:marBottom w:val="0"/>
          <w:divBdr>
            <w:top w:val="none" w:sz="0" w:space="0" w:color="auto"/>
            <w:left w:val="none" w:sz="0" w:space="0" w:color="auto"/>
            <w:bottom w:val="none" w:sz="0" w:space="0" w:color="auto"/>
            <w:right w:val="none" w:sz="0" w:space="0" w:color="auto"/>
          </w:divBdr>
        </w:div>
        <w:div w:id="334378612">
          <w:marLeft w:val="0"/>
          <w:marRight w:val="0"/>
          <w:marTop w:val="0"/>
          <w:marBottom w:val="0"/>
          <w:divBdr>
            <w:top w:val="none" w:sz="0" w:space="0" w:color="auto"/>
            <w:left w:val="none" w:sz="0" w:space="0" w:color="auto"/>
            <w:bottom w:val="none" w:sz="0" w:space="0" w:color="auto"/>
            <w:right w:val="none" w:sz="0" w:space="0" w:color="auto"/>
          </w:divBdr>
        </w:div>
        <w:div w:id="642779834">
          <w:marLeft w:val="0"/>
          <w:marRight w:val="0"/>
          <w:marTop w:val="0"/>
          <w:marBottom w:val="0"/>
          <w:divBdr>
            <w:top w:val="none" w:sz="0" w:space="0" w:color="auto"/>
            <w:left w:val="none" w:sz="0" w:space="0" w:color="auto"/>
            <w:bottom w:val="none" w:sz="0" w:space="0" w:color="auto"/>
            <w:right w:val="none" w:sz="0" w:space="0" w:color="auto"/>
          </w:divBdr>
        </w:div>
        <w:div w:id="2101174922">
          <w:marLeft w:val="0"/>
          <w:marRight w:val="0"/>
          <w:marTop w:val="0"/>
          <w:marBottom w:val="0"/>
          <w:divBdr>
            <w:top w:val="none" w:sz="0" w:space="0" w:color="auto"/>
            <w:left w:val="none" w:sz="0" w:space="0" w:color="auto"/>
            <w:bottom w:val="none" w:sz="0" w:space="0" w:color="auto"/>
            <w:right w:val="none" w:sz="0" w:space="0" w:color="auto"/>
          </w:divBdr>
        </w:div>
        <w:div w:id="1992171263">
          <w:marLeft w:val="0"/>
          <w:marRight w:val="0"/>
          <w:marTop w:val="0"/>
          <w:marBottom w:val="0"/>
          <w:divBdr>
            <w:top w:val="none" w:sz="0" w:space="0" w:color="auto"/>
            <w:left w:val="none" w:sz="0" w:space="0" w:color="auto"/>
            <w:bottom w:val="none" w:sz="0" w:space="0" w:color="auto"/>
            <w:right w:val="none" w:sz="0" w:space="0" w:color="auto"/>
          </w:divBdr>
        </w:div>
        <w:div w:id="955673756">
          <w:marLeft w:val="0"/>
          <w:marRight w:val="0"/>
          <w:marTop w:val="0"/>
          <w:marBottom w:val="0"/>
          <w:divBdr>
            <w:top w:val="none" w:sz="0" w:space="0" w:color="auto"/>
            <w:left w:val="none" w:sz="0" w:space="0" w:color="auto"/>
            <w:bottom w:val="none" w:sz="0" w:space="0" w:color="auto"/>
            <w:right w:val="none" w:sz="0" w:space="0" w:color="auto"/>
          </w:divBdr>
        </w:div>
        <w:div w:id="1365986632">
          <w:marLeft w:val="0"/>
          <w:marRight w:val="0"/>
          <w:marTop w:val="0"/>
          <w:marBottom w:val="0"/>
          <w:divBdr>
            <w:top w:val="none" w:sz="0" w:space="0" w:color="auto"/>
            <w:left w:val="none" w:sz="0" w:space="0" w:color="auto"/>
            <w:bottom w:val="none" w:sz="0" w:space="0" w:color="auto"/>
            <w:right w:val="none" w:sz="0" w:space="0" w:color="auto"/>
          </w:divBdr>
        </w:div>
      </w:divsChild>
    </w:div>
    <w:div w:id="1626541619">
      <w:bodyDiv w:val="1"/>
      <w:marLeft w:val="0"/>
      <w:marRight w:val="0"/>
      <w:marTop w:val="0"/>
      <w:marBottom w:val="0"/>
      <w:divBdr>
        <w:top w:val="none" w:sz="0" w:space="0" w:color="auto"/>
        <w:left w:val="none" w:sz="0" w:space="0" w:color="auto"/>
        <w:bottom w:val="none" w:sz="0" w:space="0" w:color="auto"/>
        <w:right w:val="none" w:sz="0" w:space="0" w:color="auto"/>
      </w:divBdr>
      <w:divsChild>
        <w:div w:id="162017356">
          <w:marLeft w:val="0"/>
          <w:marRight w:val="0"/>
          <w:marTop w:val="0"/>
          <w:marBottom w:val="0"/>
          <w:divBdr>
            <w:top w:val="none" w:sz="0" w:space="0" w:color="auto"/>
            <w:left w:val="none" w:sz="0" w:space="0" w:color="auto"/>
            <w:bottom w:val="none" w:sz="0" w:space="0" w:color="auto"/>
            <w:right w:val="none" w:sz="0" w:space="0" w:color="auto"/>
          </w:divBdr>
        </w:div>
        <w:div w:id="563679359">
          <w:marLeft w:val="0"/>
          <w:marRight w:val="0"/>
          <w:marTop w:val="0"/>
          <w:marBottom w:val="0"/>
          <w:divBdr>
            <w:top w:val="none" w:sz="0" w:space="0" w:color="auto"/>
            <w:left w:val="none" w:sz="0" w:space="0" w:color="auto"/>
            <w:bottom w:val="none" w:sz="0" w:space="0" w:color="auto"/>
            <w:right w:val="none" w:sz="0" w:space="0" w:color="auto"/>
          </w:divBdr>
        </w:div>
        <w:div w:id="1328436143">
          <w:marLeft w:val="0"/>
          <w:marRight w:val="0"/>
          <w:marTop w:val="0"/>
          <w:marBottom w:val="0"/>
          <w:divBdr>
            <w:top w:val="none" w:sz="0" w:space="0" w:color="auto"/>
            <w:left w:val="none" w:sz="0" w:space="0" w:color="auto"/>
            <w:bottom w:val="none" w:sz="0" w:space="0" w:color="auto"/>
            <w:right w:val="none" w:sz="0" w:space="0" w:color="auto"/>
          </w:divBdr>
        </w:div>
        <w:div w:id="1421024414">
          <w:marLeft w:val="0"/>
          <w:marRight w:val="0"/>
          <w:marTop w:val="0"/>
          <w:marBottom w:val="0"/>
          <w:divBdr>
            <w:top w:val="none" w:sz="0" w:space="0" w:color="auto"/>
            <w:left w:val="none" w:sz="0" w:space="0" w:color="auto"/>
            <w:bottom w:val="none" w:sz="0" w:space="0" w:color="auto"/>
            <w:right w:val="none" w:sz="0" w:space="0" w:color="auto"/>
          </w:divBdr>
        </w:div>
        <w:div w:id="1584341570">
          <w:marLeft w:val="0"/>
          <w:marRight w:val="0"/>
          <w:marTop w:val="0"/>
          <w:marBottom w:val="0"/>
          <w:divBdr>
            <w:top w:val="none" w:sz="0" w:space="0" w:color="auto"/>
            <w:left w:val="none" w:sz="0" w:space="0" w:color="auto"/>
            <w:bottom w:val="none" w:sz="0" w:space="0" w:color="auto"/>
            <w:right w:val="none" w:sz="0" w:space="0" w:color="auto"/>
          </w:divBdr>
        </w:div>
        <w:div w:id="1858689942">
          <w:marLeft w:val="0"/>
          <w:marRight w:val="0"/>
          <w:marTop w:val="0"/>
          <w:marBottom w:val="0"/>
          <w:divBdr>
            <w:top w:val="none" w:sz="0" w:space="0" w:color="auto"/>
            <w:left w:val="none" w:sz="0" w:space="0" w:color="auto"/>
            <w:bottom w:val="none" w:sz="0" w:space="0" w:color="auto"/>
            <w:right w:val="none" w:sz="0" w:space="0" w:color="auto"/>
          </w:divBdr>
        </w:div>
      </w:divsChild>
    </w:div>
    <w:div w:id="1673675412">
      <w:bodyDiv w:val="1"/>
      <w:marLeft w:val="0"/>
      <w:marRight w:val="0"/>
      <w:marTop w:val="0"/>
      <w:marBottom w:val="0"/>
      <w:divBdr>
        <w:top w:val="none" w:sz="0" w:space="0" w:color="auto"/>
        <w:left w:val="none" w:sz="0" w:space="0" w:color="auto"/>
        <w:bottom w:val="none" w:sz="0" w:space="0" w:color="auto"/>
        <w:right w:val="none" w:sz="0" w:space="0" w:color="auto"/>
      </w:divBdr>
      <w:divsChild>
        <w:div w:id="303122019">
          <w:marLeft w:val="0"/>
          <w:marRight w:val="0"/>
          <w:marTop w:val="0"/>
          <w:marBottom w:val="0"/>
          <w:divBdr>
            <w:top w:val="none" w:sz="0" w:space="0" w:color="auto"/>
            <w:left w:val="none" w:sz="0" w:space="0" w:color="auto"/>
            <w:bottom w:val="none" w:sz="0" w:space="0" w:color="auto"/>
            <w:right w:val="none" w:sz="0" w:space="0" w:color="auto"/>
          </w:divBdr>
        </w:div>
        <w:div w:id="695234369">
          <w:marLeft w:val="0"/>
          <w:marRight w:val="0"/>
          <w:marTop w:val="0"/>
          <w:marBottom w:val="0"/>
          <w:divBdr>
            <w:top w:val="none" w:sz="0" w:space="0" w:color="auto"/>
            <w:left w:val="none" w:sz="0" w:space="0" w:color="auto"/>
            <w:bottom w:val="none" w:sz="0" w:space="0" w:color="auto"/>
            <w:right w:val="none" w:sz="0" w:space="0" w:color="auto"/>
          </w:divBdr>
        </w:div>
        <w:div w:id="769621352">
          <w:marLeft w:val="0"/>
          <w:marRight w:val="0"/>
          <w:marTop w:val="0"/>
          <w:marBottom w:val="0"/>
          <w:divBdr>
            <w:top w:val="none" w:sz="0" w:space="0" w:color="auto"/>
            <w:left w:val="none" w:sz="0" w:space="0" w:color="auto"/>
            <w:bottom w:val="none" w:sz="0" w:space="0" w:color="auto"/>
            <w:right w:val="none" w:sz="0" w:space="0" w:color="auto"/>
          </w:divBdr>
        </w:div>
        <w:div w:id="912085450">
          <w:marLeft w:val="0"/>
          <w:marRight w:val="0"/>
          <w:marTop w:val="0"/>
          <w:marBottom w:val="0"/>
          <w:divBdr>
            <w:top w:val="none" w:sz="0" w:space="0" w:color="auto"/>
            <w:left w:val="none" w:sz="0" w:space="0" w:color="auto"/>
            <w:bottom w:val="none" w:sz="0" w:space="0" w:color="auto"/>
            <w:right w:val="none" w:sz="0" w:space="0" w:color="auto"/>
          </w:divBdr>
        </w:div>
        <w:div w:id="1047535677">
          <w:marLeft w:val="0"/>
          <w:marRight w:val="0"/>
          <w:marTop w:val="0"/>
          <w:marBottom w:val="0"/>
          <w:divBdr>
            <w:top w:val="none" w:sz="0" w:space="0" w:color="auto"/>
            <w:left w:val="none" w:sz="0" w:space="0" w:color="auto"/>
            <w:bottom w:val="none" w:sz="0" w:space="0" w:color="auto"/>
            <w:right w:val="none" w:sz="0" w:space="0" w:color="auto"/>
          </w:divBdr>
        </w:div>
        <w:div w:id="1391880678">
          <w:marLeft w:val="0"/>
          <w:marRight w:val="0"/>
          <w:marTop w:val="0"/>
          <w:marBottom w:val="0"/>
          <w:divBdr>
            <w:top w:val="none" w:sz="0" w:space="0" w:color="auto"/>
            <w:left w:val="none" w:sz="0" w:space="0" w:color="auto"/>
            <w:bottom w:val="none" w:sz="0" w:space="0" w:color="auto"/>
            <w:right w:val="none" w:sz="0" w:space="0" w:color="auto"/>
          </w:divBdr>
        </w:div>
        <w:div w:id="1418943193">
          <w:marLeft w:val="0"/>
          <w:marRight w:val="0"/>
          <w:marTop w:val="0"/>
          <w:marBottom w:val="0"/>
          <w:divBdr>
            <w:top w:val="none" w:sz="0" w:space="0" w:color="auto"/>
            <w:left w:val="none" w:sz="0" w:space="0" w:color="auto"/>
            <w:bottom w:val="none" w:sz="0" w:space="0" w:color="auto"/>
            <w:right w:val="none" w:sz="0" w:space="0" w:color="auto"/>
          </w:divBdr>
        </w:div>
        <w:div w:id="1449354651">
          <w:marLeft w:val="0"/>
          <w:marRight w:val="0"/>
          <w:marTop w:val="0"/>
          <w:marBottom w:val="0"/>
          <w:divBdr>
            <w:top w:val="none" w:sz="0" w:space="0" w:color="auto"/>
            <w:left w:val="none" w:sz="0" w:space="0" w:color="auto"/>
            <w:bottom w:val="none" w:sz="0" w:space="0" w:color="auto"/>
            <w:right w:val="none" w:sz="0" w:space="0" w:color="auto"/>
          </w:divBdr>
        </w:div>
      </w:divsChild>
    </w:div>
    <w:div w:id="1749765854">
      <w:bodyDiv w:val="1"/>
      <w:marLeft w:val="0"/>
      <w:marRight w:val="0"/>
      <w:marTop w:val="0"/>
      <w:marBottom w:val="0"/>
      <w:divBdr>
        <w:top w:val="none" w:sz="0" w:space="0" w:color="auto"/>
        <w:left w:val="none" w:sz="0" w:space="0" w:color="auto"/>
        <w:bottom w:val="none" w:sz="0" w:space="0" w:color="auto"/>
        <w:right w:val="none" w:sz="0" w:space="0" w:color="auto"/>
      </w:divBdr>
      <w:divsChild>
        <w:div w:id="34161329">
          <w:marLeft w:val="0"/>
          <w:marRight w:val="0"/>
          <w:marTop w:val="0"/>
          <w:marBottom w:val="0"/>
          <w:divBdr>
            <w:top w:val="none" w:sz="0" w:space="0" w:color="auto"/>
            <w:left w:val="none" w:sz="0" w:space="0" w:color="auto"/>
            <w:bottom w:val="none" w:sz="0" w:space="0" w:color="auto"/>
            <w:right w:val="none" w:sz="0" w:space="0" w:color="auto"/>
          </w:divBdr>
        </w:div>
        <w:div w:id="216818662">
          <w:marLeft w:val="0"/>
          <w:marRight w:val="0"/>
          <w:marTop w:val="0"/>
          <w:marBottom w:val="0"/>
          <w:divBdr>
            <w:top w:val="none" w:sz="0" w:space="0" w:color="auto"/>
            <w:left w:val="none" w:sz="0" w:space="0" w:color="auto"/>
            <w:bottom w:val="none" w:sz="0" w:space="0" w:color="auto"/>
            <w:right w:val="none" w:sz="0" w:space="0" w:color="auto"/>
          </w:divBdr>
        </w:div>
        <w:div w:id="394544912">
          <w:marLeft w:val="0"/>
          <w:marRight w:val="0"/>
          <w:marTop w:val="0"/>
          <w:marBottom w:val="0"/>
          <w:divBdr>
            <w:top w:val="none" w:sz="0" w:space="0" w:color="auto"/>
            <w:left w:val="none" w:sz="0" w:space="0" w:color="auto"/>
            <w:bottom w:val="none" w:sz="0" w:space="0" w:color="auto"/>
            <w:right w:val="none" w:sz="0" w:space="0" w:color="auto"/>
          </w:divBdr>
        </w:div>
        <w:div w:id="588395167">
          <w:marLeft w:val="0"/>
          <w:marRight w:val="0"/>
          <w:marTop w:val="0"/>
          <w:marBottom w:val="0"/>
          <w:divBdr>
            <w:top w:val="none" w:sz="0" w:space="0" w:color="auto"/>
            <w:left w:val="none" w:sz="0" w:space="0" w:color="auto"/>
            <w:bottom w:val="none" w:sz="0" w:space="0" w:color="auto"/>
            <w:right w:val="none" w:sz="0" w:space="0" w:color="auto"/>
          </w:divBdr>
        </w:div>
        <w:div w:id="1392390677">
          <w:marLeft w:val="0"/>
          <w:marRight w:val="0"/>
          <w:marTop w:val="0"/>
          <w:marBottom w:val="0"/>
          <w:divBdr>
            <w:top w:val="none" w:sz="0" w:space="0" w:color="auto"/>
            <w:left w:val="none" w:sz="0" w:space="0" w:color="auto"/>
            <w:bottom w:val="none" w:sz="0" w:space="0" w:color="auto"/>
            <w:right w:val="none" w:sz="0" w:space="0" w:color="auto"/>
          </w:divBdr>
        </w:div>
      </w:divsChild>
    </w:div>
    <w:div w:id="1764107251">
      <w:bodyDiv w:val="1"/>
      <w:marLeft w:val="0"/>
      <w:marRight w:val="0"/>
      <w:marTop w:val="0"/>
      <w:marBottom w:val="0"/>
      <w:divBdr>
        <w:top w:val="none" w:sz="0" w:space="0" w:color="auto"/>
        <w:left w:val="none" w:sz="0" w:space="0" w:color="auto"/>
        <w:bottom w:val="none" w:sz="0" w:space="0" w:color="auto"/>
        <w:right w:val="none" w:sz="0" w:space="0" w:color="auto"/>
      </w:divBdr>
    </w:div>
    <w:div w:id="1791049947">
      <w:bodyDiv w:val="1"/>
      <w:marLeft w:val="0"/>
      <w:marRight w:val="0"/>
      <w:marTop w:val="0"/>
      <w:marBottom w:val="0"/>
      <w:divBdr>
        <w:top w:val="none" w:sz="0" w:space="0" w:color="auto"/>
        <w:left w:val="none" w:sz="0" w:space="0" w:color="auto"/>
        <w:bottom w:val="none" w:sz="0" w:space="0" w:color="auto"/>
        <w:right w:val="none" w:sz="0" w:space="0" w:color="auto"/>
      </w:divBdr>
      <w:divsChild>
        <w:div w:id="19623528">
          <w:marLeft w:val="0"/>
          <w:marRight w:val="0"/>
          <w:marTop w:val="0"/>
          <w:marBottom w:val="0"/>
          <w:divBdr>
            <w:top w:val="none" w:sz="0" w:space="0" w:color="auto"/>
            <w:left w:val="none" w:sz="0" w:space="0" w:color="auto"/>
            <w:bottom w:val="none" w:sz="0" w:space="0" w:color="auto"/>
            <w:right w:val="none" w:sz="0" w:space="0" w:color="auto"/>
          </w:divBdr>
        </w:div>
        <w:div w:id="29959274">
          <w:marLeft w:val="0"/>
          <w:marRight w:val="0"/>
          <w:marTop w:val="0"/>
          <w:marBottom w:val="0"/>
          <w:divBdr>
            <w:top w:val="none" w:sz="0" w:space="0" w:color="auto"/>
            <w:left w:val="none" w:sz="0" w:space="0" w:color="auto"/>
            <w:bottom w:val="none" w:sz="0" w:space="0" w:color="auto"/>
            <w:right w:val="none" w:sz="0" w:space="0" w:color="auto"/>
          </w:divBdr>
        </w:div>
        <w:div w:id="99640715">
          <w:marLeft w:val="0"/>
          <w:marRight w:val="0"/>
          <w:marTop w:val="0"/>
          <w:marBottom w:val="0"/>
          <w:divBdr>
            <w:top w:val="none" w:sz="0" w:space="0" w:color="auto"/>
            <w:left w:val="none" w:sz="0" w:space="0" w:color="auto"/>
            <w:bottom w:val="none" w:sz="0" w:space="0" w:color="auto"/>
            <w:right w:val="none" w:sz="0" w:space="0" w:color="auto"/>
          </w:divBdr>
        </w:div>
        <w:div w:id="100685260">
          <w:marLeft w:val="0"/>
          <w:marRight w:val="0"/>
          <w:marTop w:val="0"/>
          <w:marBottom w:val="0"/>
          <w:divBdr>
            <w:top w:val="none" w:sz="0" w:space="0" w:color="auto"/>
            <w:left w:val="none" w:sz="0" w:space="0" w:color="auto"/>
            <w:bottom w:val="none" w:sz="0" w:space="0" w:color="auto"/>
            <w:right w:val="none" w:sz="0" w:space="0" w:color="auto"/>
          </w:divBdr>
        </w:div>
        <w:div w:id="263651852">
          <w:marLeft w:val="0"/>
          <w:marRight w:val="0"/>
          <w:marTop w:val="0"/>
          <w:marBottom w:val="0"/>
          <w:divBdr>
            <w:top w:val="none" w:sz="0" w:space="0" w:color="auto"/>
            <w:left w:val="none" w:sz="0" w:space="0" w:color="auto"/>
            <w:bottom w:val="none" w:sz="0" w:space="0" w:color="auto"/>
            <w:right w:val="none" w:sz="0" w:space="0" w:color="auto"/>
          </w:divBdr>
        </w:div>
        <w:div w:id="328143054">
          <w:marLeft w:val="0"/>
          <w:marRight w:val="0"/>
          <w:marTop w:val="0"/>
          <w:marBottom w:val="0"/>
          <w:divBdr>
            <w:top w:val="none" w:sz="0" w:space="0" w:color="auto"/>
            <w:left w:val="none" w:sz="0" w:space="0" w:color="auto"/>
            <w:bottom w:val="none" w:sz="0" w:space="0" w:color="auto"/>
            <w:right w:val="none" w:sz="0" w:space="0" w:color="auto"/>
          </w:divBdr>
        </w:div>
        <w:div w:id="549995845">
          <w:marLeft w:val="0"/>
          <w:marRight w:val="0"/>
          <w:marTop w:val="0"/>
          <w:marBottom w:val="0"/>
          <w:divBdr>
            <w:top w:val="none" w:sz="0" w:space="0" w:color="auto"/>
            <w:left w:val="none" w:sz="0" w:space="0" w:color="auto"/>
            <w:bottom w:val="none" w:sz="0" w:space="0" w:color="auto"/>
            <w:right w:val="none" w:sz="0" w:space="0" w:color="auto"/>
          </w:divBdr>
        </w:div>
        <w:div w:id="755711369">
          <w:marLeft w:val="0"/>
          <w:marRight w:val="0"/>
          <w:marTop w:val="0"/>
          <w:marBottom w:val="0"/>
          <w:divBdr>
            <w:top w:val="none" w:sz="0" w:space="0" w:color="auto"/>
            <w:left w:val="none" w:sz="0" w:space="0" w:color="auto"/>
            <w:bottom w:val="none" w:sz="0" w:space="0" w:color="auto"/>
            <w:right w:val="none" w:sz="0" w:space="0" w:color="auto"/>
          </w:divBdr>
        </w:div>
        <w:div w:id="771315477">
          <w:marLeft w:val="0"/>
          <w:marRight w:val="0"/>
          <w:marTop w:val="0"/>
          <w:marBottom w:val="0"/>
          <w:divBdr>
            <w:top w:val="none" w:sz="0" w:space="0" w:color="auto"/>
            <w:left w:val="none" w:sz="0" w:space="0" w:color="auto"/>
            <w:bottom w:val="none" w:sz="0" w:space="0" w:color="auto"/>
            <w:right w:val="none" w:sz="0" w:space="0" w:color="auto"/>
          </w:divBdr>
        </w:div>
        <w:div w:id="774053800">
          <w:marLeft w:val="0"/>
          <w:marRight w:val="0"/>
          <w:marTop w:val="0"/>
          <w:marBottom w:val="0"/>
          <w:divBdr>
            <w:top w:val="none" w:sz="0" w:space="0" w:color="auto"/>
            <w:left w:val="none" w:sz="0" w:space="0" w:color="auto"/>
            <w:bottom w:val="none" w:sz="0" w:space="0" w:color="auto"/>
            <w:right w:val="none" w:sz="0" w:space="0" w:color="auto"/>
          </w:divBdr>
        </w:div>
        <w:div w:id="778186332">
          <w:marLeft w:val="0"/>
          <w:marRight w:val="0"/>
          <w:marTop w:val="0"/>
          <w:marBottom w:val="0"/>
          <w:divBdr>
            <w:top w:val="none" w:sz="0" w:space="0" w:color="auto"/>
            <w:left w:val="none" w:sz="0" w:space="0" w:color="auto"/>
            <w:bottom w:val="none" w:sz="0" w:space="0" w:color="auto"/>
            <w:right w:val="none" w:sz="0" w:space="0" w:color="auto"/>
          </w:divBdr>
        </w:div>
        <w:div w:id="1143889406">
          <w:marLeft w:val="0"/>
          <w:marRight w:val="0"/>
          <w:marTop w:val="0"/>
          <w:marBottom w:val="0"/>
          <w:divBdr>
            <w:top w:val="none" w:sz="0" w:space="0" w:color="auto"/>
            <w:left w:val="none" w:sz="0" w:space="0" w:color="auto"/>
            <w:bottom w:val="none" w:sz="0" w:space="0" w:color="auto"/>
            <w:right w:val="none" w:sz="0" w:space="0" w:color="auto"/>
          </w:divBdr>
        </w:div>
        <w:div w:id="1546913046">
          <w:marLeft w:val="0"/>
          <w:marRight w:val="0"/>
          <w:marTop w:val="0"/>
          <w:marBottom w:val="0"/>
          <w:divBdr>
            <w:top w:val="none" w:sz="0" w:space="0" w:color="auto"/>
            <w:left w:val="none" w:sz="0" w:space="0" w:color="auto"/>
            <w:bottom w:val="none" w:sz="0" w:space="0" w:color="auto"/>
            <w:right w:val="none" w:sz="0" w:space="0" w:color="auto"/>
          </w:divBdr>
        </w:div>
        <w:div w:id="2034262880">
          <w:marLeft w:val="0"/>
          <w:marRight w:val="0"/>
          <w:marTop w:val="0"/>
          <w:marBottom w:val="0"/>
          <w:divBdr>
            <w:top w:val="none" w:sz="0" w:space="0" w:color="auto"/>
            <w:left w:val="none" w:sz="0" w:space="0" w:color="auto"/>
            <w:bottom w:val="none" w:sz="0" w:space="0" w:color="auto"/>
            <w:right w:val="none" w:sz="0" w:space="0" w:color="auto"/>
          </w:divBdr>
        </w:div>
        <w:div w:id="2092698162">
          <w:marLeft w:val="0"/>
          <w:marRight w:val="0"/>
          <w:marTop w:val="0"/>
          <w:marBottom w:val="0"/>
          <w:divBdr>
            <w:top w:val="none" w:sz="0" w:space="0" w:color="auto"/>
            <w:left w:val="none" w:sz="0" w:space="0" w:color="auto"/>
            <w:bottom w:val="none" w:sz="0" w:space="0" w:color="auto"/>
            <w:right w:val="none" w:sz="0" w:space="0" w:color="auto"/>
          </w:divBdr>
        </w:div>
      </w:divsChild>
    </w:div>
    <w:div w:id="1813449114">
      <w:bodyDiv w:val="1"/>
      <w:marLeft w:val="0"/>
      <w:marRight w:val="0"/>
      <w:marTop w:val="0"/>
      <w:marBottom w:val="0"/>
      <w:divBdr>
        <w:top w:val="none" w:sz="0" w:space="0" w:color="auto"/>
        <w:left w:val="none" w:sz="0" w:space="0" w:color="auto"/>
        <w:bottom w:val="none" w:sz="0" w:space="0" w:color="auto"/>
        <w:right w:val="none" w:sz="0" w:space="0" w:color="auto"/>
      </w:divBdr>
      <w:divsChild>
        <w:div w:id="57483304">
          <w:marLeft w:val="0"/>
          <w:marRight w:val="0"/>
          <w:marTop w:val="0"/>
          <w:marBottom w:val="0"/>
          <w:divBdr>
            <w:top w:val="none" w:sz="0" w:space="0" w:color="auto"/>
            <w:left w:val="none" w:sz="0" w:space="0" w:color="auto"/>
            <w:bottom w:val="none" w:sz="0" w:space="0" w:color="auto"/>
            <w:right w:val="none" w:sz="0" w:space="0" w:color="auto"/>
          </w:divBdr>
        </w:div>
        <w:div w:id="580797457">
          <w:marLeft w:val="0"/>
          <w:marRight w:val="0"/>
          <w:marTop w:val="0"/>
          <w:marBottom w:val="0"/>
          <w:divBdr>
            <w:top w:val="none" w:sz="0" w:space="0" w:color="auto"/>
            <w:left w:val="none" w:sz="0" w:space="0" w:color="auto"/>
            <w:bottom w:val="none" w:sz="0" w:space="0" w:color="auto"/>
            <w:right w:val="none" w:sz="0" w:space="0" w:color="auto"/>
          </w:divBdr>
        </w:div>
        <w:div w:id="676494481">
          <w:marLeft w:val="0"/>
          <w:marRight w:val="0"/>
          <w:marTop w:val="0"/>
          <w:marBottom w:val="0"/>
          <w:divBdr>
            <w:top w:val="none" w:sz="0" w:space="0" w:color="auto"/>
            <w:left w:val="none" w:sz="0" w:space="0" w:color="auto"/>
            <w:bottom w:val="none" w:sz="0" w:space="0" w:color="auto"/>
            <w:right w:val="none" w:sz="0" w:space="0" w:color="auto"/>
          </w:divBdr>
        </w:div>
        <w:div w:id="1142230811">
          <w:marLeft w:val="0"/>
          <w:marRight w:val="0"/>
          <w:marTop w:val="0"/>
          <w:marBottom w:val="0"/>
          <w:divBdr>
            <w:top w:val="none" w:sz="0" w:space="0" w:color="auto"/>
            <w:left w:val="none" w:sz="0" w:space="0" w:color="auto"/>
            <w:bottom w:val="none" w:sz="0" w:space="0" w:color="auto"/>
            <w:right w:val="none" w:sz="0" w:space="0" w:color="auto"/>
          </w:divBdr>
        </w:div>
        <w:div w:id="1546482458">
          <w:marLeft w:val="0"/>
          <w:marRight w:val="0"/>
          <w:marTop w:val="0"/>
          <w:marBottom w:val="0"/>
          <w:divBdr>
            <w:top w:val="none" w:sz="0" w:space="0" w:color="auto"/>
            <w:left w:val="none" w:sz="0" w:space="0" w:color="auto"/>
            <w:bottom w:val="none" w:sz="0" w:space="0" w:color="auto"/>
            <w:right w:val="none" w:sz="0" w:space="0" w:color="auto"/>
          </w:divBdr>
        </w:div>
        <w:div w:id="1597976354">
          <w:marLeft w:val="0"/>
          <w:marRight w:val="0"/>
          <w:marTop w:val="0"/>
          <w:marBottom w:val="0"/>
          <w:divBdr>
            <w:top w:val="none" w:sz="0" w:space="0" w:color="auto"/>
            <w:left w:val="none" w:sz="0" w:space="0" w:color="auto"/>
            <w:bottom w:val="none" w:sz="0" w:space="0" w:color="auto"/>
            <w:right w:val="none" w:sz="0" w:space="0" w:color="auto"/>
          </w:divBdr>
        </w:div>
        <w:div w:id="1612398399">
          <w:marLeft w:val="0"/>
          <w:marRight w:val="0"/>
          <w:marTop w:val="0"/>
          <w:marBottom w:val="0"/>
          <w:divBdr>
            <w:top w:val="none" w:sz="0" w:space="0" w:color="auto"/>
            <w:left w:val="none" w:sz="0" w:space="0" w:color="auto"/>
            <w:bottom w:val="none" w:sz="0" w:space="0" w:color="auto"/>
            <w:right w:val="none" w:sz="0" w:space="0" w:color="auto"/>
          </w:divBdr>
        </w:div>
        <w:div w:id="1625114475">
          <w:marLeft w:val="0"/>
          <w:marRight w:val="0"/>
          <w:marTop w:val="0"/>
          <w:marBottom w:val="0"/>
          <w:divBdr>
            <w:top w:val="none" w:sz="0" w:space="0" w:color="auto"/>
            <w:left w:val="none" w:sz="0" w:space="0" w:color="auto"/>
            <w:bottom w:val="none" w:sz="0" w:space="0" w:color="auto"/>
            <w:right w:val="none" w:sz="0" w:space="0" w:color="auto"/>
          </w:divBdr>
        </w:div>
        <w:div w:id="1738278496">
          <w:marLeft w:val="0"/>
          <w:marRight w:val="0"/>
          <w:marTop w:val="0"/>
          <w:marBottom w:val="0"/>
          <w:divBdr>
            <w:top w:val="none" w:sz="0" w:space="0" w:color="auto"/>
            <w:left w:val="none" w:sz="0" w:space="0" w:color="auto"/>
            <w:bottom w:val="none" w:sz="0" w:space="0" w:color="auto"/>
            <w:right w:val="none" w:sz="0" w:space="0" w:color="auto"/>
          </w:divBdr>
        </w:div>
        <w:div w:id="1837308096">
          <w:marLeft w:val="0"/>
          <w:marRight w:val="0"/>
          <w:marTop w:val="0"/>
          <w:marBottom w:val="0"/>
          <w:divBdr>
            <w:top w:val="none" w:sz="0" w:space="0" w:color="auto"/>
            <w:left w:val="none" w:sz="0" w:space="0" w:color="auto"/>
            <w:bottom w:val="none" w:sz="0" w:space="0" w:color="auto"/>
            <w:right w:val="none" w:sz="0" w:space="0" w:color="auto"/>
          </w:divBdr>
        </w:div>
        <w:div w:id="1960641652">
          <w:marLeft w:val="0"/>
          <w:marRight w:val="0"/>
          <w:marTop w:val="0"/>
          <w:marBottom w:val="0"/>
          <w:divBdr>
            <w:top w:val="none" w:sz="0" w:space="0" w:color="auto"/>
            <w:left w:val="none" w:sz="0" w:space="0" w:color="auto"/>
            <w:bottom w:val="none" w:sz="0" w:space="0" w:color="auto"/>
            <w:right w:val="none" w:sz="0" w:space="0" w:color="auto"/>
          </w:divBdr>
        </w:div>
        <w:div w:id="2054839258">
          <w:marLeft w:val="0"/>
          <w:marRight w:val="0"/>
          <w:marTop w:val="0"/>
          <w:marBottom w:val="0"/>
          <w:divBdr>
            <w:top w:val="none" w:sz="0" w:space="0" w:color="auto"/>
            <w:left w:val="none" w:sz="0" w:space="0" w:color="auto"/>
            <w:bottom w:val="none" w:sz="0" w:space="0" w:color="auto"/>
            <w:right w:val="none" w:sz="0" w:space="0" w:color="auto"/>
          </w:divBdr>
        </w:div>
      </w:divsChild>
    </w:div>
    <w:div w:id="1844276116">
      <w:bodyDiv w:val="1"/>
      <w:marLeft w:val="0"/>
      <w:marRight w:val="0"/>
      <w:marTop w:val="0"/>
      <w:marBottom w:val="0"/>
      <w:divBdr>
        <w:top w:val="none" w:sz="0" w:space="0" w:color="auto"/>
        <w:left w:val="none" w:sz="0" w:space="0" w:color="auto"/>
        <w:bottom w:val="none" w:sz="0" w:space="0" w:color="auto"/>
        <w:right w:val="none" w:sz="0" w:space="0" w:color="auto"/>
      </w:divBdr>
      <w:divsChild>
        <w:div w:id="428965239">
          <w:marLeft w:val="0"/>
          <w:marRight w:val="0"/>
          <w:marTop w:val="0"/>
          <w:marBottom w:val="0"/>
          <w:divBdr>
            <w:top w:val="none" w:sz="0" w:space="0" w:color="auto"/>
            <w:left w:val="none" w:sz="0" w:space="0" w:color="auto"/>
            <w:bottom w:val="none" w:sz="0" w:space="0" w:color="auto"/>
            <w:right w:val="none" w:sz="0" w:space="0" w:color="auto"/>
          </w:divBdr>
        </w:div>
        <w:div w:id="728454062">
          <w:marLeft w:val="0"/>
          <w:marRight w:val="0"/>
          <w:marTop w:val="0"/>
          <w:marBottom w:val="0"/>
          <w:divBdr>
            <w:top w:val="none" w:sz="0" w:space="0" w:color="auto"/>
            <w:left w:val="none" w:sz="0" w:space="0" w:color="auto"/>
            <w:bottom w:val="none" w:sz="0" w:space="0" w:color="auto"/>
            <w:right w:val="none" w:sz="0" w:space="0" w:color="auto"/>
          </w:divBdr>
        </w:div>
        <w:div w:id="1226061801">
          <w:marLeft w:val="0"/>
          <w:marRight w:val="0"/>
          <w:marTop w:val="0"/>
          <w:marBottom w:val="0"/>
          <w:divBdr>
            <w:top w:val="none" w:sz="0" w:space="0" w:color="auto"/>
            <w:left w:val="none" w:sz="0" w:space="0" w:color="auto"/>
            <w:bottom w:val="none" w:sz="0" w:space="0" w:color="auto"/>
            <w:right w:val="none" w:sz="0" w:space="0" w:color="auto"/>
          </w:divBdr>
        </w:div>
        <w:div w:id="1922789188">
          <w:marLeft w:val="0"/>
          <w:marRight w:val="0"/>
          <w:marTop w:val="0"/>
          <w:marBottom w:val="0"/>
          <w:divBdr>
            <w:top w:val="none" w:sz="0" w:space="0" w:color="auto"/>
            <w:left w:val="none" w:sz="0" w:space="0" w:color="auto"/>
            <w:bottom w:val="none" w:sz="0" w:space="0" w:color="auto"/>
            <w:right w:val="none" w:sz="0" w:space="0" w:color="auto"/>
          </w:divBdr>
        </w:div>
      </w:divsChild>
    </w:div>
    <w:div w:id="1858424664">
      <w:bodyDiv w:val="1"/>
      <w:marLeft w:val="0"/>
      <w:marRight w:val="0"/>
      <w:marTop w:val="0"/>
      <w:marBottom w:val="0"/>
      <w:divBdr>
        <w:top w:val="none" w:sz="0" w:space="0" w:color="auto"/>
        <w:left w:val="none" w:sz="0" w:space="0" w:color="auto"/>
        <w:bottom w:val="none" w:sz="0" w:space="0" w:color="auto"/>
        <w:right w:val="none" w:sz="0" w:space="0" w:color="auto"/>
      </w:divBdr>
    </w:div>
    <w:div w:id="1869760838">
      <w:bodyDiv w:val="1"/>
      <w:marLeft w:val="0"/>
      <w:marRight w:val="0"/>
      <w:marTop w:val="0"/>
      <w:marBottom w:val="0"/>
      <w:divBdr>
        <w:top w:val="none" w:sz="0" w:space="0" w:color="auto"/>
        <w:left w:val="none" w:sz="0" w:space="0" w:color="auto"/>
        <w:bottom w:val="none" w:sz="0" w:space="0" w:color="auto"/>
        <w:right w:val="none" w:sz="0" w:space="0" w:color="auto"/>
      </w:divBdr>
      <w:divsChild>
        <w:div w:id="338236132">
          <w:marLeft w:val="0"/>
          <w:marRight w:val="0"/>
          <w:marTop w:val="0"/>
          <w:marBottom w:val="0"/>
          <w:divBdr>
            <w:top w:val="none" w:sz="0" w:space="0" w:color="auto"/>
            <w:left w:val="none" w:sz="0" w:space="0" w:color="auto"/>
            <w:bottom w:val="none" w:sz="0" w:space="0" w:color="auto"/>
            <w:right w:val="none" w:sz="0" w:space="0" w:color="auto"/>
          </w:divBdr>
        </w:div>
        <w:div w:id="441343629">
          <w:marLeft w:val="0"/>
          <w:marRight w:val="0"/>
          <w:marTop w:val="0"/>
          <w:marBottom w:val="0"/>
          <w:divBdr>
            <w:top w:val="none" w:sz="0" w:space="0" w:color="auto"/>
            <w:left w:val="none" w:sz="0" w:space="0" w:color="auto"/>
            <w:bottom w:val="none" w:sz="0" w:space="0" w:color="auto"/>
            <w:right w:val="none" w:sz="0" w:space="0" w:color="auto"/>
          </w:divBdr>
        </w:div>
        <w:div w:id="853151250">
          <w:marLeft w:val="0"/>
          <w:marRight w:val="0"/>
          <w:marTop w:val="0"/>
          <w:marBottom w:val="0"/>
          <w:divBdr>
            <w:top w:val="none" w:sz="0" w:space="0" w:color="auto"/>
            <w:left w:val="none" w:sz="0" w:space="0" w:color="auto"/>
            <w:bottom w:val="none" w:sz="0" w:space="0" w:color="auto"/>
            <w:right w:val="none" w:sz="0" w:space="0" w:color="auto"/>
          </w:divBdr>
        </w:div>
        <w:div w:id="854342334">
          <w:marLeft w:val="0"/>
          <w:marRight w:val="0"/>
          <w:marTop w:val="0"/>
          <w:marBottom w:val="0"/>
          <w:divBdr>
            <w:top w:val="none" w:sz="0" w:space="0" w:color="auto"/>
            <w:left w:val="none" w:sz="0" w:space="0" w:color="auto"/>
            <w:bottom w:val="none" w:sz="0" w:space="0" w:color="auto"/>
            <w:right w:val="none" w:sz="0" w:space="0" w:color="auto"/>
          </w:divBdr>
        </w:div>
        <w:div w:id="908346681">
          <w:marLeft w:val="0"/>
          <w:marRight w:val="0"/>
          <w:marTop w:val="0"/>
          <w:marBottom w:val="0"/>
          <w:divBdr>
            <w:top w:val="none" w:sz="0" w:space="0" w:color="auto"/>
            <w:left w:val="none" w:sz="0" w:space="0" w:color="auto"/>
            <w:bottom w:val="none" w:sz="0" w:space="0" w:color="auto"/>
            <w:right w:val="none" w:sz="0" w:space="0" w:color="auto"/>
          </w:divBdr>
        </w:div>
        <w:div w:id="1005477579">
          <w:marLeft w:val="0"/>
          <w:marRight w:val="0"/>
          <w:marTop w:val="0"/>
          <w:marBottom w:val="0"/>
          <w:divBdr>
            <w:top w:val="none" w:sz="0" w:space="0" w:color="auto"/>
            <w:left w:val="none" w:sz="0" w:space="0" w:color="auto"/>
            <w:bottom w:val="none" w:sz="0" w:space="0" w:color="auto"/>
            <w:right w:val="none" w:sz="0" w:space="0" w:color="auto"/>
          </w:divBdr>
        </w:div>
        <w:div w:id="1440023678">
          <w:marLeft w:val="0"/>
          <w:marRight w:val="0"/>
          <w:marTop w:val="0"/>
          <w:marBottom w:val="0"/>
          <w:divBdr>
            <w:top w:val="none" w:sz="0" w:space="0" w:color="auto"/>
            <w:left w:val="none" w:sz="0" w:space="0" w:color="auto"/>
            <w:bottom w:val="none" w:sz="0" w:space="0" w:color="auto"/>
            <w:right w:val="none" w:sz="0" w:space="0" w:color="auto"/>
          </w:divBdr>
        </w:div>
        <w:div w:id="1497576604">
          <w:marLeft w:val="0"/>
          <w:marRight w:val="0"/>
          <w:marTop w:val="0"/>
          <w:marBottom w:val="0"/>
          <w:divBdr>
            <w:top w:val="none" w:sz="0" w:space="0" w:color="auto"/>
            <w:left w:val="none" w:sz="0" w:space="0" w:color="auto"/>
            <w:bottom w:val="none" w:sz="0" w:space="0" w:color="auto"/>
            <w:right w:val="none" w:sz="0" w:space="0" w:color="auto"/>
          </w:divBdr>
        </w:div>
        <w:div w:id="1652442861">
          <w:marLeft w:val="0"/>
          <w:marRight w:val="0"/>
          <w:marTop w:val="0"/>
          <w:marBottom w:val="0"/>
          <w:divBdr>
            <w:top w:val="none" w:sz="0" w:space="0" w:color="auto"/>
            <w:left w:val="none" w:sz="0" w:space="0" w:color="auto"/>
            <w:bottom w:val="none" w:sz="0" w:space="0" w:color="auto"/>
            <w:right w:val="none" w:sz="0" w:space="0" w:color="auto"/>
          </w:divBdr>
        </w:div>
      </w:divsChild>
    </w:div>
    <w:div w:id="1905866903">
      <w:bodyDiv w:val="1"/>
      <w:marLeft w:val="0"/>
      <w:marRight w:val="0"/>
      <w:marTop w:val="0"/>
      <w:marBottom w:val="0"/>
      <w:divBdr>
        <w:top w:val="none" w:sz="0" w:space="0" w:color="auto"/>
        <w:left w:val="none" w:sz="0" w:space="0" w:color="auto"/>
        <w:bottom w:val="none" w:sz="0" w:space="0" w:color="auto"/>
        <w:right w:val="none" w:sz="0" w:space="0" w:color="auto"/>
      </w:divBdr>
      <w:divsChild>
        <w:div w:id="1131557591">
          <w:marLeft w:val="0"/>
          <w:marRight w:val="0"/>
          <w:marTop w:val="0"/>
          <w:marBottom w:val="0"/>
          <w:divBdr>
            <w:top w:val="none" w:sz="0" w:space="0" w:color="auto"/>
            <w:left w:val="none" w:sz="0" w:space="0" w:color="auto"/>
            <w:bottom w:val="none" w:sz="0" w:space="0" w:color="auto"/>
            <w:right w:val="none" w:sz="0" w:space="0" w:color="auto"/>
          </w:divBdr>
        </w:div>
        <w:div w:id="114177378">
          <w:marLeft w:val="0"/>
          <w:marRight w:val="0"/>
          <w:marTop w:val="0"/>
          <w:marBottom w:val="0"/>
          <w:divBdr>
            <w:top w:val="none" w:sz="0" w:space="0" w:color="auto"/>
            <w:left w:val="none" w:sz="0" w:space="0" w:color="auto"/>
            <w:bottom w:val="none" w:sz="0" w:space="0" w:color="auto"/>
            <w:right w:val="none" w:sz="0" w:space="0" w:color="auto"/>
          </w:divBdr>
        </w:div>
        <w:div w:id="2051567370">
          <w:marLeft w:val="0"/>
          <w:marRight w:val="0"/>
          <w:marTop w:val="0"/>
          <w:marBottom w:val="0"/>
          <w:divBdr>
            <w:top w:val="none" w:sz="0" w:space="0" w:color="auto"/>
            <w:left w:val="none" w:sz="0" w:space="0" w:color="auto"/>
            <w:bottom w:val="none" w:sz="0" w:space="0" w:color="auto"/>
            <w:right w:val="none" w:sz="0" w:space="0" w:color="auto"/>
          </w:divBdr>
        </w:div>
      </w:divsChild>
    </w:div>
    <w:div w:id="1949504532">
      <w:bodyDiv w:val="1"/>
      <w:marLeft w:val="0"/>
      <w:marRight w:val="0"/>
      <w:marTop w:val="0"/>
      <w:marBottom w:val="0"/>
      <w:divBdr>
        <w:top w:val="none" w:sz="0" w:space="0" w:color="auto"/>
        <w:left w:val="none" w:sz="0" w:space="0" w:color="auto"/>
        <w:bottom w:val="none" w:sz="0" w:space="0" w:color="auto"/>
        <w:right w:val="none" w:sz="0" w:space="0" w:color="auto"/>
      </w:divBdr>
      <w:divsChild>
        <w:div w:id="96606690">
          <w:marLeft w:val="0"/>
          <w:marRight w:val="0"/>
          <w:marTop w:val="0"/>
          <w:marBottom w:val="0"/>
          <w:divBdr>
            <w:top w:val="none" w:sz="0" w:space="0" w:color="auto"/>
            <w:left w:val="none" w:sz="0" w:space="0" w:color="auto"/>
            <w:bottom w:val="none" w:sz="0" w:space="0" w:color="auto"/>
            <w:right w:val="none" w:sz="0" w:space="0" w:color="auto"/>
          </w:divBdr>
        </w:div>
        <w:div w:id="730079869">
          <w:marLeft w:val="0"/>
          <w:marRight w:val="0"/>
          <w:marTop w:val="0"/>
          <w:marBottom w:val="0"/>
          <w:divBdr>
            <w:top w:val="none" w:sz="0" w:space="0" w:color="auto"/>
            <w:left w:val="none" w:sz="0" w:space="0" w:color="auto"/>
            <w:bottom w:val="none" w:sz="0" w:space="0" w:color="auto"/>
            <w:right w:val="none" w:sz="0" w:space="0" w:color="auto"/>
          </w:divBdr>
        </w:div>
        <w:div w:id="867765651">
          <w:marLeft w:val="0"/>
          <w:marRight w:val="0"/>
          <w:marTop w:val="0"/>
          <w:marBottom w:val="0"/>
          <w:divBdr>
            <w:top w:val="none" w:sz="0" w:space="0" w:color="auto"/>
            <w:left w:val="none" w:sz="0" w:space="0" w:color="auto"/>
            <w:bottom w:val="none" w:sz="0" w:space="0" w:color="auto"/>
            <w:right w:val="none" w:sz="0" w:space="0" w:color="auto"/>
          </w:divBdr>
        </w:div>
        <w:div w:id="977684723">
          <w:marLeft w:val="0"/>
          <w:marRight w:val="0"/>
          <w:marTop w:val="0"/>
          <w:marBottom w:val="0"/>
          <w:divBdr>
            <w:top w:val="none" w:sz="0" w:space="0" w:color="auto"/>
            <w:left w:val="none" w:sz="0" w:space="0" w:color="auto"/>
            <w:bottom w:val="none" w:sz="0" w:space="0" w:color="auto"/>
            <w:right w:val="none" w:sz="0" w:space="0" w:color="auto"/>
          </w:divBdr>
        </w:div>
        <w:div w:id="1062875469">
          <w:marLeft w:val="0"/>
          <w:marRight w:val="0"/>
          <w:marTop w:val="0"/>
          <w:marBottom w:val="0"/>
          <w:divBdr>
            <w:top w:val="none" w:sz="0" w:space="0" w:color="auto"/>
            <w:left w:val="none" w:sz="0" w:space="0" w:color="auto"/>
            <w:bottom w:val="none" w:sz="0" w:space="0" w:color="auto"/>
            <w:right w:val="none" w:sz="0" w:space="0" w:color="auto"/>
          </w:divBdr>
        </w:div>
        <w:div w:id="1064373464">
          <w:marLeft w:val="0"/>
          <w:marRight w:val="0"/>
          <w:marTop w:val="0"/>
          <w:marBottom w:val="0"/>
          <w:divBdr>
            <w:top w:val="none" w:sz="0" w:space="0" w:color="auto"/>
            <w:left w:val="none" w:sz="0" w:space="0" w:color="auto"/>
            <w:bottom w:val="none" w:sz="0" w:space="0" w:color="auto"/>
            <w:right w:val="none" w:sz="0" w:space="0" w:color="auto"/>
          </w:divBdr>
        </w:div>
        <w:div w:id="1071271791">
          <w:marLeft w:val="0"/>
          <w:marRight w:val="0"/>
          <w:marTop w:val="0"/>
          <w:marBottom w:val="0"/>
          <w:divBdr>
            <w:top w:val="none" w:sz="0" w:space="0" w:color="auto"/>
            <w:left w:val="none" w:sz="0" w:space="0" w:color="auto"/>
            <w:bottom w:val="none" w:sz="0" w:space="0" w:color="auto"/>
            <w:right w:val="none" w:sz="0" w:space="0" w:color="auto"/>
          </w:divBdr>
        </w:div>
        <w:div w:id="1769540593">
          <w:marLeft w:val="0"/>
          <w:marRight w:val="0"/>
          <w:marTop w:val="0"/>
          <w:marBottom w:val="0"/>
          <w:divBdr>
            <w:top w:val="none" w:sz="0" w:space="0" w:color="auto"/>
            <w:left w:val="none" w:sz="0" w:space="0" w:color="auto"/>
            <w:bottom w:val="none" w:sz="0" w:space="0" w:color="auto"/>
            <w:right w:val="none" w:sz="0" w:space="0" w:color="auto"/>
          </w:divBdr>
        </w:div>
        <w:div w:id="1992519933">
          <w:marLeft w:val="0"/>
          <w:marRight w:val="0"/>
          <w:marTop w:val="0"/>
          <w:marBottom w:val="0"/>
          <w:divBdr>
            <w:top w:val="none" w:sz="0" w:space="0" w:color="auto"/>
            <w:left w:val="none" w:sz="0" w:space="0" w:color="auto"/>
            <w:bottom w:val="none" w:sz="0" w:space="0" w:color="auto"/>
            <w:right w:val="none" w:sz="0" w:space="0" w:color="auto"/>
          </w:divBdr>
        </w:div>
      </w:divsChild>
    </w:div>
    <w:div w:id="1992251528">
      <w:bodyDiv w:val="1"/>
      <w:marLeft w:val="0"/>
      <w:marRight w:val="0"/>
      <w:marTop w:val="0"/>
      <w:marBottom w:val="0"/>
      <w:divBdr>
        <w:top w:val="none" w:sz="0" w:space="0" w:color="auto"/>
        <w:left w:val="none" w:sz="0" w:space="0" w:color="auto"/>
        <w:bottom w:val="none" w:sz="0" w:space="0" w:color="auto"/>
        <w:right w:val="none" w:sz="0" w:space="0" w:color="auto"/>
      </w:divBdr>
      <w:divsChild>
        <w:div w:id="51007129">
          <w:marLeft w:val="0"/>
          <w:marRight w:val="0"/>
          <w:marTop w:val="0"/>
          <w:marBottom w:val="0"/>
          <w:divBdr>
            <w:top w:val="none" w:sz="0" w:space="0" w:color="auto"/>
            <w:left w:val="none" w:sz="0" w:space="0" w:color="auto"/>
            <w:bottom w:val="none" w:sz="0" w:space="0" w:color="auto"/>
            <w:right w:val="none" w:sz="0" w:space="0" w:color="auto"/>
          </w:divBdr>
        </w:div>
        <w:div w:id="185876247">
          <w:marLeft w:val="0"/>
          <w:marRight w:val="0"/>
          <w:marTop w:val="0"/>
          <w:marBottom w:val="0"/>
          <w:divBdr>
            <w:top w:val="none" w:sz="0" w:space="0" w:color="auto"/>
            <w:left w:val="none" w:sz="0" w:space="0" w:color="auto"/>
            <w:bottom w:val="none" w:sz="0" w:space="0" w:color="auto"/>
            <w:right w:val="none" w:sz="0" w:space="0" w:color="auto"/>
          </w:divBdr>
        </w:div>
        <w:div w:id="300965420">
          <w:marLeft w:val="0"/>
          <w:marRight w:val="0"/>
          <w:marTop w:val="0"/>
          <w:marBottom w:val="0"/>
          <w:divBdr>
            <w:top w:val="none" w:sz="0" w:space="0" w:color="auto"/>
            <w:left w:val="none" w:sz="0" w:space="0" w:color="auto"/>
            <w:bottom w:val="none" w:sz="0" w:space="0" w:color="auto"/>
            <w:right w:val="none" w:sz="0" w:space="0" w:color="auto"/>
          </w:divBdr>
        </w:div>
        <w:div w:id="431172992">
          <w:marLeft w:val="0"/>
          <w:marRight w:val="0"/>
          <w:marTop w:val="0"/>
          <w:marBottom w:val="0"/>
          <w:divBdr>
            <w:top w:val="none" w:sz="0" w:space="0" w:color="auto"/>
            <w:left w:val="none" w:sz="0" w:space="0" w:color="auto"/>
            <w:bottom w:val="none" w:sz="0" w:space="0" w:color="auto"/>
            <w:right w:val="none" w:sz="0" w:space="0" w:color="auto"/>
          </w:divBdr>
        </w:div>
        <w:div w:id="494541158">
          <w:marLeft w:val="0"/>
          <w:marRight w:val="0"/>
          <w:marTop w:val="0"/>
          <w:marBottom w:val="0"/>
          <w:divBdr>
            <w:top w:val="none" w:sz="0" w:space="0" w:color="auto"/>
            <w:left w:val="none" w:sz="0" w:space="0" w:color="auto"/>
            <w:bottom w:val="none" w:sz="0" w:space="0" w:color="auto"/>
            <w:right w:val="none" w:sz="0" w:space="0" w:color="auto"/>
          </w:divBdr>
        </w:div>
        <w:div w:id="593050249">
          <w:marLeft w:val="0"/>
          <w:marRight w:val="0"/>
          <w:marTop w:val="0"/>
          <w:marBottom w:val="0"/>
          <w:divBdr>
            <w:top w:val="none" w:sz="0" w:space="0" w:color="auto"/>
            <w:left w:val="none" w:sz="0" w:space="0" w:color="auto"/>
            <w:bottom w:val="none" w:sz="0" w:space="0" w:color="auto"/>
            <w:right w:val="none" w:sz="0" w:space="0" w:color="auto"/>
          </w:divBdr>
        </w:div>
        <w:div w:id="636882563">
          <w:marLeft w:val="0"/>
          <w:marRight w:val="0"/>
          <w:marTop w:val="0"/>
          <w:marBottom w:val="0"/>
          <w:divBdr>
            <w:top w:val="none" w:sz="0" w:space="0" w:color="auto"/>
            <w:left w:val="none" w:sz="0" w:space="0" w:color="auto"/>
            <w:bottom w:val="none" w:sz="0" w:space="0" w:color="auto"/>
            <w:right w:val="none" w:sz="0" w:space="0" w:color="auto"/>
          </w:divBdr>
        </w:div>
        <w:div w:id="647519311">
          <w:marLeft w:val="0"/>
          <w:marRight w:val="0"/>
          <w:marTop w:val="0"/>
          <w:marBottom w:val="0"/>
          <w:divBdr>
            <w:top w:val="none" w:sz="0" w:space="0" w:color="auto"/>
            <w:left w:val="none" w:sz="0" w:space="0" w:color="auto"/>
            <w:bottom w:val="none" w:sz="0" w:space="0" w:color="auto"/>
            <w:right w:val="none" w:sz="0" w:space="0" w:color="auto"/>
          </w:divBdr>
        </w:div>
        <w:div w:id="680426976">
          <w:marLeft w:val="0"/>
          <w:marRight w:val="0"/>
          <w:marTop w:val="0"/>
          <w:marBottom w:val="0"/>
          <w:divBdr>
            <w:top w:val="none" w:sz="0" w:space="0" w:color="auto"/>
            <w:left w:val="none" w:sz="0" w:space="0" w:color="auto"/>
            <w:bottom w:val="none" w:sz="0" w:space="0" w:color="auto"/>
            <w:right w:val="none" w:sz="0" w:space="0" w:color="auto"/>
          </w:divBdr>
        </w:div>
        <w:div w:id="869952230">
          <w:marLeft w:val="0"/>
          <w:marRight w:val="0"/>
          <w:marTop w:val="0"/>
          <w:marBottom w:val="0"/>
          <w:divBdr>
            <w:top w:val="none" w:sz="0" w:space="0" w:color="auto"/>
            <w:left w:val="none" w:sz="0" w:space="0" w:color="auto"/>
            <w:bottom w:val="none" w:sz="0" w:space="0" w:color="auto"/>
            <w:right w:val="none" w:sz="0" w:space="0" w:color="auto"/>
          </w:divBdr>
        </w:div>
        <w:div w:id="915629932">
          <w:marLeft w:val="0"/>
          <w:marRight w:val="0"/>
          <w:marTop w:val="0"/>
          <w:marBottom w:val="0"/>
          <w:divBdr>
            <w:top w:val="none" w:sz="0" w:space="0" w:color="auto"/>
            <w:left w:val="none" w:sz="0" w:space="0" w:color="auto"/>
            <w:bottom w:val="none" w:sz="0" w:space="0" w:color="auto"/>
            <w:right w:val="none" w:sz="0" w:space="0" w:color="auto"/>
          </w:divBdr>
        </w:div>
        <w:div w:id="1100830012">
          <w:marLeft w:val="0"/>
          <w:marRight w:val="0"/>
          <w:marTop w:val="0"/>
          <w:marBottom w:val="0"/>
          <w:divBdr>
            <w:top w:val="none" w:sz="0" w:space="0" w:color="auto"/>
            <w:left w:val="none" w:sz="0" w:space="0" w:color="auto"/>
            <w:bottom w:val="none" w:sz="0" w:space="0" w:color="auto"/>
            <w:right w:val="none" w:sz="0" w:space="0" w:color="auto"/>
          </w:divBdr>
        </w:div>
        <w:div w:id="1142307758">
          <w:marLeft w:val="0"/>
          <w:marRight w:val="0"/>
          <w:marTop w:val="0"/>
          <w:marBottom w:val="0"/>
          <w:divBdr>
            <w:top w:val="none" w:sz="0" w:space="0" w:color="auto"/>
            <w:left w:val="none" w:sz="0" w:space="0" w:color="auto"/>
            <w:bottom w:val="none" w:sz="0" w:space="0" w:color="auto"/>
            <w:right w:val="none" w:sz="0" w:space="0" w:color="auto"/>
          </w:divBdr>
        </w:div>
        <w:div w:id="1479616425">
          <w:marLeft w:val="0"/>
          <w:marRight w:val="0"/>
          <w:marTop w:val="0"/>
          <w:marBottom w:val="0"/>
          <w:divBdr>
            <w:top w:val="none" w:sz="0" w:space="0" w:color="auto"/>
            <w:left w:val="none" w:sz="0" w:space="0" w:color="auto"/>
            <w:bottom w:val="none" w:sz="0" w:space="0" w:color="auto"/>
            <w:right w:val="none" w:sz="0" w:space="0" w:color="auto"/>
          </w:divBdr>
        </w:div>
        <w:div w:id="1523545030">
          <w:marLeft w:val="0"/>
          <w:marRight w:val="0"/>
          <w:marTop w:val="0"/>
          <w:marBottom w:val="0"/>
          <w:divBdr>
            <w:top w:val="none" w:sz="0" w:space="0" w:color="auto"/>
            <w:left w:val="none" w:sz="0" w:space="0" w:color="auto"/>
            <w:bottom w:val="none" w:sz="0" w:space="0" w:color="auto"/>
            <w:right w:val="none" w:sz="0" w:space="0" w:color="auto"/>
          </w:divBdr>
        </w:div>
        <w:div w:id="1570456342">
          <w:marLeft w:val="0"/>
          <w:marRight w:val="0"/>
          <w:marTop w:val="0"/>
          <w:marBottom w:val="0"/>
          <w:divBdr>
            <w:top w:val="none" w:sz="0" w:space="0" w:color="auto"/>
            <w:left w:val="none" w:sz="0" w:space="0" w:color="auto"/>
            <w:bottom w:val="none" w:sz="0" w:space="0" w:color="auto"/>
            <w:right w:val="none" w:sz="0" w:space="0" w:color="auto"/>
          </w:divBdr>
        </w:div>
        <w:div w:id="1739278736">
          <w:marLeft w:val="0"/>
          <w:marRight w:val="0"/>
          <w:marTop w:val="0"/>
          <w:marBottom w:val="0"/>
          <w:divBdr>
            <w:top w:val="none" w:sz="0" w:space="0" w:color="auto"/>
            <w:left w:val="none" w:sz="0" w:space="0" w:color="auto"/>
            <w:bottom w:val="none" w:sz="0" w:space="0" w:color="auto"/>
            <w:right w:val="none" w:sz="0" w:space="0" w:color="auto"/>
          </w:divBdr>
        </w:div>
        <w:div w:id="1890990752">
          <w:marLeft w:val="0"/>
          <w:marRight w:val="0"/>
          <w:marTop w:val="0"/>
          <w:marBottom w:val="0"/>
          <w:divBdr>
            <w:top w:val="none" w:sz="0" w:space="0" w:color="auto"/>
            <w:left w:val="none" w:sz="0" w:space="0" w:color="auto"/>
            <w:bottom w:val="none" w:sz="0" w:space="0" w:color="auto"/>
            <w:right w:val="none" w:sz="0" w:space="0" w:color="auto"/>
          </w:divBdr>
        </w:div>
        <w:div w:id="1994751211">
          <w:marLeft w:val="0"/>
          <w:marRight w:val="0"/>
          <w:marTop w:val="0"/>
          <w:marBottom w:val="0"/>
          <w:divBdr>
            <w:top w:val="none" w:sz="0" w:space="0" w:color="auto"/>
            <w:left w:val="none" w:sz="0" w:space="0" w:color="auto"/>
            <w:bottom w:val="none" w:sz="0" w:space="0" w:color="auto"/>
            <w:right w:val="none" w:sz="0" w:space="0" w:color="auto"/>
          </w:divBdr>
        </w:div>
        <w:div w:id="2111772389">
          <w:marLeft w:val="0"/>
          <w:marRight w:val="0"/>
          <w:marTop w:val="0"/>
          <w:marBottom w:val="0"/>
          <w:divBdr>
            <w:top w:val="none" w:sz="0" w:space="0" w:color="auto"/>
            <w:left w:val="none" w:sz="0" w:space="0" w:color="auto"/>
            <w:bottom w:val="none" w:sz="0" w:space="0" w:color="auto"/>
            <w:right w:val="none" w:sz="0" w:space="0" w:color="auto"/>
          </w:divBdr>
        </w:div>
      </w:divsChild>
    </w:div>
    <w:div w:id="2030328829">
      <w:bodyDiv w:val="1"/>
      <w:marLeft w:val="0"/>
      <w:marRight w:val="0"/>
      <w:marTop w:val="0"/>
      <w:marBottom w:val="0"/>
      <w:divBdr>
        <w:top w:val="none" w:sz="0" w:space="0" w:color="auto"/>
        <w:left w:val="none" w:sz="0" w:space="0" w:color="auto"/>
        <w:bottom w:val="none" w:sz="0" w:space="0" w:color="auto"/>
        <w:right w:val="none" w:sz="0" w:space="0" w:color="auto"/>
      </w:divBdr>
      <w:divsChild>
        <w:div w:id="231357893">
          <w:marLeft w:val="0"/>
          <w:marRight w:val="0"/>
          <w:marTop w:val="0"/>
          <w:marBottom w:val="0"/>
          <w:divBdr>
            <w:top w:val="none" w:sz="0" w:space="0" w:color="auto"/>
            <w:left w:val="none" w:sz="0" w:space="0" w:color="auto"/>
            <w:bottom w:val="none" w:sz="0" w:space="0" w:color="auto"/>
            <w:right w:val="none" w:sz="0" w:space="0" w:color="auto"/>
          </w:divBdr>
        </w:div>
        <w:div w:id="244654519">
          <w:marLeft w:val="0"/>
          <w:marRight w:val="0"/>
          <w:marTop w:val="0"/>
          <w:marBottom w:val="0"/>
          <w:divBdr>
            <w:top w:val="none" w:sz="0" w:space="0" w:color="auto"/>
            <w:left w:val="none" w:sz="0" w:space="0" w:color="auto"/>
            <w:bottom w:val="none" w:sz="0" w:space="0" w:color="auto"/>
            <w:right w:val="none" w:sz="0" w:space="0" w:color="auto"/>
          </w:divBdr>
        </w:div>
        <w:div w:id="587858043">
          <w:marLeft w:val="0"/>
          <w:marRight w:val="0"/>
          <w:marTop w:val="0"/>
          <w:marBottom w:val="0"/>
          <w:divBdr>
            <w:top w:val="none" w:sz="0" w:space="0" w:color="auto"/>
            <w:left w:val="none" w:sz="0" w:space="0" w:color="auto"/>
            <w:bottom w:val="none" w:sz="0" w:space="0" w:color="auto"/>
            <w:right w:val="none" w:sz="0" w:space="0" w:color="auto"/>
          </w:divBdr>
        </w:div>
        <w:div w:id="767434871">
          <w:marLeft w:val="0"/>
          <w:marRight w:val="0"/>
          <w:marTop w:val="0"/>
          <w:marBottom w:val="0"/>
          <w:divBdr>
            <w:top w:val="none" w:sz="0" w:space="0" w:color="auto"/>
            <w:left w:val="none" w:sz="0" w:space="0" w:color="auto"/>
            <w:bottom w:val="none" w:sz="0" w:space="0" w:color="auto"/>
            <w:right w:val="none" w:sz="0" w:space="0" w:color="auto"/>
          </w:divBdr>
        </w:div>
        <w:div w:id="802309093">
          <w:marLeft w:val="0"/>
          <w:marRight w:val="0"/>
          <w:marTop w:val="0"/>
          <w:marBottom w:val="0"/>
          <w:divBdr>
            <w:top w:val="none" w:sz="0" w:space="0" w:color="auto"/>
            <w:left w:val="none" w:sz="0" w:space="0" w:color="auto"/>
            <w:bottom w:val="none" w:sz="0" w:space="0" w:color="auto"/>
            <w:right w:val="none" w:sz="0" w:space="0" w:color="auto"/>
          </w:divBdr>
        </w:div>
        <w:div w:id="830558530">
          <w:marLeft w:val="0"/>
          <w:marRight w:val="0"/>
          <w:marTop w:val="0"/>
          <w:marBottom w:val="0"/>
          <w:divBdr>
            <w:top w:val="none" w:sz="0" w:space="0" w:color="auto"/>
            <w:left w:val="none" w:sz="0" w:space="0" w:color="auto"/>
            <w:bottom w:val="none" w:sz="0" w:space="0" w:color="auto"/>
            <w:right w:val="none" w:sz="0" w:space="0" w:color="auto"/>
          </w:divBdr>
        </w:div>
        <w:div w:id="866598667">
          <w:marLeft w:val="0"/>
          <w:marRight w:val="0"/>
          <w:marTop w:val="0"/>
          <w:marBottom w:val="0"/>
          <w:divBdr>
            <w:top w:val="none" w:sz="0" w:space="0" w:color="auto"/>
            <w:left w:val="none" w:sz="0" w:space="0" w:color="auto"/>
            <w:bottom w:val="none" w:sz="0" w:space="0" w:color="auto"/>
            <w:right w:val="none" w:sz="0" w:space="0" w:color="auto"/>
          </w:divBdr>
        </w:div>
        <w:div w:id="1225485958">
          <w:marLeft w:val="0"/>
          <w:marRight w:val="0"/>
          <w:marTop w:val="0"/>
          <w:marBottom w:val="0"/>
          <w:divBdr>
            <w:top w:val="none" w:sz="0" w:space="0" w:color="auto"/>
            <w:left w:val="none" w:sz="0" w:space="0" w:color="auto"/>
            <w:bottom w:val="none" w:sz="0" w:space="0" w:color="auto"/>
            <w:right w:val="none" w:sz="0" w:space="0" w:color="auto"/>
          </w:divBdr>
        </w:div>
        <w:div w:id="1429885539">
          <w:marLeft w:val="0"/>
          <w:marRight w:val="0"/>
          <w:marTop w:val="0"/>
          <w:marBottom w:val="0"/>
          <w:divBdr>
            <w:top w:val="none" w:sz="0" w:space="0" w:color="auto"/>
            <w:left w:val="none" w:sz="0" w:space="0" w:color="auto"/>
            <w:bottom w:val="none" w:sz="0" w:space="0" w:color="auto"/>
            <w:right w:val="none" w:sz="0" w:space="0" w:color="auto"/>
          </w:divBdr>
        </w:div>
        <w:div w:id="1537615651">
          <w:marLeft w:val="0"/>
          <w:marRight w:val="0"/>
          <w:marTop w:val="0"/>
          <w:marBottom w:val="0"/>
          <w:divBdr>
            <w:top w:val="none" w:sz="0" w:space="0" w:color="auto"/>
            <w:left w:val="none" w:sz="0" w:space="0" w:color="auto"/>
            <w:bottom w:val="none" w:sz="0" w:space="0" w:color="auto"/>
            <w:right w:val="none" w:sz="0" w:space="0" w:color="auto"/>
          </w:divBdr>
        </w:div>
        <w:div w:id="1798260852">
          <w:marLeft w:val="0"/>
          <w:marRight w:val="0"/>
          <w:marTop w:val="0"/>
          <w:marBottom w:val="0"/>
          <w:divBdr>
            <w:top w:val="none" w:sz="0" w:space="0" w:color="auto"/>
            <w:left w:val="none" w:sz="0" w:space="0" w:color="auto"/>
            <w:bottom w:val="none" w:sz="0" w:space="0" w:color="auto"/>
            <w:right w:val="none" w:sz="0" w:space="0" w:color="auto"/>
          </w:divBdr>
        </w:div>
        <w:div w:id="1855683536">
          <w:marLeft w:val="0"/>
          <w:marRight w:val="0"/>
          <w:marTop w:val="0"/>
          <w:marBottom w:val="0"/>
          <w:divBdr>
            <w:top w:val="none" w:sz="0" w:space="0" w:color="auto"/>
            <w:left w:val="none" w:sz="0" w:space="0" w:color="auto"/>
            <w:bottom w:val="none" w:sz="0" w:space="0" w:color="auto"/>
            <w:right w:val="none" w:sz="0" w:space="0" w:color="auto"/>
          </w:divBdr>
        </w:div>
        <w:div w:id="2073692394">
          <w:marLeft w:val="0"/>
          <w:marRight w:val="0"/>
          <w:marTop w:val="0"/>
          <w:marBottom w:val="0"/>
          <w:divBdr>
            <w:top w:val="none" w:sz="0" w:space="0" w:color="auto"/>
            <w:left w:val="none" w:sz="0" w:space="0" w:color="auto"/>
            <w:bottom w:val="none" w:sz="0" w:space="0" w:color="auto"/>
            <w:right w:val="none" w:sz="0" w:space="0" w:color="auto"/>
          </w:divBdr>
        </w:div>
        <w:div w:id="2087797657">
          <w:marLeft w:val="0"/>
          <w:marRight w:val="0"/>
          <w:marTop w:val="0"/>
          <w:marBottom w:val="0"/>
          <w:divBdr>
            <w:top w:val="none" w:sz="0" w:space="0" w:color="auto"/>
            <w:left w:val="none" w:sz="0" w:space="0" w:color="auto"/>
            <w:bottom w:val="none" w:sz="0" w:space="0" w:color="auto"/>
            <w:right w:val="none" w:sz="0" w:space="0" w:color="auto"/>
          </w:divBdr>
        </w:div>
        <w:div w:id="2118596597">
          <w:marLeft w:val="0"/>
          <w:marRight w:val="0"/>
          <w:marTop w:val="0"/>
          <w:marBottom w:val="0"/>
          <w:divBdr>
            <w:top w:val="none" w:sz="0" w:space="0" w:color="auto"/>
            <w:left w:val="none" w:sz="0" w:space="0" w:color="auto"/>
            <w:bottom w:val="none" w:sz="0" w:space="0" w:color="auto"/>
            <w:right w:val="none" w:sz="0" w:space="0" w:color="auto"/>
          </w:divBdr>
        </w:div>
      </w:divsChild>
    </w:div>
    <w:div w:id="2047874998">
      <w:bodyDiv w:val="1"/>
      <w:marLeft w:val="0"/>
      <w:marRight w:val="0"/>
      <w:marTop w:val="0"/>
      <w:marBottom w:val="0"/>
      <w:divBdr>
        <w:top w:val="none" w:sz="0" w:space="0" w:color="auto"/>
        <w:left w:val="none" w:sz="0" w:space="0" w:color="auto"/>
        <w:bottom w:val="none" w:sz="0" w:space="0" w:color="auto"/>
        <w:right w:val="none" w:sz="0" w:space="0" w:color="auto"/>
      </w:divBdr>
    </w:div>
    <w:div w:id="21071888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www.ewaluacja.gov.pl" TargetMode="Externa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3.xml"/><Relationship Id="rId30"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www.funduszeeuropejskie.gov.pl/strony/o-funduszach/fundusze-na-lata-2021-2027/prawo-i-dokumenty/wytyczne/wytyczne-dotyczace-ewaluacji-polityki-spojnosci-na-lata-2021-2027/" TargetMode="External"/><Relationship Id="rId1" Type="http://schemas.openxmlformats.org/officeDocument/2006/relationships/hyperlink" Target="https://www.funduszeeuropejskie.gov.pl/strony/o-funduszach/fundusze-na-lata-2021-2027/prawo-i-dokumenty/wytyczne/wytyczne-dotyczace-ewaluacji-polityki-spojnosci-na-lata-2021-2027/"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631806E710E4C38A4E8EC444EB9C36C"/>
        <w:category>
          <w:name w:val="Ogólne"/>
          <w:gallery w:val="placeholder"/>
        </w:category>
        <w:types>
          <w:type w:val="bbPlcHdr"/>
        </w:types>
        <w:behaviors>
          <w:behavior w:val="content"/>
        </w:behaviors>
        <w:guid w:val="{A9F5D78F-283C-47A6-BC29-06C7F6A7FCE8}"/>
      </w:docPartPr>
      <w:docPartBody>
        <w:p w:rsidR="00903095" w:rsidRDefault="00903095" w:rsidP="00903095">
          <w:pPr>
            <w:pStyle w:val="9631806E710E4C38A4E8EC444EB9C36C"/>
          </w:pPr>
          <w:r>
            <w:rPr>
              <w:color w:val="4472C4" w:themeColor="accent1"/>
            </w:rPr>
            <w:t>[Tytuł dokumentu]</w:t>
          </w:r>
        </w:p>
      </w:docPartBody>
    </w:docPart>
    <w:docPart>
      <w:docPartPr>
        <w:name w:val="0BFB39066D68449BA0B9345D470CE6BA"/>
        <w:category>
          <w:name w:val="Ogólne"/>
          <w:gallery w:val="placeholder"/>
        </w:category>
        <w:types>
          <w:type w:val="bbPlcHdr"/>
        </w:types>
        <w:behaviors>
          <w:behavior w:val="content"/>
        </w:behaviors>
        <w:guid w:val="{89516FAE-03BB-4457-8087-8476C63AFB10}"/>
      </w:docPartPr>
      <w:docPartBody>
        <w:p w:rsidR="00903095" w:rsidRDefault="00903095" w:rsidP="00903095">
          <w:pPr>
            <w:pStyle w:val="0BFB39066D68449BA0B9345D470CE6BA"/>
          </w:pPr>
          <w:r>
            <w:t>[Nazwisko autora]</w:t>
          </w:r>
        </w:p>
      </w:docPartBody>
    </w:docPart>
    <w:docPart>
      <w:docPartPr>
        <w:name w:val="1016C8E90B9540CD808DADB23F1E5169"/>
        <w:category>
          <w:name w:val="Ogólne"/>
          <w:gallery w:val="placeholder"/>
        </w:category>
        <w:types>
          <w:type w:val="bbPlcHdr"/>
        </w:types>
        <w:behaviors>
          <w:behavior w:val="content"/>
        </w:behaviors>
        <w:guid w:val="{0A74D93D-2631-4236-9456-5F71179CCA2A}"/>
      </w:docPartPr>
      <w:docPartBody>
        <w:p w:rsidR="00903095" w:rsidRDefault="00903095" w:rsidP="00903095">
          <w:pPr>
            <w:pStyle w:val="1016C8E90B9540CD808DADB23F1E5169"/>
          </w:pPr>
          <w:r>
            <w:rPr>
              <w:color w:val="4472C4" w:themeColor="accent1"/>
            </w:rPr>
            <w:t>[Tytuł dokumentu]</w:t>
          </w:r>
        </w:p>
      </w:docPartBody>
    </w:docPart>
    <w:docPart>
      <w:docPartPr>
        <w:name w:val="F0193154AA4D4F63A8CCC1CCA0894FC3"/>
        <w:category>
          <w:name w:val="Ogólne"/>
          <w:gallery w:val="placeholder"/>
        </w:category>
        <w:types>
          <w:type w:val="bbPlcHdr"/>
        </w:types>
        <w:behaviors>
          <w:behavior w:val="content"/>
        </w:behaviors>
        <w:guid w:val="{0455566D-2865-4235-B91C-AD47D3846146}"/>
      </w:docPartPr>
      <w:docPartBody>
        <w:p w:rsidR="00903095" w:rsidRDefault="00903095" w:rsidP="00903095">
          <w:pPr>
            <w:pStyle w:val="F0193154AA4D4F63A8CCC1CCA0894FC3"/>
          </w:pPr>
          <w:r>
            <w:rPr>
              <w:color w:val="4472C4" w:themeColor="accent1"/>
            </w:rPr>
            <w:t>[Tytuł dokumentu]</w:t>
          </w:r>
        </w:p>
      </w:docPartBody>
    </w:docPart>
    <w:docPart>
      <w:docPartPr>
        <w:name w:val="DF11050514844C209436292710906DA1"/>
        <w:category>
          <w:name w:val="Ogólne"/>
          <w:gallery w:val="placeholder"/>
        </w:category>
        <w:types>
          <w:type w:val="bbPlcHdr"/>
        </w:types>
        <w:behaviors>
          <w:behavior w:val="content"/>
        </w:behaviors>
        <w:guid w:val="{9CD3A5AE-4A4B-4CF7-A77C-15F38068CB43}"/>
      </w:docPartPr>
      <w:docPartBody>
        <w:p w:rsidR="00903095" w:rsidRDefault="00903095" w:rsidP="00903095">
          <w:pPr>
            <w:pStyle w:val="DF11050514844C209436292710906DA1"/>
          </w:pPr>
          <w:r>
            <w:rPr>
              <w:color w:val="4472C4" w:themeColor="accent1"/>
            </w:rPr>
            <w:t>[Tytuł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yriad Pro">
    <w:altName w:val="Segoe UI"/>
    <w:panose1 w:val="020B0503030403020204"/>
    <w:charset w:val="00"/>
    <w:family w:val="swiss"/>
    <w:notTrueType/>
    <w:pitch w:val="variable"/>
    <w:sig w:usb0="A00002AF" w:usb1="5000204B" w:usb2="00000000" w:usb3="00000000" w:csb0="0000009F" w:csb1="00000000"/>
  </w:font>
  <w:font w:name="Open sans">
    <w:altName w:val="Segoe UI"/>
    <w:charset w:val="00"/>
    <w:family w:val="swiss"/>
    <w:pitch w:val="variable"/>
    <w:sig w:usb0="E00002EF" w:usb1="4000205B" w:usb2="00000028"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3095"/>
    <w:rsid w:val="000573C7"/>
    <w:rsid w:val="000E4C99"/>
    <w:rsid w:val="0022222F"/>
    <w:rsid w:val="002420A7"/>
    <w:rsid w:val="00256502"/>
    <w:rsid w:val="00266520"/>
    <w:rsid w:val="002F0E3C"/>
    <w:rsid w:val="00395227"/>
    <w:rsid w:val="003F3D50"/>
    <w:rsid w:val="0044409E"/>
    <w:rsid w:val="00445655"/>
    <w:rsid w:val="0048672B"/>
    <w:rsid w:val="004D5BE2"/>
    <w:rsid w:val="004D799B"/>
    <w:rsid w:val="00541A90"/>
    <w:rsid w:val="005A7ED7"/>
    <w:rsid w:val="0068372C"/>
    <w:rsid w:val="007050C8"/>
    <w:rsid w:val="007160F0"/>
    <w:rsid w:val="007D4602"/>
    <w:rsid w:val="00876D00"/>
    <w:rsid w:val="008B709B"/>
    <w:rsid w:val="008F0B98"/>
    <w:rsid w:val="00903095"/>
    <w:rsid w:val="00A612BC"/>
    <w:rsid w:val="00B10EC7"/>
    <w:rsid w:val="00B27467"/>
    <w:rsid w:val="00BD0D64"/>
    <w:rsid w:val="00C25BA6"/>
    <w:rsid w:val="00C275DF"/>
    <w:rsid w:val="00D055DF"/>
    <w:rsid w:val="00D306C3"/>
    <w:rsid w:val="00D35C44"/>
    <w:rsid w:val="00DD44EA"/>
    <w:rsid w:val="00DD7424"/>
    <w:rsid w:val="00F33012"/>
    <w:rsid w:val="00FA188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4C2C7BD6CBD240B4B54E452DF842325A">
    <w:name w:val="4C2C7BD6CBD240B4B54E452DF842325A"/>
    <w:rsid w:val="00903095"/>
  </w:style>
  <w:style w:type="paragraph" w:customStyle="1" w:styleId="323A0E0F90B74E76A48111A06C0DE1C7">
    <w:name w:val="323A0E0F90B74E76A48111A06C0DE1C7"/>
    <w:rsid w:val="00903095"/>
  </w:style>
  <w:style w:type="paragraph" w:customStyle="1" w:styleId="9631806E710E4C38A4E8EC444EB9C36C">
    <w:name w:val="9631806E710E4C38A4E8EC444EB9C36C"/>
    <w:rsid w:val="00903095"/>
  </w:style>
  <w:style w:type="paragraph" w:customStyle="1" w:styleId="0BFB39066D68449BA0B9345D470CE6BA">
    <w:name w:val="0BFB39066D68449BA0B9345D470CE6BA"/>
    <w:rsid w:val="00903095"/>
  </w:style>
  <w:style w:type="paragraph" w:customStyle="1" w:styleId="1016C8E90B9540CD808DADB23F1E5169">
    <w:name w:val="1016C8E90B9540CD808DADB23F1E5169"/>
    <w:rsid w:val="00903095"/>
  </w:style>
  <w:style w:type="paragraph" w:customStyle="1" w:styleId="7247441E67D44FCC9E4087571D1F7E93">
    <w:name w:val="7247441E67D44FCC9E4087571D1F7E93"/>
    <w:rsid w:val="00903095"/>
  </w:style>
  <w:style w:type="paragraph" w:customStyle="1" w:styleId="F0193154AA4D4F63A8CCC1CCA0894FC3">
    <w:name w:val="F0193154AA4D4F63A8CCC1CCA0894FC3"/>
    <w:rsid w:val="00903095"/>
  </w:style>
  <w:style w:type="paragraph" w:customStyle="1" w:styleId="DF11050514844C209436292710906DA1">
    <w:name w:val="DF11050514844C209436292710906DA1"/>
    <w:rsid w:val="0090309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2014-10-01T00:00:00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968D3F9-93C1-4BED-A320-147C38A671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11238</Words>
  <Characters>67433</Characters>
  <Application>Microsoft Office Word</Application>
  <DocSecurity>0</DocSecurity>
  <Lines>561</Lines>
  <Paragraphs>157</Paragraphs>
  <ScaleCrop>false</ScaleCrop>
  <HeadingPairs>
    <vt:vector size="2" baseType="variant">
      <vt:variant>
        <vt:lpstr>Tytuł</vt:lpstr>
      </vt:variant>
      <vt:variant>
        <vt:i4>1</vt:i4>
      </vt:variant>
    </vt:vector>
  </HeadingPairs>
  <TitlesOfParts>
    <vt:vector size="1" baseType="lpstr">
      <vt:lpstr>Plan Ewaluacji Programu Regionalnego Fundusze Europejskie dla Pomorza Zachodniego 2021-2027</vt:lpstr>
    </vt:vector>
  </TitlesOfParts>
  <Company>Województwo Zachodniopomorskie</Company>
  <LinksUpToDate>false</LinksUpToDate>
  <CharactersWithSpaces>78514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Ewaluacji Programu Regionalnego Fundusze Europejskie dla Pomorza Zachodniego 2021-2027</dc:title>
  <dc:creator>Opracowanie: Monika Lemke, Anna Rogozińska</dc:creator>
  <cp:lastModifiedBy>Magdalena Bogusz</cp:lastModifiedBy>
  <cp:revision>2</cp:revision>
  <cp:lastPrinted>2024-10-14T09:04:00Z</cp:lastPrinted>
  <dcterms:created xsi:type="dcterms:W3CDTF">2025-09-12T12:09:00Z</dcterms:created>
  <dcterms:modified xsi:type="dcterms:W3CDTF">2025-09-12T12:09:00Z</dcterms:modified>
</cp:coreProperties>
</file>